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凝血分析仪器试剂项目规划设计方案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81" w:history="1">
        <w:r>
          <w:rPr>
            <w:rFonts w:ascii="仿宋" w:eastAsia="仿宋" w:hAnsi="仿宋" w:cs="仿宋" w:hint="eastAsia"/>
            <w:lang w:eastAsia="zh-CN"/>
          </w:rPr>
          <w:t>概论</w:t>
        </w:r>
        <w:r>
          <w:tab/>
        </w:r>
        <w:r>
          <w:fldChar w:fldCharType="begin"/>
        </w:r>
        <w:r>
          <w:instrText xml:space="preserve"> PAGEREF _Toc2481 \h </w:instrText>
        </w:r>
        <w:r>
          <w:fldChar w:fldCharType="separate"/>
        </w:r>
        <w:r>
          <w:t>3</w:t>
        </w:r>
        <w:r>
          <w:fldChar w:fldCharType="end"/>
        </w:r>
      </w:hyperlink>
    </w:p>
    <w:p>
      <w:pPr>
        <w:pStyle w:val="TOC1"/>
        <w:tabs>
          <w:tab w:val="right" w:leader="dot" w:pos="8306"/>
        </w:tabs>
      </w:pPr>
      <w:hyperlink w:anchor="_Toc9526" w:history="1">
        <w:r>
          <w:rPr>
            <w:rFonts w:ascii="仿宋" w:eastAsia="仿宋" w:hAnsi="仿宋" w:cs="仿宋" w:hint="eastAsia"/>
            <w:lang w:eastAsia="zh-CN"/>
          </w:rPr>
          <w:t>一、凝血分析仪器试剂项目建设单位说明</w:t>
        </w:r>
        <w:r>
          <w:tab/>
        </w:r>
        <w:r>
          <w:fldChar w:fldCharType="begin"/>
        </w:r>
        <w:r>
          <w:instrText xml:space="preserve"> PAGEREF _Toc9526 \h </w:instrText>
        </w:r>
        <w:r>
          <w:fldChar w:fldCharType="separate"/>
        </w:r>
        <w:r>
          <w:t>3</w:t>
        </w:r>
        <w:r>
          <w:fldChar w:fldCharType="end"/>
        </w:r>
      </w:hyperlink>
    </w:p>
    <w:p>
      <w:pPr>
        <w:pStyle w:val="TOC2"/>
        <w:tabs>
          <w:tab w:val="right" w:leader="dot" w:pos="8306"/>
        </w:tabs>
      </w:pPr>
      <w:hyperlink w:anchor="_Toc22197" w:history="1">
        <w:r>
          <w:rPr>
            <w:rFonts w:ascii="仿宋" w:eastAsia="仿宋" w:hAnsi="仿宋" w:cs="仿宋" w:hint="eastAsia"/>
            <w:lang w:eastAsia="zh-CN"/>
          </w:rPr>
          <w:t>(一)、凝血分析仪器试剂项目承办单位基本情况</w:t>
        </w:r>
        <w:r>
          <w:tab/>
        </w:r>
        <w:r>
          <w:fldChar w:fldCharType="begin"/>
        </w:r>
        <w:r>
          <w:instrText xml:space="preserve"> PAGEREF _Toc22197 \h </w:instrText>
        </w:r>
        <w:r>
          <w:fldChar w:fldCharType="separate"/>
        </w:r>
        <w:r>
          <w:t>3</w:t>
        </w:r>
        <w:r>
          <w:fldChar w:fldCharType="end"/>
        </w:r>
      </w:hyperlink>
    </w:p>
    <w:p>
      <w:pPr>
        <w:pStyle w:val="TOC2"/>
        <w:tabs>
          <w:tab w:val="right" w:leader="dot" w:pos="8306"/>
        </w:tabs>
      </w:pPr>
      <w:hyperlink w:anchor="_Toc10113" w:history="1">
        <w:r>
          <w:rPr>
            <w:rFonts w:ascii="仿宋" w:eastAsia="仿宋" w:hAnsi="仿宋" w:cs="仿宋" w:hint="eastAsia"/>
            <w:lang w:eastAsia="zh-CN"/>
          </w:rPr>
          <w:t>(二)、公司经济效益分析</w:t>
        </w:r>
        <w:r>
          <w:tab/>
        </w:r>
        <w:r>
          <w:fldChar w:fldCharType="begin"/>
        </w:r>
        <w:r>
          <w:instrText xml:space="preserve"> PAGEREF _Toc10113 \h </w:instrText>
        </w:r>
        <w:r>
          <w:fldChar w:fldCharType="separate"/>
        </w:r>
        <w:r>
          <w:t>4</w:t>
        </w:r>
        <w:r>
          <w:fldChar w:fldCharType="end"/>
        </w:r>
      </w:hyperlink>
    </w:p>
    <w:p>
      <w:pPr>
        <w:pStyle w:val="TOC1"/>
        <w:tabs>
          <w:tab w:val="right" w:leader="dot" w:pos="8306"/>
        </w:tabs>
      </w:pPr>
      <w:hyperlink w:anchor="_Toc28920" w:history="1">
        <w:r>
          <w:rPr>
            <w:rFonts w:ascii="仿宋" w:eastAsia="仿宋" w:hAnsi="仿宋" w:cs="仿宋" w:hint="eastAsia"/>
            <w:lang w:eastAsia="zh-CN"/>
          </w:rPr>
          <w:t>二、凝血分析仪器试剂项目可持续发展</w:t>
        </w:r>
        <w:r>
          <w:tab/>
        </w:r>
        <w:r>
          <w:fldChar w:fldCharType="begin"/>
        </w:r>
        <w:r>
          <w:instrText xml:space="preserve"> PAGEREF _Toc28920 \h </w:instrText>
        </w:r>
        <w:r>
          <w:fldChar w:fldCharType="separate"/>
        </w:r>
        <w:r>
          <w:t>5</w:t>
        </w:r>
        <w:r>
          <w:fldChar w:fldCharType="end"/>
        </w:r>
      </w:hyperlink>
    </w:p>
    <w:p>
      <w:pPr>
        <w:pStyle w:val="TOC2"/>
        <w:tabs>
          <w:tab w:val="right" w:leader="dot" w:pos="8306"/>
        </w:tabs>
      </w:pPr>
      <w:hyperlink w:anchor="_Toc24051" w:history="1">
        <w:r>
          <w:rPr>
            <w:rFonts w:ascii="仿宋" w:eastAsia="仿宋" w:hAnsi="仿宋" w:cs="仿宋" w:hint="eastAsia"/>
            <w:lang w:eastAsia="zh-CN"/>
          </w:rPr>
          <w:t>(一)、可持续战略与实践</w:t>
        </w:r>
        <w:r>
          <w:tab/>
        </w:r>
        <w:r>
          <w:fldChar w:fldCharType="begin"/>
        </w:r>
        <w:r>
          <w:instrText xml:space="preserve"> PAGEREF _Toc24051 \h </w:instrText>
        </w:r>
        <w:r>
          <w:fldChar w:fldCharType="separate"/>
        </w:r>
        <w:r>
          <w:t>5</w:t>
        </w:r>
        <w:r>
          <w:fldChar w:fldCharType="end"/>
        </w:r>
      </w:hyperlink>
    </w:p>
    <w:p>
      <w:pPr>
        <w:pStyle w:val="TOC2"/>
        <w:tabs>
          <w:tab w:val="right" w:leader="dot" w:pos="8306"/>
        </w:tabs>
      </w:pPr>
      <w:hyperlink w:anchor="_Toc1038" w:history="1">
        <w:r>
          <w:rPr>
            <w:rFonts w:ascii="仿宋" w:eastAsia="仿宋" w:hAnsi="仿宋" w:cs="仿宋" w:hint="eastAsia"/>
            <w:lang w:eastAsia="zh-CN"/>
          </w:rPr>
          <w:t>(二)、环保与社会责任</w:t>
        </w:r>
        <w:r>
          <w:tab/>
        </w:r>
        <w:r>
          <w:fldChar w:fldCharType="begin"/>
        </w:r>
        <w:r>
          <w:instrText xml:space="preserve"> PAGEREF _Toc1038 \h </w:instrText>
        </w:r>
        <w:r>
          <w:fldChar w:fldCharType="separate"/>
        </w:r>
        <w:r>
          <w:t>5</w:t>
        </w:r>
        <w:r>
          <w:fldChar w:fldCharType="end"/>
        </w:r>
      </w:hyperlink>
    </w:p>
    <w:p>
      <w:pPr>
        <w:pStyle w:val="TOC1"/>
        <w:tabs>
          <w:tab w:val="right" w:leader="dot" w:pos="8306"/>
        </w:tabs>
      </w:pPr>
      <w:hyperlink w:anchor="_Toc12035" w:history="1">
        <w:r>
          <w:rPr>
            <w:rFonts w:ascii="仿宋" w:eastAsia="仿宋" w:hAnsi="仿宋" w:cs="仿宋" w:hint="eastAsia"/>
            <w:lang w:eastAsia="zh-CN"/>
          </w:rPr>
          <w:t>三、凝血分析仪器试剂项目土建工程</w:t>
        </w:r>
        <w:r>
          <w:tab/>
        </w:r>
        <w:r>
          <w:fldChar w:fldCharType="begin"/>
        </w:r>
        <w:r>
          <w:instrText xml:space="preserve"> PAGEREF _Toc12035 \h </w:instrText>
        </w:r>
        <w:r>
          <w:fldChar w:fldCharType="separate"/>
        </w:r>
        <w:r>
          <w:t>6</w:t>
        </w:r>
        <w:r>
          <w:fldChar w:fldCharType="end"/>
        </w:r>
      </w:hyperlink>
    </w:p>
    <w:p>
      <w:pPr>
        <w:pStyle w:val="TOC2"/>
        <w:tabs>
          <w:tab w:val="right" w:leader="dot" w:pos="8306"/>
        </w:tabs>
      </w:pPr>
      <w:hyperlink w:anchor="_Toc26887" w:history="1">
        <w:r>
          <w:rPr>
            <w:rFonts w:ascii="仿宋" w:eastAsia="仿宋" w:hAnsi="仿宋" w:cs="仿宋" w:hint="eastAsia"/>
            <w:lang w:eastAsia="zh-CN"/>
          </w:rPr>
          <w:t>(一)、建筑工程设计原则</w:t>
        </w:r>
        <w:r>
          <w:tab/>
        </w:r>
        <w:r>
          <w:fldChar w:fldCharType="begin"/>
        </w:r>
        <w:r>
          <w:instrText xml:space="preserve"> PAGEREF _Toc26887 \h </w:instrText>
        </w:r>
        <w:r>
          <w:fldChar w:fldCharType="separate"/>
        </w:r>
        <w:r>
          <w:t>6</w:t>
        </w:r>
        <w:r>
          <w:fldChar w:fldCharType="end"/>
        </w:r>
      </w:hyperlink>
    </w:p>
    <w:p>
      <w:pPr>
        <w:pStyle w:val="TOC2"/>
        <w:tabs>
          <w:tab w:val="right" w:leader="dot" w:pos="8306"/>
        </w:tabs>
      </w:pPr>
      <w:hyperlink w:anchor="_Toc4679" w:history="1">
        <w:r>
          <w:rPr>
            <w:rFonts w:ascii="仿宋" w:eastAsia="仿宋" w:hAnsi="仿宋" w:cs="仿宋" w:hint="eastAsia"/>
            <w:lang w:eastAsia="zh-CN"/>
          </w:rPr>
          <w:t>(二)、土建工程设计年限及安全等级</w:t>
        </w:r>
        <w:r>
          <w:tab/>
        </w:r>
        <w:r>
          <w:fldChar w:fldCharType="begin"/>
        </w:r>
        <w:r>
          <w:instrText xml:space="preserve"> PAGEREF _Toc4679 \h </w:instrText>
        </w:r>
        <w:r>
          <w:fldChar w:fldCharType="separate"/>
        </w:r>
        <w:r>
          <w:t>8</w:t>
        </w:r>
        <w:r>
          <w:fldChar w:fldCharType="end"/>
        </w:r>
      </w:hyperlink>
    </w:p>
    <w:p>
      <w:pPr>
        <w:pStyle w:val="TOC2"/>
        <w:tabs>
          <w:tab w:val="right" w:leader="dot" w:pos="8306"/>
        </w:tabs>
      </w:pPr>
      <w:hyperlink w:anchor="_Toc14545" w:history="1">
        <w:r>
          <w:rPr>
            <w:rFonts w:ascii="仿宋" w:eastAsia="仿宋" w:hAnsi="仿宋" w:cs="仿宋" w:hint="eastAsia"/>
            <w:lang w:eastAsia="zh-CN"/>
          </w:rPr>
          <w:t>(三)、建筑工程设计总体要求</w:t>
        </w:r>
        <w:r>
          <w:tab/>
        </w:r>
        <w:r>
          <w:fldChar w:fldCharType="begin"/>
        </w:r>
        <w:r>
          <w:instrText xml:space="preserve"> PAGEREF _Toc14545 \h </w:instrText>
        </w:r>
        <w:r>
          <w:fldChar w:fldCharType="separate"/>
        </w:r>
        <w:r>
          <w:t>9</w:t>
        </w:r>
        <w:r>
          <w:fldChar w:fldCharType="end"/>
        </w:r>
      </w:hyperlink>
    </w:p>
    <w:p>
      <w:pPr>
        <w:pStyle w:val="TOC2"/>
        <w:tabs>
          <w:tab w:val="right" w:leader="dot" w:pos="8306"/>
        </w:tabs>
      </w:pPr>
      <w:hyperlink w:anchor="_Toc9667" w:history="1">
        <w:r>
          <w:rPr>
            <w:rFonts w:ascii="仿宋" w:eastAsia="仿宋" w:hAnsi="仿宋" w:cs="仿宋" w:hint="eastAsia"/>
            <w:lang w:eastAsia="zh-CN"/>
          </w:rPr>
          <w:t>(四)、土建工程建设指标</w:t>
        </w:r>
        <w:r>
          <w:tab/>
        </w:r>
        <w:r>
          <w:fldChar w:fldCharType="begin"/>
        </w:r>
        <w:r>
          <w:instrText xml:space="preserve"> PAGEREF _Toc9667 \h </w:instrText>
        </w:r>
        <w:r>
          <w:fldChar w:fldCharType="separate"/>
        </w:r>
        <w:r>
          <w:t>9</w:t>
        </w:r>
        <w:r>
          <w:fldChar w:fldCharType="end"/>
        </w:r>
      </w:hyperlink>
    </w:p>
    <w:p>
      <w:pPr>
        <w:pStyle w:val="TOC1"/>
        <w:tabs>
          <w:tab w:val="right" w:leader="dot" w:pos="8306"/>
        </w:tabs>
      </w:pPr>
      <w:hyperlink w:anchor="_Toc9969" w:history="1">
        <w:r>
          <w:rPr>
            <w:rFonts w:ascii="仿宋" w:eastAsia="仿宋" w:hAnsi="仿宋" w:cs="仿宋" w:hint="eastAsia"/>
            <w:lang w:eastAsia="zh-CN"/>
          </w:rPr>
          <w:t>四、凝血分析仪器试剂项目选址可行性分析</w:t>
        </w:r>
        <w:r>
          <w:tab/>
        </w:r>
        <w:r>
          <w:fldChar w:fldCharType="begin"/>
        </w:r>
        <w:r>
          <w:instrText xml:space="preserve"> PAGEREF _Toc9969 \h </w:instrText>
        </w:r>
        <w:r>
          <w:fldChar w:fldCharType="separate"/>
        </w:r>
        <w:r>
          <w:t>10</w:t>
        </w:r>
        <w:r>
          <w:fldChar w:fldCharType="end"/>
        </w:r>
      </w:hyperlink>
    </w:p>
    <w:p>
      <w:pPr>
        <w:pStyle w:val="TOC2"/>
        <w:tabs>
          <w:tab w:val="right" w:leader="dot" w:pos="8306"/>
        </w:tabs>
      </w:pPr>
      <w:hyperlink w:anchor="_Toc20042" w:history="1">
        <w:r>
          <w:rPr>
            <w:rFonts w:ascii="仿宋" w:eastAsia="仿宋" w:hAnsi="仿宋" w:cs="仿宋" w:hint="eastAsia"/>
            <w:lang w:eastAsia="zh-CN"/>
          </w:rPr>
          <w:t>(一)、凝血分析仪器试剂项目选址</w:t>
        </w:r>
        <w:r>
          <w:tab/>
        </w:r>
        <w:r>
          <w:fldChar w:fldCharType="begin"/>
        </w:r>
        <w:r>
          <w:instrText xml:space="preserve"> PAGEREF _Toc20042 \h </w:instrText>
        </w:r>
        <w:r>
          <w:fldChar w:fldCharType="separate"/>
        </w:r>
        <w:r>
          <w:t>10</w:t>
        </w:r>
        <w:r>
          <w:fldChar w:fldCharType="end"/>
        </w:r>
      </w:hyperlink>
    </w:p>
    <w:p>
      <w:pPr>
        <w:pStyle w:val="TOC2"/>
        <w:tabs>
          <w:tab w:val="right" w:leader="dot" w:pos="8306"/>
        </w:tabs>
      </w:pPr>
      <w:hyperlink w:anchor="_Toc3779" w:history="1">
        <w:r>
          <w:rPr>
            <w:rFonts w:ascii="仿宋" w:eastAsia="仿宋" w:hAnsi="仿宋" w:cs="仿宋" w:hint="eastAsia"/>
            <w:lang w:eastAsia="zh-CN"/>
          </w:rPr>
          <w:t>(二)、用地控制指标</w:t>
        </w:r>
        <w:r>
          <w:tab/>
        </w:r>
        <w:r>
          <w:fldChar w:fldCharType="begin"/>
        </w:r>
        <w:r>
          <w:instrText xml:space="preserve"> PAGEREF _Toc3779 \h </w:instrText>
        </w:r>
        <w:r>
          <w:fldChar w:fldCharType="separate"/>
        </w:r>
        <w:r>
          <w:t>10</w:t>
        </w:r>
        <w:r>
          <w:fldChar w:fldCharType="end"/>
        </w:r>
      </w:hyperlink>
    </w:p>
    <w:p>
      <w:pPr>
        <w:pStyle w:val="TOC2"/>
        <w:tabs>
          <w:tab w:val="right" w:leader="dot" w:pos="8306"/>
        </w:tabs>
      </w:pPr>
      <w:hyperlink w:anchor="_Toc17467" w:history="1">
        <w:r>
          <w:rPr>
            <w:rFonts w:ascii="仿宋" w:eastAsia="仿宋" w:hAnsi="仿宋" w:cs="仿宋" w:hint="eastAsia"/>
            <w:lang w:eastAsia="zh-CN"/>
          </w:rPr>
          <w:t>(三)、节约用地措施</w:t>
        </w:r>
        <w:r>
          <w:tab/>
        </w:r>
        <w:r>
          <w:fldChar w:fldCharType="begin"/>
        </w:r>
        <w:r>
          <w:instrText xml:space="preserve"> PAGEREF _Toc17467 \h </w:instrText>
        </w:r>
        <w:r>
          <w:fldChar w:fldCharType="separate"/>
        </w:r>
        <w:r>
          <w:t>12</w:t>
        </w:r>
        <w:r>
          <w:fldChar w:fldCharType="end"/>
        </w:r>
      </w:hyperlink>
    </w:p>
    <w:p>
      <w:pPr>
        <w:pStyle w:val="TOC2"/>
        <w:tabs>
          <w:tab w:val="right" w:leader="dot" w:pos="8306"/>
        </w:tabs>
      </w:pPr>
      <w:hyperlink w:anchor="_Toc12248" w:history="1">
        <w:r>
          <w:rPr>
            <w:rFonts w:ascii="仿宋" w:eastAsia="仿宋" w:hAnsi="仿宋" w:cs="仿宋" w:hint="eastAsia"/>
            <w:lang w:eastAsia="zh-CN"/>
          </w:rPr>
          <w:t>(四)、总图布置方案</w:t>
        </w:r>
        <w:r>
          <w:tab/>
        </w:r>
        <w:r>
          <w:fldChar w:fldCharType="begin"/>
        </w:r>
        <w:r>
          <w:instrText xml:space="preserve"> PAGEREF _Toc12248 \h </w:instrText>
        </w:r>
        <w:r>
          <w:fldChar w:fldCharType="separate"/>
        </w:r>
        <w:r>
          <w:t>13</w:t>
        </w:r>
        <w:r>
          <w:fldChar w:fldCharType="end"/>
        </w:r>
      </w:hyperlink>
    </w:p>
    <w:p>
      <w:pPr>
        <w:pStyle w:val="TOC2"/>
        <w:tabs>
          <w:tab w:val="right" w:leader="dot" w:pos="8306"/>
        </w:tabs>
      </w:pPr>
      <w:hyperlink w:anchor="_Toc14057" w:history="1">
        <w:r>
          <w:rPr>
            <w:rFonts w:ascii="仿宋" w:eastAsia="仿宋" w:hAnsi="仿宋" w:cs="仿宋" w:hint="eastAsia"/>
            <w:lang w:eastAsia="zh-CN"/>
          </w:rPr>
          <w:t>(五)、选址综合评价</w:t>
        </w:r>
        <w:r>
          <w:tab/>
        </w:r>
        <w:r>
          <w:fldChar w:fldCharType="begin"/>
        </w:r>
        <w:r>
          <w:instrText xml:space="preserve"> PAGEREF _Toc14057 \h </w:instrText>
        </w:r>
        <w:r>
          <w:fldChar w:fldCharType="separate"/>
        </w:r>
        <w:r>
          <w:t>14</w:t>
        </w:r>
        <w:r>
          <w:fldChar w:fldCharType="end"/>
        </w:r>
      </w:hyperlink>
    </w:p>
    <w:p>
      <w:pPr>
        <w:pStyle w:val="TOC1"/>
        <w:tabs>
          <w:tab w:val="right" w:leader="dot" w:pos="8306"/>
        </w:tabs>
      </w:pPr>
      <w:hyperlink w:anchor="_Toc14894" w:history="1">
        <w:r>
          <w:rPr>
            <w:rFonts w:ascii="仿宋" w:eastAsia="仿宋" w:hAnsi="仿宋" w:cs="仿宋" w:hint="eastAsia"/>
            <w:lang w:eastAsia="zh-CN"/>
          </w:rPr>
          <w:t>五、工艺说明</w:t>
        </w:r>
        <w:r>
          <w:tab/>
        </w:r>
        <w:r>
          <w:fldChar w:fldCharType="begin"/>
        </w:r>
        <w:r>
          <w:instrText xml:space="preserve"> PAGEREF _Toc14894 \h </w:instrText>
        </w:r>
        <w:r>
          <w:fldChar w:fldCharType="separate"/>
        </w:r>
        <w:r>
          <w:t>15</w:t>
        </w:r>
        <w:r>
          <w:fldChar w:fldCharType="end"/>
        </w:r>
      </w:hyperlink>
    </w:p>
    <w:p>
      <w:pPr>
        <w:pStyle w:val="TOC2"/>
        <w:tabs>
          <w:tab w:val="right" w:leader="dot" w:pos="8306"/>
        </w:tabs>
      </w:pPr>
      <w:hyperlink w:anchor="_Toc17509" w:history="1">
        <w:r>
          <w:rPr>
            <w:rFonts w:ascii="仿宋" w:eastAsia="仿宋" w:hAnsi="仿宋" w:cs="仿宋" w:hint="eastAsia"/>
            <w:lang w:eastAsia="zh-CN"/>
          </w:rPr>
          <w:t>(一)、技术管理特点</w:t>
        </w:r>
        <w:r>
          <w:tab/>
        </w:r>
        <w:r>
          <w:fldChar w:fldCharType="begin"/>
        </w:r>
        <w:r>
          <w:instrText xml:space="preserve"> PAGEREF _Toc17509 \h </w:instrText>
        </w:r>
        <w:r>
          <w:fldChar w:fldCharType="separate"/>
        </w:r>
        <w:r>
          <w:t>15</w:t>
        </w:r>
        <w:r>
          <w:fldChar w:fldCharType="end"/>
        </w:r>
      </w:hyperlink>
    </w:p>
    <w:p>
      <w:pPr>
        <w:pStyle w:val="TOC2"/>
        <w:tabs>
          <w:tab w:val="right" w:leader="dot" w:pos="8306"/>
        </w:tabs>
      </w:pPr>
      <w:hyperlink w:anchor="_Toc4445" w:history="1">
        <w:r>
          <w:rPr>
            <w:rFonts w:ascii="仿宋" w:eastAsia="仿宋" w:hAnsi="仿宋" w:cs="仿宋" w:hint="eastAsia"/>
            <w:lang w:eastAsia="zh-CN"/>
          </w:rPr>
          <w:t>(二)、凝血分析仪器试剂项目工艺技术设计方案</w:t>
        </w:r>
        <w:r>
          <w:tab/>
        </w:r>
        <w:r>
          <w:fldChar w:fldCharType="begin"/>
        </w:r>
        <w:r>
          <w:instrText xml:space="preserve"> PAGEREF _Toc4445 \h </w:instrText>
        </w:r>
        <w:r>
          <w:fldChar w:fldCharType="separate"/>
        </w:r>
        <w:r>
          <w:t>16</w:t>
        </w:r>
        <w:r>
          <w:fldChar w:fldCharType="end"/>
        </w:r>
      </w:hyperlink>
    </w:p>
    <w:p>
      <w:pPr>
        <w:pStyle w:val="TOC2"/>
        <w:tabs>
          <w:tab w:val="right" w:leader="dot" w:pos="8306"/>
        </w:tabs>
      </w:pPr>
      <w:hyperlink w:anchor="_Toc12427" w:history="1">
        <w:r>
          <w:rPr>
            <w:rFonts w:ascii="仿宋" w:eastAsia="仿宋" w:hAnsi="仿宋" w:cs="仿宋" w:hint="eastAsia"/>
            <w:lang w:eastAsia="zh-CN"/>
          </w:rPr>
          <w:t>(三)、设备选型方案</w:t>
        </w:r>
        <w:r>
          <w:tab/>
        </w:r>
        <w:r>
          <w:fldChar w:fldCharType="begin"/>
        </w:r>
        <w:r>
          <w:instrText xml:space="preserve"> PAGEREF _Toc12427 \h </w:instrText>
        </w:r>
        <w:r>
          <w:fldChar w:fldCharType="separate"/>
        </w:r>
        <w:r>
          <w:t>18</w:t>
        </w:r>
        <w:r>
          <w:fldChar w:fldCharType="end"/>
        </w:r>
      </w:hyperlink>
    </w:p>
    <w:p>
      <w:pPr>
        <w:pStyle w:val="TOC1"/>
        <w:tabs>
          <w:tab w:val="right" w:leader="dot" w:pos="8306"/>
        </w:tabs>
      </w:pPr>
      <w:hyperlink w:anchor="_Toc9708" w:history="1">
        <w:r>
          <w:rPr>
            <w:rFonts w:ascii="仿宋" w:eastAsia="仿宋" w:hAnsi="仿宋" w:cs="仿宋" w:hint="eastAsia"/>
            <w:lang w:eastAsia="zh-CN"/>
          </w:rPr>
          <w:t>六、凝血分析仪器试剂项目概论</w:t>
        </w:r>
        <w:r>
          <w:tab/>
        </w:r>
        <w:r>
          <w:fldChar w:fldCharType="begin"/>
        </w:r>
        <w:r>
          <w:instrText xml:space="preserve"> PAGEREF _Toc9708 \h </w:instrText>
        </w:r>
        <w:r>
          <w:fldChar w:fldCharType="separate"/>
        </w:r>
        <w:r>
          <w:t>19</w:t>
        </w:r>
        <w:r>
          <w:fldChar w:fldCharType="end"/>
        </w:r>
      </w:hyperlink>
    </w:p>
    <w:p>
      <w:pPr>
        <w:pStyle w:val="TOC2"/>
        <w:tabs>
          <w:tab w:val="right" w:leader="dot" w:pos="8306"/>
        </w:tabs>
      </w:pPr>
      <w:hyperlink w:anchor="_Toc23934" w:history="1">
        <w:r>
          <w:rPr>
            <w:rFonts w:ascii="仿宋" w:eastAsia="仿宋" w:hAnsi="仿宋" w:cs="仿宋" w:hint="eastAsia"/>
            <w:lang w:eastAsia="zh-CN"/>
          </w:rPr>
          <w:t>(一)、凝血分析仪器试剂项目概况</w:t>
        </w:r>
        <w:r>
          <w:tab/>
        </w:r>
        <w:r>
          <w:fldChar w:fldCharType="begin"/>
        </w:r>
        <w:r>
          <w:instrText xml:space="preserve"> PAGEREF _Toc23934 \h </w:instrText>
        </w:r>
        <w:r>
          <w:fldChar w:fldCharType="separate"/>
        </w:r>
        <w:r>
          <w:t>19</w:t>
        </w:r>
        <w:r>
          <w:fldChar w:fldCharType="end"/>
        </w:r>
      </w:hyperlink>
    </w:p>
    <w:p>
      <w:pPr>
        <w:pStyle w:val="TOC2"/>
        <w:tabs>
          <w:tab w:val="right" w:leader="dot" w:pos="8306"/>
        </w:tabs>
      </w:pPr>
      <w:hyperlink w:anchor="_Toc32348" w:history="1">
        <w:r>
          <w:rPr>
            <w:rFonts w:ascii="仿宋" w:eastAsia="仿宋" w:hAnsi="仿宋" w:cs="仿宋" w:hint="eastAsia"/>
            <w:lang w:eastAsia="zh-CN"/>
          </w:rPr>
          <w:t>(二)、凝血分析仪器试剂项目目标</w:t>
        </w:r>
        <w:r>
          <w:tab/>
        </w:r>
        <w:r>
          <w:fldChar w:fldCharType="begin"/>
        </w:r>
        <w:r>
          <w:instrText xml:space="preserve"> PAGEREF _Toc32348 \h </w:instrText>
        </w:r>
        <w:r>
          <w:fldChar w:fldCharType="separate"/>
        </w:r>
        <w:r>
          <w:t>22</w:t>
        </w:r>
        <w:r>
          <w:fldChar w:fldCharType="end"/>
        </w:r>
      </w:hyperlink>
    </w:p>
    <w:p>
      <w:pPr>
        <w:pStyle w:val="TOC2"/>
        <w:tabs>
          <w:tab w:val="right" w:leader="dot" w:pos="8306"/>
        </w:tabs>
      </w:pPr>
      <w:hyperlink w:anchor="_Toc22773" w:history="1">
        <w:r>
          <w:rPr>
            <w:rFonts w:ascii="仿宋" w:eastAsia="仿宋" w:hAnsi="仿宋" w:cs="仿宋" w:hint="eastAsia"/>
            <w:lang w:eastAsia="zh-CN"/>
          </w:rPr>
          <w:t>(三)、凝血分析仪器试剂项目提出的理由</w:t>
        </w:r>
        <w:r>
          <w:tab/>
        </w:r>
        <w:r>
          <w:fldChar w:fldCharType="begin"/>
        </w:r>
        <w:r>
          <w:instrText xml:space="preserve"> PAGEREF _Toc22773 \h </w:instrText>
        </w:r>
        <w:r>
          <w:fldChar w:fldCharType="separate"/>
        </w:r>
        <w:r>
          <w:t>22</w:t>
        </w:r>
        <w:r>
          <w:fldChar w:fldCharType="end"/>
        </w:r>
      </w:hyperlink>
    </w:p>
    <w:p>
      <w:pPr>
        <w:pStyle w:val="TOC2"/>
        <w:tabs>
          <w:tab w:val="right" w:leader="dot" w:pos="8306"/>
        </w:tabs>
      </w:pPr>
      <w:hyperlink w:anchor="_Toc5569" w:history="1">
        <w:r>
          <w:rPr>
            <w:rFonts w:ascii="仿宋" w:eastAsia="仿宋" w:hAnsi="仿宋" w:cs="仿宋" w:hint="eastAsia"/>
            <w:lang w:eastAsia="zh-CN"/>
          </w:rPr>
          <w:t>(四)、凝血分析仪器试剂项目意义</w:t>
        </w:r>
        <w:r>
          <w:tab/>
        </w:r>
        <w:r>
          <w:fldChar w:fldCharType="begin"/>
        </w:r>
        <w:r>
          <w:instrText xml:space="preserve"> PAGEREF _Toc5569 \h </w:instrText>
        </w:r>
        <w:r>
          <w:fldChar w:fldCharType="separate"/>
        </w:r>
        <w:r>
          <w:t>24</w:t>
        </w:r>
        <w:r>
          <w:fldChar w:fldCharType="end"/>
        </w:r>
      </w:hyperlink>
    </w:p>
    <w:p>
      <w:pPr>
        <w:pStyle w:val="TOC2"/>
        <w:tabs>
          <w:tab w:val="right" w:leader="dot" w:pos="8306"/>
        </w:tabs>
      </w:pPr>
      <w:hyperlink w:anchor="_Toc11530" w:history="1">
        <w:r>
          <w:rPr>
            <w:rFonts w:ascii="仿宋" w:eastAsia="仿宋" w:hAnsi="仿宋" w:cs="仿宋" w:hint="eastAsia"/>
            <w:lang w:eastAsia="zh-CN"/>
          </w:rPr>
          <w:t>(五)、凝血分析仪器试剂项目背景</w:t>
        </w:r>
        <w:r>
          <w:tab/>
        </w:r>
        <w:r>
          <w:fldChar w:fldCharType="begin"/>
        </w:r>
        <w:r>
          <w:instrText xml:space="preserve"> PAGEREF _Toc11530 \h </w:instrText>
        </w:r>
        <w:r>
          <w:fldChar w:fldCharType="separate"/>
        </w:r>
        <w:r>
          <w:t>25</w:t>
        </w:r>
        <w:r>
          <w:fldChar w:fldCharType="end"/>
        </w:r>
      </w:hyperlink>
    </w:p>
    <w:p>
      <w:pPr>
        <w:pStyle w:val="TOC1"/>
        <w:tabs>
          <w:tab w:val="right" w:leader="dot" w:pos="8306"/>
        </w:tabs>
      </w:pPr>
      <w:hyperlink w:anchor="_Toc9175" w:history="1">
        <w:r>
          <w:rPr>
            <w:rFonts w:ascii="仿宋" w:eastAsia="仿宋" w:hAnsi="仿宋" w:cs="仿宋" w:hint="eastAsia"/>
            <w:lang w:eastAsia="zh-CN"/>
          </w:rPr>
          <w:t>七、生产安全保护</w:t>
        </w:r>
        <w:r>
          <w:tab/>
        </w:r>
        <w:r>
          <w:fldChar w:fldCharType="begin"/>
        </w:r>
        <w:r>
          <w:instrText xml:space="preserve"> PAGEREF _Toc9175 \h </w:instrText>
        </w:r>
        <w:r>
          <w:fldChar w:fldCharType="separate"/>
        </w:r>
        <w:r>
          <w:t>26</w:t>
        </w:r>
        <w:r>
          <w:fldChar w:fldCharType="end"/>
        </w:r>
      </w:hyperlink>
    </w:p>
    <w:p>
      <w:pPr>
        <w:pStyle w:val="TOC2"/>
        <w:tabs>
          <w:tab w:val="right" w:leader="dot" w:pos="8306"/>
        </w:tabs>
      </w:pPr>
      <w:hyperlink w:anchor="_Toc22634" w:history="1">
        <w:r>
          <w:rPr>
            <w:rFonts w:ascii="仿宋" w:eastAsia="仿宋" w:hAnsi="仿宋" w:cs="仿宋" w:hint="eastAsia"/>
            <w:lang w:eastAsia="zh-CN"/>
          </w:rPr>
          <w:t>(一)、消防安全</w:t>
        </w:r>
        <w:r>
          <w:tab/>
        </w:r>
        <w:r>
          <w:fldChar w:fldCharType="begin"/>
        </w:r>
        <w:r>
          <w:instrText xml:space="preserve"> PAGEREF _Toc22634 \h </w:instrText>
        </w:r>
        <w:r>
          <w:fldChar w:fldCharType="separate"/>
        </w:r>
        <w:r>
          <w:t>26</w:t>
        </w:r>
        <w:r>
          <w:fldChar w:fldCharType="end"/>
        </w:r>
      </w:hyperlink>
    </w:p>
    <w:p>
      <w:pPr>
        <w:pStyle w:val="TOC2"/>
        <w:tabs>
          <w:tab w:val="right" w:leader="dot" w:pos="8306"/>
        </w:tabs>
      </w:pPr>
      <w:hyperlink w:anchor="_Toc17134" w:history="1">
        <w:r>
          <w:rPr>
            <w:rFonts w:ascii="仿宋" w:eastAsia="仿宋" w:hAnsi="仿宋" w:cs="仿宋" w:hint="eastAsia"/>
            <w:lang w:eastAsia="zh-CN"/>
          </w:rPr>
          <w:t>(二)、防火防爆总图布置措施</w:t>
        </w:r>
        <w:r>
          <w:tab/>
        </w:r>
        <w:r>
          <w:fldChar w:fldCharType="begin"/>
        </w:r>
        <w:r>
          <w:instrText xml:space="preserve"> PAGEREF _Toc17134 \h </w:instrText>
        </w:r>
        <w:r>
          <w:fldChar w:fldCharType="separate"/>
        </w:r>
        <w:r>
          <w:t>28</w:t>
        </w:r>
        <w:r>
          <w:fldChar w:fldCharType="end"/>
        </w:r>
      </w:hyperlink>
    </w:p>
    <w:p>
      <w:pPr>
        <w:pStyle w:val="TOC2"/>
        <w:tabs>
          <w:tab w:val="right" w:leader="dot" w:pos="8306"/>
        </w:tabs>
      </w:pPr>
      <w:hyperlink w:anchor="_Toc12568" w:history="1">
        <w:r>
          <w:rPr>
            <w:rFonts w:ascii="仿宋" w:eastAsia="仿宋" w:hAnsi="仿宋" w:cs="仿宋" w:hint="eastAsia"/>
            <w:lang w:eastAsia="zh-CN"/>
          </w:rPr>
          <w:t>(三)、自然灾害防范措施</w:t>
        </w:r>
        <w:r>
          <w:tab/>
        </w:r>
        <w:r>
          <w:fldChar w:fldCharType="begin"/>
        </w:r>
        <w:r>
          <w:instrText xml:space="preserve"> PAGEREF _Toc12568 \h </w:instrText>
        </w:r>
        <w:r>
          <w:fldChar w:fldCharType="separate"/>
        </w:r>
        <w:r>
          <w:t>29</w:t>
        </w:r>
        <w:r>
          <w:fldChar w:fldCharType="end"/>
        </w:r>
      </w:hyperlink>
    </w:p>
    <w:p>
      <w:pPr>
        <w:pStyle w:val="TOC2"/>
        <w:tabs>
          <w:tab w:val="right" w:leader="dot" w:pos="8306"/>
        </w:tabs>
      </w:pPr>
      <w:hyperlink w:anchor="_Toc18991" w:history="1">
        <w:r>
          <w:rPr>
            <w:rFonts w:ascii="仿宋" w:eastAsia="仿宋" w:hAnsi="仿宋" w:cs="仿宋" w:hint="eastAsia"/>
            <w:lang w:eastAsia="zh-CN"/>
          </w:rPr>
          <w:t>(四)、安全色及安全标志使用要求</w:t>
        </w:r>
        <w:r>
          <w:tab/>
        </w:r>
        <w:r>
          <w:fldChar w:fldCharType="begin"/>
        </w:r>
        <w:r>
          <w:instrText xml:space="preserve"> PAGEREF _Toc18991 \h </w:instrText>
        </w:r>
        <w:r>
          <w:fldChar w:fldCharType="separate"/>
        </w:r>
        <w:r>
          <w:t>30</w:t>
        </w:r>
        <w:r>
          <w:fldChar w:fldCharType="end"/>
        </w:r>
      </w:hyperlink>
    </w:p>
    <w:p>
      <w:pPr>
        <w:pStyle w:val="TOC2"/>
        <w:tabs>
          <w:tab w:val="right" w:leader="dot" w:pos="8306"/>
        </w:tabs>
      </w:pPr>
      <w:hyperlink w:anchor="_Toc19991" w:history="1">
        <w:r>
          <w:rPr>
            <w:rFonts w:ascii="仿宋" w:eastAsia="仿宋" w:hAnsi="仿宋" w:cs="仿宋" w:hint="eastAsia"/>
            <w:lang w:eastAsia="zh-CN"/>
          </w:rPr>
          <w:t>(五)、防尘防毒措施</w:t>
        </w:r>
        <w:r>
          <w:tab/>
        </w:r>
        <w:r>
          <w:fldChar w:fldCharType="begin"/>
        </w:r>
        <w:r>
          <w:instrText xml:space="preserve"> PAGEREF _Toc19991 \h </w:instrText>
        </w:r>
        <w:r>
          <w:fldChar w:fldCharType="separate"/>
        </w:r>
        <w:r>
          <w:t>31</w:t>
        </w:r>
        <w:r>
          <w:fldChar w:fldCharType="end"/>
        </w:r>
      </w:hyperlink>
    </w:p>
    <w:p>
      <w:pPr>
        <w:pStyle w:val="TOC2"/>
        <w:tabs>
          <w:tab w:val="right" w:leader="dot" w:pos="8306"/>
        </w:tabs>
      </w:pPr>
      <w:hyperlink w:anchor="_Toc9986" w:history="1">
        <w:r>
          <w:rPr>
            <w:rFonts w:ascii="仿宋" w:eastAsia="仿宋" w:hAnsi="仿宋" w:cs="仿宋" w:hint="eastAsia"/>
            <w:lang w:eastAsia="zh-CN"/>
          </w:rPr>
          <w:t>(六)、防静电、触电防护及防雷措施</w:t>
        </w:r>
        <w:r>
          <w:tab/>
        </w:r>
        <w:r>
          <w:fldChar w:fldCharType="begin"/>
        </w:r>
        <w:r>
          <w:instrText xml:space="preserve"> PAGEREF _Toc9986 \h </w:instrText>
        </w:r>
        <w:r>
          <w:fldChar w:fldCharType="separate"/>
        </w:r>
        <w:r>
          <w:t>32</w:t>
        </w:r>
        <w:r>
          <w:fldChar w:fldCharType="end"/>
        </w:r>
      </w:hyperlink>
    </w:p>
    <w:p>
      <w:pPr>
        <w:pStyle w:val="TOC2"/>
        <w:tabs>
          <w:tab w:val="right" w:leader="dot" w:pos="8306"/>
        </w:tabs>
      </w:pPr>
      <w:hyperlink w:anchor="_Toc14279" w:history="1">
        <w:r>
          <w:rPr>
            <w:rFonts w:ascii="仿宋" w:eastAsia="仿宋" w:hAnsi="仿宋" w:cs="仿宋" w:hint="eastAsia"/>
            <w:lang w:eastAsia="zh-CN"/>
          </w:rPr>
          <w:t>(七)、机械设备安全保障措施</w:t>
        </w:r>
        <w:r>
          <w:tab/>
        </w:r>
        <w:r>
          <w:fldChar w:fldCharType="begin"/>
        </w:r>
        <w:r>
          <w:instrText xml:space="preserve"> PAGEREF _Toc14279 \h </w:instrText>
        </w:r>
        <w:r>
          <w:fldChar w:fldCharType="separate"/>
        </w:r>
        <w:r>
          <w:t>33</w:t>
        </w:r>
        <w:r>
          <w:fldChar w:fldCharType="end"/>
        </w:r>
      </w:hyperlink>
    </w:p>
    <w:p>
      <w:pPr>
        <w:pStyle w:val="TOC1"/>
        <w:tabs>
          <w:tab w:val="right" w:leader="dot" w:pos="8306"/>
        </w:tabs>
      </w:pPr>
      <w:hyperlink w:anchor="_Toc5786" w:history="1">
        <w:r>
          <w:rPr>
            <w:rFonts w:ascii="仿宋" w:eastAsia="仿宋" w:hAnsi="仿宋" w:cs="仿宋" w:hint="eastAsia"/>
            <w:lang w:eastAsia="zh-CN"/>
          </w:rPr>
          <w:t>八、凝血分析仪器试剂项目人力资源培养与发展</w:t>
        </w:r>
        <w:r>
          <w:tab/>
        </w:r>
        <w:r>
          <w:fldChar w:fldCharType="begin"/>
        </w:r>
        <w:r>
          <w:instrText xml:space="preserve"> PAGEREF _Toc5786 \h </w:instrText>
        </w:r>
        <w:r>
          <w:fldChar w:fldCharType="separate"/>
        </w:r>
        <w:r>
          <w:t>34</w:t>
        </w:r>
        <w:r>
          <w:fldChar w:fldCharType="end"/>
        </w:r>
      </w:hyperlink>
    </w:p>
    <w:p>
      <w:pPr>
        <w:pStyle w:val="TOC2"/>
        <w:tabs>
          <w:tab w:val="right" w:leader="dot" w:pos="8306"/>
        </w:tabs>
      </w:pPr>
      <w:hyperlink w:anchor="_Toc23471" w:history="1">
        <w:r>
          <w:rPr>
            <w:rFonts w:ascii="仿宋" w:eastAsia="仿宋" w:hAnsi="仿宋" w:cs="仿宋" w:hint="eastAsia"/>
            <w:lang w:eastAsia="zh-CN"/>
          </w:rPr>
          <w:t>(一)、人才需求与规划</w:t>
        </w:r>
        <w:r>
          <w:tab/>
        </w:r>
        <w:r>
          <w:fldChar w:fldCharType="begin"/>
        </w:r>
        <w:r>
          <w:instrText xml:space="preserve"> PAGEREF _Toc23471 \h </w:instrText>
        </w:r>
        <w:r>
          <w:fldChar w:fldCharType="separate"/>
        </w:r>
        <w:r>
          <w:t>34</w:t>
        </w:r>
        <w:r>
          <w:fldChar w:fldCharType="end"/>
        </w:r>
      </w:hyperlink>
    </w:p>
    <w:p>
      <w:pPr>
        <w:pStyle w:val="TOC2"/>
        <w:tabs>
          <w:tab w:val="right" w:leader="dot" w:pos="8306"/>
        </w:tabs>
      </w:pPr>
      <w:hyperlink w:anchor="_Toc26868" w:history="1">
        <w:r>
          <w:rPr>
            <w:rFonts w:ascii="仿宋" w:eastAsia="仿宋" w:hAnsi="仿宋" w:cs="仿宋" w:hint="eastAsia"/>
            <w:lang w:eastAsia="zh-CN"/>
          </w:rPr>
          <w:t>(二)、培训与发展计划</w:t>
        </w:r>
        <w:r>
          <w:tab/>
        </w:r>
        <w:r>
          <w:fldChar w:fldCharType="begin"/>
        </w:r>
        <w:r>
          <w:instrText xml:space="preserve"> PAGEREF _Toc26868 \h </w:instrText>
        </w:r>
        <w:r>
          <w:fldChar w:fldCharType="separate"/>
        </w:r>
        <w:r>
          <w:t>35</w:t>
        </w:r>
        <w:r>
          <w:fldChar w:fldCharType="end"/>
        </w:r>
      </w:hyperlink>
    </w:p>
    <w:p>
      <w:pPr>
        <w:pStyle w:val="TOC1"/>
        <w:tabs>
          <w:tab w:val="right" w:leader="dot" w:pos="8306"/>
        </w:tabs>
      </w:pPr>
      <w:hyperlink w:anchor="_Toc26633" w:history="1">
        <w:r>
          <w:rPr>
            <w:rFonts w:ascii="仿宋" w:eastAsia="仿宋" w:hAnsi="仿宋" w:cs="仿宋" w:hint="eastAsia"/>
            <w:lang w:eastAsia="zh-CN"/>
          </w:rPr>
          <w:t>九、凝血分析仪器试剂项目投资规划</w:t>
        </w:r>
        <w:r>
          <w:tab/>
        </w:r>
        <w:r>
          <w:fldChar w:fldCharType="begin"/>
        </w:r>
        <w:r>
          <w:instrText xml:space="preserve"> PAGEREF _Toc26633 \h </w:instrText>
        </w:r>
        <w:r>
          <w:fldChar w:fldCharType="separate"/>
        </w:r>
        <w:r>
          <w:t>36</w:t>
        </w:r>
        <w:r>
          <w:fldChar w:fldCharType="end"/>
        </w:r>
      </w:hyperlink>
    </w:p>
    <w:p>
      <w:pPr>
        <w:pStyle w:val="TOC2"/>
        <w:tabs>
          <w:tab w:val="right" w:leader="dot" w:pos="8306"/>
        </w:tabs>
      </w:pPr>
      <w:hyperlink w:anchor="_Toc209" w:history="1">
        <w:r>
          <w:rPr>
            <w:rFonts w:ascii="仿宋" w:eastAsia="仿宋" w:hAnsi="仿宋" w:cs="仿宋" w:hint="eastAsia"/>
            <w:lang w:eastAsia="zh-CN"/>
          </w:rPr>
          <w:t>(一)、凝血分析仪器试剂项目总投资估算</w:t>
        </w:r>
        <w:r>
          <w:tab/>
        </w:r>
        <w:r>
          <w:fldChar w:fldCharType="begin"/>
        </w:r>
        <w:r>
          <w:instrText xml:space="preserve"> PAGEREF _Toc209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203" w:history="1">
        <w:r>
          <w:rPr>
            <w:rFonts w:ascii="仿宋" w:eastAsia="仿宋" w:hAnsi="仿宋" w:cs="仿宋" w:hint="eastAsia"/>
            <w:lang w:eastAsia="zh-CN"/>
          </w:rPr>
          <w:t>(二)、资金筹措</w:t>
        </w:r>
        <w:r>
          <w:tab/>
        </w:r>
        <w:r>
          <w:fldChar w:fldCharType="begin"/>
        </w:r>
        <w:r>
          <w:instrText xml:space="preserve"> PAGEREF _Toc5203 \h </w:instrText>
        </w:r>
        <w:r>
          <w:fldChar w:fldCharType="separate"/>
        </w:r>
        <w:r>
          <w:t>37</w:t>
        </w:r>
        <w:r>
          <w:fldChar w:fldCharType="end"/>
        </w:r>
      </w:hyperlink>
    </w:p>
    <w:p>
      <w:pPr>
        <w:pStyle w:val="TOC1"/>
        <w:tabs>
          <w:tab w:val="right" w:leader="dot" w:pos="8306"/>
        </w:tabs>
      </w:pPr>
      <w:hyperlink w:anchor="_Toc8303" w:history="1">
        <w:r>
          <w:rPr>
            <w:rFonts w:ascii="仿宋" w:eastAsia="仿宋" w:hAnsi="仿宋" w:cs="仿宋" w:hint="eastAsia"/>
            <w:lang w:eastAsia="zh-CN"/>
          </w:rPr>
          <w:t>十、凝血分析仪器试剂项目技术管理</w:t>
        </w:r>
        <w:r>
          <w:tab/>
        </w:r>
        <w:r>
          <w:fldChar w:fldCharType="begin"/>
        </w:r>
        <w:r>
          <w:instrText xml:space="preserve"> PAGEREF _Toc8303 \h </w:instrText>
        </w:r>
        <w:r>
          <w:fldChar w:fldCharType="separate"/>
        </w:r>
        <w:r>
          <w:t>38</w:t>
        </w:r>
        <w:r>
          <w:fldChar w:fldCharType="end"/>
        </w:r>
      </w:hyperlink>
    </w:p>
    <w:p>
      <w:pPr>
        <w:pStyle w:val="TOC2"/>
        <w:tabs>
          <w:tab w:val="right" w:leader="dot" w:pos="8306"/>
        </w:tabs>
      </w:pPr>
      <w:hyperlink w:anchor="_Toc18343" w:history="1">
        <w:r>
          <w:rPr>
            <w:rFonts w:ascii="仿宋" w:eastAsia="仿宋" w:hAnsi="仿宋" w:cs="仿宋" w:hint="eastAsia"/>
            <w:lang w:eastAsia="zh-CN"/>
          </w:rPr>
          <w:t>(一)、技术方案选用方向</w:t>
        </w:r>
        <w:r>
          <w:tab/>
        </w:r>
        <w:r>
          <w:fldChar w:fldCharType="begin"/>
        </w:r>
        <w:r>
          <w:instrText xml:space="preserve"> PAGEREF _Toc18343 \h </w:instrText>
        </w:r>
        <w:r>
          <w:fldChar w:fldCharType="separate"/>
        </w:r>
        <w:r>
          <w:t>38</w:t>
        </w:r>
        <w:r>
          <w:fldChar w:fldCharType="end"/>
        </w:r>
      </w:hyperlink>
    </w:p>
    <w:p>
      <w:pPr>
        <w:pStyle w:val="TOC2"/>
        <w:tabs>
          <w:tab w:val="right" w:leader="dot" w:pos="8306"/>
        </w:tabs>
      </w:pPr>
      <w:hyperlink w:anchor="_Toc20745" w:history="1">
        <w:r>
          <w:rPr>
            <w:rFonts w:ascii="仿宋" w:eastAsia="仿宋" w:hAnsi="仿宋" w:cs="仿宋" w:hint="eastAsia"/>
            <w:lang w:eastAsia="zh-CN"/>
          </w:rPr>
          <w:t>(二)、工艺技术方案选用原则</w:t>
        </w:r>
        <w:r>
          <w:tab/>
        </w:r>
        <w:r>
          <w:fldChar w:fldCharType="begin"/>
        </w:r>
        <w:r>
          <w:instrText xml:space="preserve"> PAGEREF _Toc20745 \h </w:instrText>
        </w:r>
        <w:r>
          <w:fldChar w:fldCharType="separate"/>
        </w:r>
        <w:r>
          <w:t>39</w:t>
        </w:r>
        <w:r>
          <w:fldChar w:fldCharType="end"/>
        </w:r>
      </w:hyperlink>
    </w:p>
    <w:p>
      <w:pPr>
        <w:pStyle w:val="TOC2"/>
        <w:tabs>
          <w:tab w:val="right" w:leader="dot" w:pos="8306"/>
        </w:tabs>
      </w:pPr>
      <w:hyperlink w:anchor="_Toc21172" w:history="1">
        <w:r>
          <w:rPr>
            <w:rFonts w:ascii="仿宋" w:eastAsia="仿宋" w:hAnsi="仿宋" w:cs="仿宋" w:hint="eastAsia"/>
            <w:lang w:eastAsia="zh-CN"/>
          </w:rPr>
          <w:t>(三)、工艺技术方案要求</w:t>
        </w:r>
        <w:r>
          <w:tab/>
        </w:r>
        <w:r>
          <w:fldChar w:fldCharType="begin"/>
        </w:r>
        <w:r>
          <w:instrText xml:space="preserve"> PAGEREF _Toc21172 \h </w:instrText>
        </w:r>
        <w:r>
          <w:fldChar w:fldCharType="separate"/>
        </w:r>
        <w:r>
          <w:t>42</w:t>
        </w:r>
        <w:r>
          <w:fldChar w:fldCharType="end"/>
        </w:r>
      </w:hyperlink>
    </w:p>
    <w:p>
      <w:pPr>
        <w:pStyle w:val="TOC1"/>
        <w:tabs>
          <w:tab w:val="right" w:leader="dot" w:pos="8306"/>
        </w:tabs>
      </w:pPr>
      <w:hyperlink w:anchor="_Toc25453" w:history="1">
        <w:r>
          <w:rPr>
            <w:rFonts w:ascii="仿宋" w:eastAsia="仿宋" w:hAnsi="仿宋" w:cs="仿宋" w:hint="eastAsia"/>
            <w:lang w:eastAsia="zh-CN"/>
          </w:rPr>
          <w:t>十一、凝血分析仪器试剂项目人力资源管理</w:t>
        </w:r>
        <w:r>
          <w:tab/>
        </w:r>
        <w:r>
          <w:fldChar w:fldCharType="begin"/>
        </w:r>
        <w:r>
          <w:instrText xml:space="preserve"> PAGEREF _Toc25453 \h </w:instrText>
        </w:r>
        <w:r>
          <w:fldChar w:fldCharType="separate"/>
        </w:r>
        <w:r>
          <w:t>44</w:t>
        </w:r>
        <w:r>
          <w:fldChar w:fldCharType="end"/>
        </w:r>
      </w:hyperlink>
    </w:p>
    <w:p>
      <w:pPr>
        <w:pStyle w:val="TOC2"/>
        <w:tabs>
          <w:tab w:val="right" w:leader="dot" w:pos="8306"/>
        </w:tabs>
      </w:pPr>
      <w:hyperlink w:anchor="_Toc25221" w:history="1">
        <w:r>
          <w:rPr>
            <w:rFonts w:ascii="仿宋" w:eastAsia="仿宋" w:hAnsi="仿宋" w:cs="仿宋" w:hint="eastAsia"/>
            <w:lang w:eastAsia="zh-CN"/>
          </w:rPr>
          <w:t>(一)、建立健全的预算管理制度</w:t>
        </w:r>
        <w:r>
          <w:tab/>
        </w:r>
        <w:r>
          <w:fldChar w:fldCharType="begin"/>
        </w:r>
        <w:r>
          <w:instrText xml:space="preserve"> PAGEREF _Toc25221 \h </w:instrText>
        </w:r>
        <w:r>
          <w:fldChar w:fldCharType="separate"/>
        </w:r>
        <w:r>
          <w:t>44</w:t>
        </w:r>
        <w:r>
          <w:fldChar w:fldCharType="end"/>
        </w:r>
      </w:hyperlink>
    </w:p>
    <w:p>
      <w:pPr>
        <w:pStyle w:val="TOC2"/>
        <w:tabs>
          <w:tab w:val="right" w:leader="dot" w:pos="8306"/>
        </w:tabs>
      </w:pPr>
      <w:hyperlink w:anchor="_Toc14885" w:history="1">
        <w:r>
          <w:rPr>
            <w:rFonts w:ascii="仿宋" w:eastAsia="仿宋" w:hAnsi="仿宋" w:cs="仿宋" w:hint="eastAsia"/>
            <w:lang w:eastAsia="zh-CN"/>
          </w:rPr>
          <w:t>(二)、加强资金流动监控</w:t>
        </w:r>
        <w:r>
          <w:tab/>
        </w:r>
        <w:r>
          <w:fldChar w:fldCharType="begin"/>
        </w:r>
        <w:r>
          <w:instrText xml:space="preserve"> PAGEREF _Toc14885 \h </w:instrText>
        </w:r>
        <w:r>
          <w:fldChar w:fldCharType="separate"/>
        </w:r>
        <w:r>
          <w:t>46</w:t>
        </w:r>
        <w:r>
          <w:fldChar w:fldCharType="end"/>
        </w:r>
      </w:hyperlink>
    </w:p>
    <w:p>
      <w:pPr>
        <w:pStyle w:val="TOC2"/>
        <w:tabs>
          <w:tab w:val="right" w:leader="dot" w:pos="8306"/>
        </w:tabs>
      </w:pPr>
      <w:hyperlink w:anchor="_Toc14971" w:history="1">
        <w:r>
          <w:rPr>
            <w:rFonts w:ascii="仿宋" w:eastAsia="仿宋" w:hAnsi="仿宋" w:cs="仿宋" w:hint="eastAsia"/>
            <w:lang w:eastAsia="zh-CN"/>
          </w:rPr>
          <w:t>(三)、制定完善的风险控制机制</w:t>
        </w:r>
        <w:r>
          <w:tab/>
        </w:r>
        <w:r>
          <w:fldChar w:fldCharType="begin"/>
        </w:r>
        <w:r>
          <w:instrText xml:space="preserve"> PAGEREF _Toc14971 \h </w:instrText>
        </w:r>
        <w:r>
          <w:fldChar w:fldCharType="separate"/>
        </w:r>
        <w:r>
          <w:t>47</w:t>
        </w:r>
        <w:r>
          <w:fldChar w:fldCharType="end"/>
        </w:r>
      </w:hyperlink>
    </w:p>
    <w:p>
      <w:pPr>
        <w:pStyle w:val="TOC2"/>
        <w:tabs>
          <w:tab w:val="right" w:leader="dot" w:pos="8306"/>
        </w:tabs>
      </w:pPr>
      <w:hyperlink w:anchor="_Toc20999" w:history="1">
        <w:r>
          <w:rPr>
            <w:rFonts w:ascii="仿宋" w:eastAsia="仿宋" w:hAnsi="仿宋" w:cs="仿宋" w:hint="eastAsia"/>
            <w:lang w:eastAsia="zh-CN"/>
          </w:rPr>
          <w:t>(四)、优化成本管理</w:t>
        </w:r>
        <w:r>
          <w:tab/>
        </w:r>
        <w:r>
          <w:fldChar w:fldCharType="begin"/>
        </w:r>
        <w:r>
          <w:instrText xml:space="preserve"> PAGEREF _Toc20999 \h </w:instrText>
        </w:r>
        <w:r>
          <w:fldChar w:fldCharType="separate"/>
        </w:r>
        <w:r>
          <w:t>48</w:t>
        </w:r>
        <w:r>
          <w:fldChar w:fldCharType="end"/>
        </w:r>
      </w:hyperlink>
    </w:p>
    <w:p>
      <w:pPr>
        <w:pStyle w:val="TOC1"/>
        <w:tabs>
          <w:tab w:val="right" w:leader="dot" w:pos="8306"/>
        </w:tabs>
      </w:pPr>
      <w:hyperlink w:anchor="_Toc30504" w:history="1">
        <w:r>
          <w:rPr>
            <w:rFonts w:ascii="仿宋" w:eastAsia="仿宋" w:hAnsi="仿宋" w:cs="仿宋" w:hint="eastAsia"/>
            <w:lang w:eastAsia="zh-CN"/>
          </w:rPr>
          <w:t>十二、凝血分析仪器试剂项目风险管理</w:t>
        </w:r>
        <w:r>
          <w:tab/>
        </w:r>
        <w:r>
          <w:fldChar w:fldCharType="begin"/>
        </w:r>
        <w:r>
          <w:instrText xml:space="preserve"> PAGEREF _Toc30504 \h </w:instrText>
        </w:r>
        <w:r>
          <w:fldChar w:fldCharType="separate"/>
        </w:r>
        <w:r>
          <w:t>50</w:t>
        </w:r>
        <w:r>
          <w:fldChar w:fldCharType="end"/>
        </w:r>
      </w:hyperlink>
    </w:p>
    <w:p>
      <w:pPr>
        <w:pStyle w:val="TOC2"/>
        <w:tabs>
          <w:tab w:val="right" w:leader="dot" w:pos="8306"/>
        </w:tabs>
      </w:pPr>
      <w:hyperlink w:anchor="_Toc25642" w:history="1">
        <w:r>
          <w:rPr>
            <w:rFonts w:ascii="仿宋" w:eastAsia="仿宋" w:hAnsi="仿宋" w:cs="仿宋" w:hint="eastAsia"/>
            <w:lang w:eastAsia="zh-CN"/>
          </w:rPr>
          <w:t>(一)、风险识别与评估</w:t>
        </w:r>
        <w:r>
          <w:tab/>
        </w:r>
        <w:r>
          <w:fldChar w:fldCharType="begin"/>
        </w:r>
        <w:r>
          <w:instrText xml:space="preserve"> PAGEREF _Toc25642 \h </w:instrText>
        </w:r>
        <w:r>
          <w:fldChar w:fldCharType="separate"/>
        </w:r>
        <w:r>
          <w:t>50</w:t>
        </w:r>
        <w:r>
          <w:fldChar w:fldCharType="end"/>
        </w:r>
      </w:hyperlink>
    </w:p>
    <w:p>
      <w:pPr>
        <w:pStyle w:val="TOC2"/>
        <w:tabs>
          <w:tab w:val="right" w:leader="dot" w:pos="8306"/>
        </w:tabs>
      </w:pPr>
      <w:hyperlink w:anchor="_Toc26857" w:history="1">
        <w:r>
          <w:rPr>
            <w:rFonts w:ascii="仿宋" w:eastAsia="仿宋" w:hAnsi="仿宋" w:cs="仿宋" w:hint="eastAsia"/>
            <w:lang w:eastAsia="zh-CN"/>
          </w:rPr>
          <w:t>(二)、风险应对策略</w:t>
        </w:r>
        <w:r>
          <w:tab/>
        </w:r>
        <w:r>
          <w:fldChar w:fldCharType="begin"/>
        </w:r>
        <w:r>
          <w:instrText xml:space="preserve"> PAGEREF _Toc26857 \h </w:instrText>
        </w:r>
        <w:r>
          <w:fldChar w:fldCharType="separate"/>
        </w:r>
        <w:r>
          <w:t>51</w:t>
        </w:r>
        <w:r>
          <w:fldChar w:fldCharType="end"/>
        </w:r>
      </w:hyperlink>
    </w:p>
    <w:p>
      <w:pPr>
        <w:pStyle w:val="TOC2"/>
        <w:tabs>
          <w:tab w:val="right" w:leader="dot" w:pos="8306"/>
        </w:tabs>
      </w:pPr>
      <w:hyperlink w:anchor="_Toc5259" w:history="1">
        <w:r>
          <w:rPr>
            <w:rFonts w:ascii="仿宋" w:eastAsia="仿宋" w:hAnsi="仿宋" w:cs="仿宋" w:hint="eastAsia"/>
            <w:lang w:eastAsia="zh-CN"/>
          </w:rPr>
          <w:t>(三)、风险监控与控制</w:t>
        </w:r>
        <w:r>
          <w:tab/>
        </w:r>
        <w:r>
          <w:fldChar w:fldCharType="begin"/>
        </w:r>
        <w:r>
          <w:instrText xml:space="preserve"> PAGEREF _Toc5259 \h </w:instrText>
        </w:r>
        <w:r>
          <w:fldChar w:fldCharType="separate"/>
        </w:r>
        <w:r>
          <w:t>53</w:t>
        </w:r>
        <w:r>
          <w:fldChar w:fldCharType="end"/>
        </w:r>
      </w:hyperlink>
    </w:p>
    <w:p>
      <w:pPr>
        <w:pStyle w:val="TOC1"/>
        <w:tabs>
          <w:tab w:val="right" w:leader="dot" w:pos="8306"/>
        </w:tabs>
      </w:pPr>
      <w:hyperlink w:anchor="_Toc19573" w:history="1">
        <w:r>
          <w:rPr>
            <w:rFonts w:ascii="仿宋" w:eastAsia="仿宋" w:hAnsi="仿宋" w:cs="仿宋" w:hint="eastAsia"/>
            <w:lang w:eastAsia="zh-CN"/>
          </w:rPr>
          <w:t>十三、凝血分析仪器试剂项目工程方案分析</w:t>
        </w:r>
        <w:r>
          <w:tab/>
        </w:r>
        <w:r>
          <w:fldChar w:fldCharType="begin"/>
        </w:r>
        <w:r>
          <w:instrText xml:space="preserve"> PAGEREF _Toc19573 \h </w:instrText>
        </w:r>
        <w:r>
          <w:fldChar w:fldCharType="separate"/>
        </w:r>
        <w:r>
          <w:t>54</w:t>
        </w:r>
        <w:r>
          <w:fldChar w:fldCharType="end"/>
        </w:r>
      </w:hyperlink>
    </w:p>
    <w:p>
      <w:pPr>
        <w:pStyle w:val="TOC2"/>
        <w:tabs>
          <w:tab w:val="right" w:leader="dot" w:pos="8306"/>
        </w:tabs>
      </w:pPr>
      <w:hyperlink w:anchor="_Toc31475" w:history="1">
        <w:r>
          <w:rPr>
            <w:rFonts w:ascii="仿宋" w:eastAsia="仿宋" w:hAnsi="仿宋" w:cs="仿宋" w:hint="eastAsia"/>
            <w:lang w:eastAsia="zh-CN"/>
          </w:rPr>
          <w:t>(一)、建筑工程设计原则</w:t>
        </w:r>
        <w:r>
          <w:tab/>
        </w:r>
        <w:r>
          <w:fldChar w:fldCharType="begin"/>
        </w:r>
        <w:r>
          <w:instrText xml:space="preserve"> PAGEREF _Toc31475 \h </w:instrText>
        </w:r>
        <w:r>
          <w:fldChar w:fldCharType="separate"/>
        </w:r>
        <w:r>
          <w:t>54</w:t>
        </w:r>
        <w:r>
          <w:fldChar w:fldCharType="end"/>
        </w:r>
      </w:hyperlink>
    </w:p>
    <w:p>
      <w:pPr>
        <w:pStyle w:val="TOC2"/>
        <w:tabs>
          <w:tab w:val="right" w:leader="dot" w:pos="8306"/>
        </w:tabs>
      </w:pPr>
      <w:hyperlink w:anchor="_Toc6330" w:history="1">
        <w:r>
          <w:rPr>
            <w:rFonts w:ascii="仿宋" w:eastAsia="仿宋" w:hAnsi="仿宋" w:cs="仿宋" w:hint="eastAsia"/>
            <w:lang w:eastAsia="zh-CN"/>
          </w:rPr>
          <w:t>(二)、土建工程建设指标</w:t>
        </w:r>
        <w:r>
          <w:tab/>
        </w:r>
        <w:r>
          <w:fldChar w:fldCharType="begin"/>
        </w:r>
        <w:r>
          <w:instrText xml:space="preserve"> PAGEREF _Toc6330 \h </w:instrText>
        </w:r>
        <w:r>
          <w:fldChar w:fldCharType="separate"/>
        </w:r>
        <w:r>
          <w:t>57</w:t>
        </w:r>
        <w:r>
          <w:fldChar w:fldCharType="end"/>
        </w:r>
      </w:hyperlink>
    </w:p>
    <w:p>
      <w:pPr>
        <w:pStyle w:val="TOC1"/>
        <w:tabs>
          <w:tab w:val="right" w:leader="dot" w:pos="8306"/>
        </w:tabs>
      </w:pPr>
      <w:hyperlink w:anchor="_Toc32720" w:history="1">
        <w:r>
          <w:rPr>
            <w:rFonts w:ascii="仿宋" w:eastAsia="仿宋" w:hAnsi="仿宋" w:cs="仿宋" w:hint="eastAsia"/>
            <w:lang w:eastAsia="zh-CN"/>
          </w:rPr>
          <w:t>十四、凝血分析仪器试剂项目治理与监督</w:t>
        </w:r>
        <w:r>
          <w:tab/>
        </w:r>
        <w:r>
          <w:fldChar w:fldCharType="begin"/>
        </w:r>
        <w:r>
          <w:instrText xml:space="preserve"> PAGEREF _Toc32720 \h </w:instrText>
        </w:r>
        <w:r>
          <w:fldChar w:fldCharType="separate"/>
        </w:r>
        <w:r>
          <w:t>59</w:t>
        </w:r>
        <w:r>
          <w:fldChar w:fldCharType="end"/>
        </w:r>
      </w:hyperlink>
    </w:p>
    <w:p>
      <w:pPr>
        <w:pStyle w:val="TOC2"/>
        <w:tabs>
          <w:tab w:val="right" w:leader="dot" w:pos="8306"/>
        </w:tabs>
      </w:pPr>
      <w:hyperlink w:anchor="_Toc5307" w:history="1">
        <w:r>
          <w:rPr>
            <w:rFonts w:ascii="仿宋" w:eastAsia="仿宋" w:hAnsi="仿宋" w:cs="仿宋" w:hint="eastAsia"/>
            <w:lang w:eastAsia="zh-CN"/>
          </w:rPr>
          <w:t>(一)、凝血分析仪器试剂项目治理结构</w:t>
        </w:r>
        <w:r>
          <w:tab/>
        </w:r>
        <w:r>
          <w:fldChar w:fldCharType="begin"/>
        </w:r>
        <w:r>
          <w:instrText xml:space="preserve"> PAGEREF _Toc5307 \h </w:instrText>
        </w:r>
        <w:r>
          <w:fldChar w:fldCharType="separate"/>
        </w:r>
        <w:r>
          <w:t>59</w:t>
        </w:r>
        <w:r>
          <w:fldChar w:fldCharType="end"/>
        </w:r>
      </w:hyperlink>
    </w:p>
    <w:p>
      <w:pPr>
        <w:pStyle w:val="TOC2"/>
        <w:tabs>
          <w:tab w:val="right" w:leader="dot" w:pos="8306"/>
        </w:tabs>
      </w:pPr>
      <w:hyperlink w:anchor="_Toc5414" w:history="1">
        <w:r>
          <w:rPr>
            <w:rFonts w:ascii="仿宋" w:eastAsia="仿宋" w:hAnsi="仿宋" w:cs="仿宋" w:hint="eastAsia"/>
            <w:lang w:eastAsia="zh-CN"/>
          </w:rPr>
          <w:t>(二)、监督与审计</w:t>
        </w:r>
        <w:r>
          <w:tab/>
        </w:r>
        <w:r>
          <w:fldChar w:fldCharType="begin"/>
        </w:r>
        <w:r>
          <w:instrText xml:space="preserve"> PAGEREF _Toc5414 \h </w:instrText>
        </w:r>
        <w:r>
          <w:fldChar w:fldCharType="separate"/>
        </w:r>
        <w:r>
          <w:t>60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8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9526"/>
      <w:r>
        <w:rPr>
          <w:rFonts w:ascii="仿宋" w:eastAsia="仿宋" w:hAnsi="仿宋" w:cs="仿宋" w:hint="eastAsia"/>
          <w:sz w:val="28"/>
          <w:lang w:eastAsia="zh-CN"/>
        </w:rPr>
        <w:t>一、凝血分析仪器试剂项目建设单位说明</w:t>
      </w:r>
      <w:bookmarkEnd w:id="2"/>
    </w:p>
    <w:p>
      <w:pPr>
        <w:pStyle w:val="Heading2"/>
        <w:rPr>
          <w:rFonts w:ascii="仿宋" w:eastAsia="仿宋" w:hAnsi="仿宋" w:cs="仿宋" w:hint="eastAsia"/>
          <w:lang w:eastAsia="zh-CN"/>
        </w:rPr>
      </w:pPr>
      <w:bookmarkStart w:id="3" w:name="_Toc22197"/>
      <w:r>
        <w:rPr>
          <w:rFonts w:ascii="仿宋" w:eastAsia="仿宋" w:hAnsi="仿宋" w:cs="仿宋" w:hint="eastAsia"/>
          <w:lang w:eastAsia="zh-CN"/>
        </w:rPr>
        <w:t>(一)、凝血分析仪器试剂项目承办单位基本情况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10113"/>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凝血分析仪器试剂项目承办单位的XXXX，我们着眼于实现可持续的经济效益。通过技术创新和解决方案的提供，公司预计在凝血分析仪器试剂项目执行期间将获得可观的收入增长。这一收入来源主要包括凝血分析仪器试剂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同时，我们注重成本控制和效率提升，以确保凝血分析仪器试剂项目的可持续盈利。透过精细的管理和资源优化，公司期望实现凝血分析仪器试剂项目利润最大化。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凝血分析仪器试剂项目实施进行全面的投资评估，包括凝血分析仪器试剂项目启动阶段的资金投入和后续运营成本。通过对凝血分析仪器试剂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凝血分析仪器试剂项目实施过程中具备足够的资金流动性，公司将进行详尽的现金流分析。这包括资金需求的合理预测、凝血分析仪器试剂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28920"/>
      <w:r>
        <w:rPr>
          <w:rFonts w:ascii="仿宋" w:eastAsia="仿宋" w:hAnsi="仿宋" w:cs="仿宋" w:hint="eastAsia"/>
          <w:sz w:val="28"/>
          <w:lang w:eastAsia="zh-CN"/>
        </w:rPr>
        <w:t>二、凝血分析仪器试剂项目可持续发展</w:t>
      </w:r>
      <w:bookmarkEnd w:id="5"/>
    </w:p>
    <w:p>
      <w:pPr>
        <w:pStyle w:val="Heading2"/>
        <w:rPr>
          <w:rFonts w:ascii="仿宋" w:eastAsia="仿宋" w:hAnsi="仿宋" w:cs="仿宋" w:hint="eastAsia"/>
          <w:lang w:eastAsia="zh-CN"/>
        </w:rPr>
      </w:pPr>
      <w:bookmarkStart w:id="6" w:name="_Toc24051"/>
      <w:r>
        <w:rPr>
          <w:rFonts w:ascii="仿宋" w:eastAsia="仿宋" w:hAnsi="仿宋" w:cs="仿宋" w:hint="eastAsia"/>
          <w:lang w:eastAsia="zh-CN"/>
        </w:rPr>
        <w:t>(一)、可持续战略与实践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凝血分析仪器试剂项目中，凝血分析仪器试剂项目团队着眼于未来，明确了可持续发展的战略方向。制定的具体可持续发展目标包括降低资源使用、采用环保技术、最大化社会效益等。这一步骤不仅有助于凝血分析仪器试剂项目在环保和社会责任方面达到最高标准，也为未来提供了明确的指引，确保凝血分析仪器试剂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可持续实践的融入凝血分析仪器试剂项目管理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凝血分析仪器试剂项目管理周期。从凝血分析仪器试剂项目规划开始，凝血分析仪器试剂项目团队就考虑了环境和社会的因素。在执行阶段，凝血分析仪器试剂项目团队积极推动绿色技术的应用，优化资源利用。此外，关注员工的社会责任，通过培训和沟通活动提高员工对可持续发展的认知，使他们能够在日常工作中践行可持续实践。这些举措不仅为凝血分析仪器试剂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7" w:name="_Toc1038"/>
      <w:r>
        <w:rPr>
          <w:rFonts w:ascii="仿宋" w:eastAsia="仿宋" w:hAnsi="仿宋" w:cs="仿宋" w:hint="eastAsia"/>
          <w:sz w:val="28"/>
          <w:lang w:eastAsia="zh-CN"/>
        </w:rPr>
        <w:t>(二)、环保与社会责任</w:t>
      </w:r>
      <w:bookmarkEnd w:id="7"/>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凝血分析仪器试剂项目的可持续发展理念，我们深信环保与社会责任是凝血分析仪器试剂项目成功的关键支柱。在凝血分析仪器试剂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凝血分析仪器试剂项目团队通过引入先进的环保技术、建立高效的废物处理系统以及推动能源节约措施，积极履行环保责任。定期的环保监测和评估确保凝血分析仪器试剂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凝血分析仪器试剂项目不仅致力于自身可持续发展，还注重对社会的回馈。通过支持社区凝血分析仪器试剂项目、参与慈善事业、提供培训机会等方式，凝血分析仪器试剂项目积极履行社会责任。与当地社区建立积极互动，关注员工的工作与生活平衡，以及员工的身心健康，是凝血分析仪器试剂项目在社会责任层面的关键举措。这样的实践不仅增强了凝血分析仪器试剂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8" w:name="_Toc12035"/>
      <w:r>
        <w:rPr>
          <w:rFonts w:ascii="仿宋" w:eastAsia="仿宋" w:hAnsi="仿宋" w:cs="仿宋" w:hint="eastAsia"/>
          <w:sz w:val="28"/>
          <w:lang w:eastAsia="zh-CN"/>
        </w:rPr>
        <w:t>三、凝血分析仪器试剂项目土建工程</w:t>
      </w:r>
      <w:bookmarkEnd w:id="8"/>
    </w:p>
    <w:p>
      <w:pPr>
        <w:pStyle w:val="Heading2"/>
        <w:rPr>
          <w:rFonts w:ascii="仿宋" w:eastAsia="仿宋" w:hAnsi="仿宋" w:cs="仿宋" w:hint="eastAsia"/>
          <w:lang w:eastAsia="zh-CN"/>
        </w:rPr>
      </w:pPr>
      <w:bookmarkStart w:id="9" w:name="_Toc26887"/>
      <w:r>
        <w:rPr>
          <w:rFonts w:ascii="仿宋" w:eastAsia="仿宋" w:hAnsi="仿宋" w:cs="仿宋" w:hint="eastAsia"/>
          <w:lang w:eastAsia="zh-CN"/>
        </w:rPr>
        <w:t>(一)、建筑工程设计原则</w:t>
      </w:r>
      <w:bookmarkEnd w:id="9"/>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在凝血分析仪器试剂项目的建筑工程设计中，我们将秉承一系列重要的设计原则，以确保凝血分析仪器试剂项目建筑在功能、美观、可持续性等方面达到最佳效果。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首要原则是确保建筑的功能性得到最大化的发挥。我们将充分理解凝血分析仪器试剂项目的实际需求，合理布局各个功能区域，保证建筑在满足业务需求的同时，提供高效的工作环境。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在建筑设计中，我们将综合考虑建设和运营成本。通过精细的经济效益分析，确保设计方案在高效利用资源的同时，对凝血分析仪器试剂项目的长期盈利能力有积极的贡献。</w:t>
      </w:r>
    </w:p>
    <w:p>
      <w:pPr>
        <w:pStyle w:val="Heading2"/>
        <w:ind w:firstLine="560" w:firstLineChars="200"/>
        <w:rPr>
          <w:rFonts w:ascii="仿宋" w:eastAsia="仿宋" w:hAnsi="仿宋" w:cs="仿宋" w:hint="eastAsia"/>
          <w:sz w:val="28"/>
          <w:lang w:eastAsia="zh-CN"/>
        </w:rPr>
      </w:pPr>
      <w:bookmarkStart w:id="10" w:name="_Toc4679"/>
      <w:r>
        <w:rPr>
          <w:rFonts w:ascii="仿宋" w:eastAsia="仿宋" w:hAnsi="仿宋" w:cs="仿宋" w:hint="eastAsia"/>
          <w:sz w:val="28"/>
          <w:lang w:eastAsia="zh-CN"/>
        </w:rPr>
        <w:t>(二)、土建工程设计年限及安全等级</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凝血分析仪器试剂项目的土建工程设计中，我们将精准设定设计年限，结合凝血分析仪器试剂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凝血分析仪器试剂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1" w:name="_Toc14545"/>
      <w:r>
        <w:rPr>
          <w:rFonts w:ascii="仿宋" w:eastAsia="仿宋" w:hAnsi="仿宋" w:cs="仿宋" w:hint="eastAsia"/>
          <w:sz w:val="28"/>
          <w:lang w:eastAsia="zh-CN"/>
        </w:rPr>
        <w:t>(三)、建筑工程设计总体要求</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该凝血分析仪器试剂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凝血分析仪器试剂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凝血分析仪器试剂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2" w:name="_Toc9667"/>
      <w:r>
        <w:rPr>
          <w:rFonts w:ascii="仿宋" w:eastAsia="仿宋" w:hAnsi="仿宋" w:cs="仿宋" w:hint="eastAsia"/>
          <w:sz w:val="28"/>
          <w:lang w:eastAsia="zh-CN"/>
        </w:rPr>
        <w:t>(四)、土建工程建设指标</w:t>
      </w:r>
      <w:bookmarkEnd w:id="12"/>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本期工程凝血分析仪器试剂项目预计总建筑面积XXX平方米，其中：计容建筑面积XXX平方米，计划建筑工程投资XX万元，占凝血分析仪器试剂项目总投资的XX%。</w:t>
      </w:r>
    </w:p>
    <w:p>
      <w:pPr>
        <w:pStyle w:val="Heading1"/>
        <w:ind w:firstLine="560" w:firstLineChars="200"/>
        <w:rPr>
          <w:rFonts w:ascii="仿宋" w:eastAsia="仿宋" w:hAnsi="仿宋" w:cs="仿宋" w:hint="eastAsia"/>
          <w:sz w:val="28"/>
          <w:lang w:eastAsia="zh-CN"/>
        </w:rPr>
      </w:pPr>
      <w:bookmarkStart w:id="13" w:name="_Toc9969"/>
      <w:r>
        <w:rPr>
          <w:rFonts w:ascii="仿宋" w:eastAsia="仿宋" w:hAnsi="仿宋" w:cs="仿宋" w:hint="eastAsia"/>
          <w:sz w:val="28"/>
          <w:lang w:eastAsia="zh-CN"/>
        </w:rPr>
        <w:t>四、凝血分析仪器试剂项目选址可行性分析</w:t>
      </w:r>
      <w:bookmarkEnd w:id="13"/>
    </w:p>
    <w:p>
      <w:pPr>
        <w:pStyle w:val="Heading2"/>
        <w:rPr>
          <w:rFonts w:ascii="仿宋" w:eastAsia="仿宋" w:hAnsi="仿宋" w:cs="仿宋" w:hint="eastAsia"/>
          <w:lang w:eastAsia="zh-CN"/>
        </w:rPr>
      </w:pPr>
      <w:bookmarkStart w:id="14" w:name="_Toc20042"/>
      <w:r>
        <w:rPr>
          <w:rFonts w:ascii="仿宋" w:eastAsia="仿宋" w:hAnsi="仿宋" w:cs="仿宋" w:hint="eastAsia"/>
          <w:lang w:eastAsia="zh-CN"/>
        </w:rPr>
        <w:t>(一)、凝血分析仪器试剂项目选址</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该凝血分析仪器试剂项目选址位于XX省XX市XX区XXX街道</w:t>
      </w:r>
    </w:p>
    <w:p>
      <w:pPr>
        <w:pStyle w:val="Heading2"/>
        <w:ind w:firstLine="560" w:firstLineChars="200"/>
        <w:rPr>
          <w:rFonts w:ascii="仿宋" w:eastAsia="仿宋" w:hAnsi="仿宋" w:cs="仿宋" w:hint="eastAsia"/>
          <w:sz w:val="28"/>
          <w:lang w:eastAsia="zh-CN"/>
        </w:rPr>
      </w:pPr>
      <w:bookmarkStart w:id="15" w:name="_Toc3779"/>
      <w:r>
        <w:rPr>
          <w:rFonts w:ascii="仿宋" w:eastAsia="仿宋" w:hAnsi="仿宋" w:cs="仿宋" w:hint="eastAsia"/>
          <w:sz w:val="28"/>
          <w:lang w:eastAsia="zh-CN"/>
        </w:rPr>
        <w:t>(二)、用地控制指标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凝血分析仪器试剂项目的征地面积将根据凝血分析仪器试剂项目的实际规模和需求进行精确规划。具体面积XXX平方米，旨在确保凝血分析仪器试剂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净用地面积是在征地面积基础上去除不可利用面积后的实际可开发用地。具体面积XXX平方米，考虑到环保、交通、安全等多方面因素，以确保凝血分析仪器试剂项目在整体利用效率上达到最优。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凝血分析仪器试剂项目计划建设的建筑总规模具体面积XXX平方米。这一规模的确定综合考虑了凝血分析仪器试剂项目的性质、规模，以及城市规划的相关要求，确保建筑布局与周边环境协调一致。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4. 绿地率： 绿地率是凝血分析仪器试剂项目用地中被规划为绿地的比例。具体面积XXX平方米，旨在通过合理规划绿地，改善凝血分析仪器试剂项目周边环境，提升居民生活质量，并符合城市整体绿化规划。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容积率是用地上可以建设的建筑总体积与用地面积之比。具体面积XXX，通过合理的容积率规划，确保凝血分析仪器试剂项目建筑规模与周边环境和谐共生。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凝血分析仪器试剂项目选址与当地城市规划相一致，具体面积XXX平方米。通过与城市规划部门深入沟通，确保凝血分析仪器试剂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凝血分析仪器试剂项目选址符合当地产业政策，具体面积XXX平方米。这包括凝血分析仪器试剂项目对当地经济的促进作用，以及对相关产业的带动效应，确保凝血分析仪器试剂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用地总体要求必须符合环保和可持续发展的原则，具体面积XXX平方米。通过采用绿色建筑设计、节能减排等措施，确保凝血分析仪器试剂项目在建设和运营过程中对环境的影响最小化，达到可持续发展的要求。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确保凝血分析仪器试剂项目选址具备必要的公共设施配套，具体面积XXX平方米。这包括交通便利性、教育、医疗等基础设施，以提高居民生活品质，使得凝血分析仪器试剂项目选址更具吸引力。</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10. 社会稳定性： 考虑用地总体要求对当地社会稳定性的影响，具体面积XXX平方米。通过深入了解当地社区反馈，确保凝血分析仪器试剂项目的选址和建设过程对当地社会和谐稳定产生积极作用。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凝血分析仪器试剂项目选址不仅符合法规和规划，还在实际操作中具有可行性。这一全面规划将为凝血分析仪器试剂项目的成功实施提供坚实的基础，确保凝血分析仪器试剂项目选址阶段就能够奠定良好的发展基础。</w:t>
      </w:r>
    </w:p>
    <w:p>
      <w:pPr>
        <w:pStyle w:val="Heading2"/>
        <w:ind w:firstLine="560" w:firstLineChars="200"/>
        <w:rPr>
          <w:rFonts w:ascii="仿宋" w:eastAsia="仿宋" w:hAnsi="仿宋" w:cs="仿宋" w:hint="eastAsia"/>
          <w:sz w:val="28"/>
          <w:lang w:eastAsia="zh-CN"/>
        </w:rPr>
      </w:pPr>
      <w:bookmarkStart w:id="16" w:name="_Toc17467"/>
      <w:r>
        <w:rPr>
          <w:rFonts w:ascii="仿宋" w:eastAsia="仿宋" w:hAnsi="仿宋" w:cs="仿宋" w:hint="eastAsia"/>
          <w:sz w:val="28"/>
          <w:lang w:eastAsia="zh-CN"/>
        </w:rPr>
        <w:t>(三)、节约用地措施</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凝血分析仪器试剂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其次，在凝血分析仪器试剂项目的设备规划和空间设计中，我们将采取灵活设备布局的措施。设备布局将根据实际需求进行灵活设计，避免不必要的浪费。通过合理规划设备摆放位置，我们将提高设备的利用率，减少设备间距，以确保凝血分析仪器试剂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凝血分析仪器试剂项目内部引入共享设施的概念，例如共享会议室、办公区等。通过这种方式，我们可以减少对资源的重复建设，提高资源共享效率，从而减小凝血分析仪器试剂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7" w:name="_Toc12248"/>
      <w:r>
        <w:rPr>
          <w:rFonts w:ascii="仿宋" w:eastAsia="仿宋" w:hAnsi="仿宋" w:cs="仿宋" w:hint="eastAsia"/>
          <w:sz w:val="28"/>
          <w:lang w:eastAsia="zh-CN"/>
        </w:rPr>
        <w:t>(四)、总图布置方案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凝血分析仪器试剂项目的总图布置中，我们将不同功能区域进行明确的规划，以最大程度满足凝血分析仪器试剂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8" w:name="_Toc14057"/>
      <w:r>
        <w:rPr>
          <w:rFonts w:ascii="仿宋" w:eastAsia="仿宋" w:hAnsi="仿宋" w:cs="仿宋" w:hint="eastAsia"/>
          <w:sz w:val="28"/>
          <w:lang w:eastAsia="zh-CN"/>
        </w:rPr>
        <w:t>(五)、选址综合评价</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凝血分析仪器试剂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环保影响： 凝血分析仪器试剂项目对环境的影响是综合评价的重要因素之一。我们将详细考虑选址周边的自然环境、生态保护区、水源地等情况，确保凝血分析仪器试剂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对选址的评价还需充分考虑当地政府的产业政策和法规。我们将详细了解凝血分析仪器试剂项目所在地的相关政策，确保凝血分析仪器试剂项目的规划和运营与当地法规相符，降低不必要的法律风险。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考虑到社会稳定性对企业运营的重要性，我们将评估选址地区的社会安全情况、劳工关系、社区反馈等方面，以确保凝血分析仪器试剂项目的建设和运营不会受到社会稳定性的负面影响。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最后，我们将综合考虑用地成本，包括土地购置费用、土地开发成本等。通过对用地成本的详细评估，我们能够做出更为精确的经济效益分析，为凝血分析仪器试剂项目的投资决策提供有力支持。</w:t>
      </w:r>
    </w:p>
    <w:p>
      <w:pPr>
        <w:pStyle w:val="Heading1"/>
        <w:ind w:firstLine="560" w:firstLineChars="200"/>
        <w:rPr>
          <w:rFonts w:ascii="仿宋" w:eastAsia="仿宋" w:hAnsi="仿宋" w:cs="仿宋" w:hint="eastAsia"/>
          <w:sz w:val="28"/>
          <w:lang w:eastAsia="zh-CN"/>
        </w:rPr>
      </w:pPr>
      <w:bookmarkStart w:id="19" w:name="_Toc14894"/>
      <w:r>
        <w:rPr>
          <w:rFonts w:ascii="仿宋" w:eastAsia="仿宋" w:hAnsi="仿宋" w:cs="仿宋" w:hint="eastAsia"/>
          <w:sz w:val="28"/>
          <w:lang w:eastAsia="zh-CN"/>
        </w:rPr>
        <w:t>五、工艺说明</w:t>
      </w:r>
      <w:bookmarkEnd w:id="19"/>
    </w:p>
    <w:p>
      <w:pPr>
        <w:pStyle w:val="Heading2"/>
        <w:rPr>
          <w:rFonts w:ascii="仿宋" w:eastAsia="仿宋" w:hAnsi="仿宋" w:cs="仿宋" w:hint="eastAsia"/>
          <w:lang w:eastAsia="zh-CN"/>
        </w:rPr>
      </w:pPr>
      <w:bookmarkStart w:id="20" w:name="_Toc17509"/>
      <w:r>
        <w:rPr>
          <w:rFonts w:ascii="仿宋" w:eastAsia="仿宋" w:hAnsi="仿宋" w:cs="仿宋" w:hint="eastAsia"/>
          <w:lang w:eastAsia="zh-CN"/>
        </w:rPr>
        <w:t>(一)、技术管理特点</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凝血分析仪器试剂项目的技术管理特点体现在其创新导向。通过引入最先进的技术趋势和解决方案，凝血分析仪器试剂项目致力于提升科技含量、提高质量和效率水平。这意味着我们将采用最新的工具和方法，确保凝血分析仪器试剂项目在技术层面始终走在前沿，从而在竞争激烈的市场中脱颖而出。</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凝血分析仪器试剂项目技术管理的显著特征。通过整合不同领域的技术资源，我们实现了跨学科的协同工作。这有助于优化技术架构，提高整体效能。此外，整合性策略还促进了不同技术团队之间的紧密沟通和高效合作，确保凝血分析仪器试剂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凝血分析仪器试剂项目所采用的技术。通过不断优化技术方案，凝血分析仪器试剂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凝血分析仪器试剂项目团队将在凝血分析仪器试剂项目初期识别可能的技术风险，并采取相应的预防和应对措施。通过建立健全的风险评估机制，凝血分析仪器试剂项目能够在实施过程中及时发现并解决潜在的技术问题，保障凝血分析仪器试剂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凝血分析仪器试剂项目中，技术将成为凝血分析仪器试剂项目成功的有力支持。这一深度剖析揭示了技术管理在凝血分析仪器试剂项目实施中的关键作用，为凝血分析仪器试剂项目的技术基础奠定了坚实的基础。</w:t>
      </w:r>
    </w:p>
    <w:p>
      <w:pPr>
        <w:pStyle w:val="Heading2"/>
        <w:ind w:firstLine="560" w:firstLineChars="200"/>
        <w:rPr>
          <w:rFonts w:ascii="仿宋" w:eastAsia="仿宋" w:hAnsi="仿宋" w:cs="仿宋" w:hint="eastAsia"/>
          <w:sz w:val="28"/>
          <w:lang w:eastAsia="zh-CN"/>
        </w:rPr>
      </w:pPr>
      <w:bookmarkStart w:id="21" w:name="_Toc4445"/>
      <w:r>
        <w:rPr>
          <w:rFonts w:ascii="仿宋" w:eastAsia="仿宋" w:hAnsi="仿宋" w:cs="仿宋" w:hint="eastAsia"/>
          <w:sz w:val="28"/>
          <w:lang w:eastAsia="zh-CN"/>
        </w:rPr>
        <w:t>(二)、凝血分析仪器试剂项目工艺技术设计方案</w:t>
      </w:r>
      <w:bookmarkEnd w:id="21"/>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https://d.book118.com/268113060024006034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凝血分析仪器试剂项目规划设计方案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凝血分析仪器试剂项目规划设计方案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凝血分析仪器试剂项目规划设计方案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凝血分析仪器试剂项目规划设计方案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凝血分析仪器试剂项目规划设计方案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凝血分析仪器试剂项目规划设计方案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凝血分析仪器试剂项目规划设计方案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凝血分析仪器试剂项目规划设计方案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凝血分析仪器试剂项目规划设计方案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凝血分析仪器试剂项目规划设计方案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凝血分析仪器试剂项目规划设计方案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凝血分析仪器试剂项目规划设计方案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凝血分析仪器试剂项目规划设计方案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凝血分析仪器试剂项目规划设计方案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凝血分析仪器试剂项目规划设计方案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凝血分析仪器试剂项目规划设计方案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凝血分析仪器试剂项目规划设计方案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77668B9"/>
    <w:rsid w:val="377668B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68113060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2024-02-03T07:37:00Z</dcterms:created>
  <dcterms:modified xsi:type="dcterms:W3CDTF">2024-02-03T07:37:49Z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1BF47D8121134736B203EA5CE12882B0_11</vt:lpwstr>
  </property>
  <property fmtid="{D5CDD505-2E9C-101B-9397-08002B2CF9AE}" pid="3" name="KSOProductBuildVer">
    <vt:lpwstr>2052-12.1.0.16250</vt:lpwstr>
  </property>
</Properties>
</file>