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75725" w:rsidP="00D75725" w14:paraId="7B709CE9" w14:textId="77777777">
      <w:pPr>
        <w:spacing w:before="48" w:beforeLines="20" w:after="360" w:afterLines="150" w:line="360" w:lineRule="auto"/>
        <w:jc w:val="center"/>
        <w:rPr>
          <w:rFonts w:ascii="华文中宋" w:eastAsia="华文中宋" w:hAnsi="华文中宋"/>
          <w:b/>
          <w:sz w:val="30"/>
        </w:rPr>
      </w:pPr>
      <w:r w:rsidRPr="00D75725">
        <w:rPr>
          <w:rFonts w:ascii="华文中宋" w:eastAsia="华文中宋" w:hAnsi="华文中宋"/>
          <w:b/>
          <w:sz w:val="30"/>
        </w:rPr>
        <w:t>2023</w:t>
      </w:r>
      <w:r w:rsidRPr="00D75725">
        <w:rPr>
          <w:rFonts w:ascii="华文中宋" w:eastAsia="华文中宋" w:hAnsi="华文中宋"/>
          <w:b/>
          <w:sz w:val="30"/>
        </w:rPr>
        <w:t>福建厦门外国语学校集美分校非在编、产假顶岗教师招聘</w:t>
      </w:r>
      <w:r w:rsidRPr="00D75725">
        <w:rPr>
          <w:rFonts w:ascii="华文中宋" w:eastAsia="华文中宋" w:hAnsi="华文中宋"/>
          <w:b/>
          <w:sz w:val="30"/>
        </w:rPr>
        <w:t>2</w:t>
      </w:r>
      <w:r w:rsidRPr="00D75725">
        <w:rPr>
          <w:rFonts w:ascii="华文中宋" w:eastAsia="华文中宋" w:hAnsi="华文中宋"/>
          <w:b/>
          <w:sz w:val="30"/>
        </w:rPr>
        <w:t>人笔试备考试题及答案解析</w:t>
      </w:r>
    </w:p>
    <w:p w:rsidR="00A77B3E" w14:paraId="2A4083F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813752C" w14:textId="77777777">
      <w:pPr>
        <w:spacing w:after="260" w:line="360" w:lineRule="auto"/>
      </w:pPr>
      <w:r>
        <w:rPr>
          <w:rFonts w:ascii="微软雅黑" w:eastAsia="微软雅黑" w:cs="微软雅黑"/>
        </w:rPr>
        <w:t>一、选择题</w:t>
      </w:r>
    </w:p>
    <w:p w:rsidR="00D11858" w14:paraId="6D82D5AD"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4F4C2CA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3859142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4C66D2B7"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1FAE995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083C5BF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0EA00A2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2CB1B589"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马克思认为，资本主义生产方式的绝对规律是</w:t>
      </w:r>
      <w:r w:rsidRPr="00D11858">
        <w:rPr>
          <w:rFonts w:ascii="微软雅黑" w:eastAsia="微软雅黑" w:cs="微软雅黑"/>
          <w:szCs w:val="14"/>
        </w:rPr>
        <w:t>()</w:t>
      </w:r>
      <w:r w:rsidRPr="00D11858">
        <w:rPr>
          <w:rFonts w:ascii="微软雅黑" w:eastAsia="微软雅黑" w:cs="微软雅黑"/>
          <w:szCs w:val="14"/>
        </w:rPr>
        <w:t>。</w:t>
      </w:r>
    </w:p>
    <w:p w:rsidR="00D11858" w14:paraId="388E13E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、生产生产资料</w:t>
      </w:r>
    </w:p>
    <w:p w:rsidR="00D11858" w14:paraId="3D9F25B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、生产可变资本</w:t>
      </w:r>
    </w:p>
    <w:p w:rsidR="00D11858" w14:paraId="1D75D2C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、生产劳动力</w:t>
      </w:r>
    </w:p>
    <w:p w:rsidR="00D11858" w14:paraId="4C2460E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、生产剩余价值</w:t>
      </w:r>
    </w:p>
    <w:p w:rsidR="00D11858" w14:paraId="2AA66FB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4E1955C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生产剩余价值是资本主义生产方式的基本规律。剩余价值规律体现着资本主义的生产目的。正如马克思所说：</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3CFC0B35"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教育管理属于</w:t>
      </w:r>
      <w:r w:rsidRPr="00D11858">
        <w:rPr>
          <w:rFonts w:ascii="微软雅黑" w:eastAsia="微软雅黑" w:cs="微软雅黑"/>
          <w:szCs w:val="14"/>
        </w:rPr>
        <w:t>()</w:t>
      </w:r>
      <w:r w:rsidRPr="00D11858">
        <w:rPr>
          <w:rFonts w:ascii="微软雅黑" w:eastAsia="微软雅黑" w:cs="微软雅黑"/>
          <w:szCs w:val="14"/>
        </w:rPr>
        <w:t>中的一种。</w:t>
      </w:r>
    </w:p>
    <w:p w:rsidR="00D11858" w14:paraId="2C46C34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、工程管理</w:t>
      </w:r>
    </w:p>
    <w:p w:rsidR="00D11858" w14:paraId="31BE382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、行政管理</w:t>
      </w:r>
    </w:p>
    <w:p w:rsidR="00D11858" w14:paraId="697D4DAA"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、公共事业管理</w:t>
      </w:r>
    </w:p>
    <w:p w:rsidR="00D11858" w14:paraId="07196B9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、工商管理</w:t>
      </w:r>
    </w:p>
    <w:p w:rsidR="00D11858" w14:paraId="754265B6"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0F44E4B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公共管理，就是在一定的环境中，以政府为核心的公共组织，凭借公共权力，为促进社会整体利益的协调发展，采取一定的方式对公共事业，即关系到社会全体公众整体的生活质量和共同利益的特定的社会公共事务进行调节控制的过程，或对关系到社会全体公众整体生活质量和共同利益的由纯公共产品和准公共产品构成，并以准公共产品为主的产品生产和提供调节和控制的过程。教育管理属于公共事业管理中的一种。故选</w:t>
      </w:r>
      <w:r w:rsidRPr="00D11858">
        <w:rPr>
          <w:rFonts w:ascii="微软雅黑" w:eastAsia="微软雅黑" w:cs="微软雅黑"/>
          <w:szCs w:val="14"/>
        </w:rPr>
        <w:t>C</w:t>
      </w:r>
      <w:r w:rsidRPr="00D11858">
        <w:rPr>
          <w:rFonts w:ascii="微软雅黑" w:eastAsia="微软雅黑" w:cs="微软雅黑"/>
          <w:szCs w:val="14"/>
        </w:rPr>
        <w:t>。</w:t>
      </w:r>
    </w:p>
    <w:p w:rsidR="00D11858" w14:paraId="6107F69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某省人民政府因实施某项国家重点工程项目，占用了农民的土地，并给予了这些农民相关的补偿和安置费用。该省人民政府的行为属于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098C913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、行政征用</w:t>
      </w:r>
    </w:p>
    <w:p w:rsidR="00D11858" w14:paraId="70ACD7C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、行政征收</w:t>
      </w:r>
    </w:p>
    <w:p w:rsidR="00D11858" w14:paraId="31DFE356"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、行政征购</w:t>
      </w:r>
    </w:p>
    <w:p w:rsidR="00D11858" w14:paraId="75212A7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、行政没收</w:t>
      </w:r>
    </w:p>
    <w:p w:rsidR="00D11858" w14:paraId="1467EBDC"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71D00081"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行政征用是行政机关依法强制征用相对人的财产或劳务的行为，它具有补偿性。故选</w:t>
      </w:r>
      <w:r w:rsidRPr="00D11858">
        <w:rPr>
          <w:rFonts w:ascii="微软雅黑" w:eastAsia="微软雅黑" w:cs="微软雅黑"/>
          <w:szCs w:val="14"/>
        </w:rPr>
        <w:t>A</w:t>
      </w:r>
      <w:r w:rsidRPr="00D11858">
        <w:rPr>
          <w:rFonts w:ascii="微软雅黑" w:eastAsia="微软雅黑" w:cs="微软雅黑"/>
          <w:szCs w:val="14"/>
        </w:rPr>
        <w:t>。</w:t>
      </w:r>
    </w:p>
    <w:p w:rsidR="00D11858" w14:paraId="53B04DCC"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2DA56B8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、广泛性</w:t>
      </w:r>
    </w:p>
    <w:p w:rsidR="00D11858" w14:paraId="3E1B849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、收敛性</w:t>
      </w:r>
    </w:p>
    <w:p w:rsidR="00D11858" w14:paraId="40B99D0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2BCA9E3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1723868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48EDDDB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https://d.book118.com/268114140052006033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25" w:rsidP="005D4DE0" w14:paraId="3FEBB25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5725" w14:paraId="0030DA4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25" w:rsidP="005D4DE0" w14:paraId="5024BE44" w14:textId="2AEF7F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75725" w14:paraId="647ED78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25" w14:paraId="2E13271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25"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572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25" w:rsidP="005D4DE0" w14:textId="2AEF7F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7572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2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25"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572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25" w:rsidP="005D4DE0" w14:textId="2AEF7F7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7572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2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25" w14:paraId="7CA5932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25" w14:paraId="1C9567E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25" w14:paraId="6C33B1A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2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2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2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2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2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72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A2A55"/>
    <w:rsid w:val="00D11858"/>
    <w:rsid w:val="00D757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719CAA1"/>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D7572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75725"/>
    <w:rPr>
      <w:sz w:val="18"/>
      <w:szCs w:val="18"/>
    </w:rPr>
  </w:style>
  <w:style w:type="paragraph" w:styleId="Footer">
    <w:name w:val="footer"/>
    <w:basedOn w:val="Normal"/>
    <w:link w:val="a0"/>
    <w:rsid w:val="00D75725"/>
    <w:pPr>
      <w:tabs>
        <w:tab w:val="center" w:pos="4153"/>
        <w:tab w:val="right" w:pos="8306"/>
      </w:tabs>
      <w:snapToGrid w:val="0"/>
    </w:pPr>
    <w:rPr>
      <w:sz w:val="18"/>
      <w:szCs w:val="18"/>
    </w:rPr>
  </w:style>
  <w:style w:type="character" w:customStyle="1" w:styleId="a0">
    <w:name w:val="页脚 字符"/>
    <w:basedOn w:val="DefaultParagraphFont"/>
    <w:link w:val="Footer"/>
    <w:rsid w:val="00D75725"/>
    <w:rPr>
      <w:sz w:val="18"/>
      <w:szCs w:val="18"/>
    </w:rPr>
  </w:style>
  <w:style w:type="character" w:styleId="PageNumber">
    <w:name w:val="page number"/>
    <w:basedOn w:val="DefaultParagraphFont"/>
    <w:rsid w:val="00D757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68114140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3117</Words>
  <Characters>17771</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2024-02-02T07:57:00Z</dcterms:created>
  <dcterms:modified xsi:type="dcterms:W3CDTF">2024-02-02T07:57:00Z</dcterms:modified>
</cp:coreProperties>
</file>