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防雾涂料项目计划设计方案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36" w:history="1">
        <w:r>
          <w:rPr>
            <w:rFonts w:ascii="仿宋" w:eastAsia="仿宋" w:hAnsi="仿宋" w:cs="仿宋" w:hint="eastAsia"/>
            <w:lang w:eastAsia="zh-CN"/>
          </w:rPr>
          <w:t>概论</w:t>
        </w:r>
        <w:r>
          <w:tab/>
        </w:r>
        <w:r>
          <w:fldChar w:fldCharType="begin"/>
        </w:r>
        <w:r>
          <w:instrText xml:space="preserve"> PAGEREF _Toc14236 \h </w:instrText>
        </w:r>
        <w:r>
          <w:fldChar w:fldCharType="separate"/>
        </w:r>
        <w:r>
          <w:t>3</w:t>
        </w:r>
        <w:r>
          <w:fldChar w:fldCharType="end"/>
        </w:r>
      </w:hyperlink>
    </w:p>
    <w:p>
      <w:pPr>
        <w:pStyle w:val="TOC1"/>
        <w:tabs>
          <w:tab w:val="right" w:leader="dot" w:pos="8306"/>
        </w:tabs>
      </w:pPr>
      <w:hyperlink w:anchor="_Toc24782" w:history="1">
        <w:r>
          <w:rPr>
            <w:rFonts w:ascii="仿宋" w:eastAsia="仿宋" w:hAnsi="仿宋" w:cs="仿宋" w:hint="eastAsia"/>
            <w:lang w:eastAsia="zh-CN"/>
          </w:rPr>
          <w:t>一、防雾涂料项目选址可行性分析</w:t>
        </w:r>
        <w:r>
          <w:tab/>
        </w:r>
        <w:r>
          <w:fldChar w:fldCharType="begin"/>
        </w:r>
        <w:r>
          <w:instrText xml:space="preserve"> PAGEREF _Toc24782 \h </w:instrText>
        </w:r>
        <w:r>
          <w:fldChar w:fldCharType="separate"/>
        </w:r>
        <w:r>
          <w:t>3</w:t>
        </w:r>
        <w:r>
          <w:fldChar w:fldCharType="end"/>
        </w:r>
      </w:hyperlink>
    </w:p>
    <w:p>
      <w:pPr>
        <w:pStyle w:val="TOC2"/>
        <w:tabs>
          <w:tab w:val="right" w:leader="dot" w:pos="8306"/>
        </w:tabs>
      </w:pPr>
      <w:hyperlink w:anchor="_Toc25291" w:history="1">
        <w:r>
          <w:rPr>
            <w:rFonts w:ascii="仿宋" w:eastAsia="仿宋" w:hAnsi="仿宋" w:cs="仿宋" w:hint="eastAsia"/>
            <w:lang w:eastAsia="zh-CN"/>
          </w:rPr>
          <w:t>(一)、防雾涂料项目选址</w:t>
        </w:r>
        <w:r>
          <w:tab/>
        </w:r>
        <w:r>
          <w:fldChar w:fldCharType="begin"/>
        </w:r>
        <w:r>
          <w:instrText xml:space="preserve"> PAGEREF _Toc25291 \h </w:instrText>
        </w:r>
        <w:r>
          <w:fldChar w:fldCharType="separate"/>
        </w:r>
        <w:r>
          <w:t>3</w:t>
        </w:r>
        <w:r>
          <w:fldChar w:fldCharType="end"/>
        </w:r>
      </w:hyperlink>
    </w:p>
    <w:p>
      <w:pPr>
        <w:pStyle w:val="TOC2"/>
        <w:tabs>
          <w:tab w:val="right" w:leader="dot" w:pos="8306"/>
        </w:tabs>
      </w:pPr>
      <w:hyperlink w:anchor="_Toc6662" w:history="1">
        <w:r>
          <w:rPr>
            <w:rFonts w:ascii="仿宋" w:eastAsia="仿宋" w:hAnsi="仿宋" w:cs="仿宋" w:hint="eastAsia"/>
            <w:lang w:eastAsia="zh-CN"/>
          </w:rPr>
          <w:t>(二)、用地控制指标</w:t>
        </w:r>
        <w:r>
          <w:tab/>
        </w:r>
        <w:r>
          <w:fldChar w:fldCharType="begin"/>
        </w:r>
        <w:r>
          <w:instrText xml:space="preserve"> PAGEREF _Toc6662 \h </w:instrText>
        </w:r>
        <w:r>
          <w:fldChar w:fldCharType="separate"/>
        </w:r>
        <w:r>
          <w:t>3</w:t>
        </w:r>
        <w:r>
          <w:fldChar w:fldCharType="end"/>
        </w:r>
      </w:hyperlink>
    </w:p>
    <w:p>
      <w:pPr>
        <w:pStyle w:val="TOC2"/>
        <w:tabs>
          <w:tab w:val="right" w:leader="dot" w:pos="8306"/>
        </w:tabs>
      </w:pPr>
      <w:hyperlink w:anchor="_Toc23281" w:history="1">
        <w:r>
          <w:rPr>
            <w:rFonts w:ascii="仿宋" w:eastAsia="仿宋" w:hAnsi="仿宋" w:cs="仿宋" w:hint="eastAsia"/>
            <w:lang w:eastAsia="zh-CN"/>
          </w:rPr>
          <w:t>(三)、节约用地措施</w:t>
        </w:r>
        <w:r>
          <w:tab/>
        </w:r>
        <w:r>
          <w:fldChar w:fldCharType="begin"/>
        </w:r>
        <w:r>
          <w:instrText xml:space="preserve"> PAGEREF _Toc23281 \h </w:instrText>
        </w:r>
        <w:r>
          <w:fldChar w:fldCharType="separate"/>
        </w:r>
        <w:r>
          <w:t>5</w:t>
        </w:r>
        <w:r>
          <w:fldChar w:fldCharType="end"/>
        </w:r>
      </w:hyperlink>
    </w:p>
    <w:p>
      <w:pPr>
        <w:pStyle w:val="TOC2"/>
        <w:tabs>
          <w:tab w:val="right" w:leader="dot" w:pos="8306"/>
        </w:tabs>
      </w:pPr>
      <w:hyperlink w:anchor="_Toc18894" w:history="1">
        <w:r>
          <w:rPr>
            <w:rFonts w:ascii="仿宋" w:eastAsia="仿宋" w:hAnsi="仿宋" w:cs="仿宋" w:hint="eastAsia"/>
            <w:lang w:eastAsia="zh-CN"/>
          </w:rPr>
          <w:t>(四)、总图布置方案</w:t>
        </w:r>
        <w:r>
          <w:tab/>
        </w:r>
        <w:r>
          <w:fldChar w:fldCharType="begin"/>
        </w:r>
        <w:r>
          <w:instrText xml:space="preserve"> PAGEREF _Toc18894 \h </w:instrText>
        </w:r>
        <w:r>
          <w:fldChar w:fldCharType="separate"/>
        </w:r>
        <w:r>
          <w:t>6</w:t>
        </w:r>
        <w:r>
          <w:fldChar w:fldCharType="end"/>
        </w:r>
      </w:hyperlink>
    </w:p>
    <w:p>
      <w:pPr>
        <w:pStyle w:val="TOC2"/>
        <w:tabs>
          <w:tab w:val="right" w:leader="dot" w:pos="8306"/>
        </w:tabs>
      </w:pPr>
      <w:hyperlink w:anchor="_Toc30727" w:history="1">
        <w:r>
          <w:rPr>
            <w:rFonts w:ascii="仿宋" w:eastAsia="仿宋" w:hAnsi="仿宋" w:cs="仿宋" w:hint="eastAsia"/>
            <w:lang w:eastAsia="zh-CN"/>
          </w:rPr>
          <w:t>(五)、选址综合评价</w:t>
        </w:r>
        <w:r>
          <w:tab/>
        </w:r>
        <w:r>
          <w:fldChar w:fldCharType="begin"/>
        </w:r>
        <w:r>
          <w:instrText xml:space="preserve"> PAGEREF _Toc30727 \h </w:instrText>
        </w:r>
        <w:r>
          <w:fldChar w:fldCharType="separate"/>
        </w:r>
        <w:r>
          <w:t>7</w:t>
        </w:r>
        <w:r>
          <w:fldChar w:fldCharType="end"/>
        </w:r>
      </w:hyperlink>
    </w:p>
    <w:p>
      <w:pPr>
        <w:pStyle w:val="TOC1"/>
        <w:tabs>
          <w:tab w:val="right" w:leader="dot" w:pos="8306"/>
        </w:tabs>
      </w:pPr>
      <w:hyperlink w:anchor="_Toc3551" w:history="1">
        <w:r>
          <w:rPr>
            <w:rFonts w:ascii="仿宋" w:eastAsia="仿宋" w:hAnsi="仿宋" w:cs="仿宋" w:hint="eastAsia"/>
            <w:lang w:eastAsia="zh-CN"/>
          </w:rPr>
          <w:t>二、防雾涂料项目概论</w:t>
        </w:r>
        <w:r>
          <w:tab/>
        </w:r>
        <w:r>
          <w:fldChar w:fldCharType="begin"/>
        </w:r>
        <w:r>
          <w:instrText xml:space="preserve"> PAGEREF _Toc3551 \h </w:instrText>
        </w:r>
        <w:r>
          <w:fldChar w:fldCharType="separate"/>
        </w:r>
        <w:r>
          <w:t>8</w:t>
        </w:r>
        <w:r>
          <w:fldChar w:fldCharType="end"/>
        </w:r>
      </w:hyperlink>
    </w:p>
    <w:p>
      <w:pPr>
        <w:pStyle w:val="TOC2"/>
        <w:tabs>
          <w:tab w:val="right" w:leader="dot" w:pos="8306"/>
        </w:tabs>
      </w:pPr>
      <w:hyperlink w:anchor="_Toc30720" w:history="1">
        <w:r>
          <w:rPr>
            <w:rFonts w:ascii="仿宋" w:eastAsia="仿宋" w:hAnsi="仿宋" w:cs="仿宋" w:hint="eastAsia"/>
            <w:lang w:eastAsia="zh-CN"/>
          </w:rPr>
          <w:t>(一)、防雾涂料项目概况</w:t>
        </w:r>
        <w:r>
          <w:tab/>
        </w:r>
        <w:r>
          <w:fldChar w:fldCharType="begin"/>
        </w:r>
        <w:r>
          <w:instrText xml:space="preserve"> PAGEREF _Toc30720 \h </w:instrText>
        </w:r>
        <w:r>
          <w:fldChar w:fldCharType="separate"/>
        </w:r>
        <w:r>
          <w:t>8</w:t>
        </w:r>
        <w:r>
          <w:fldChar w:fldCharType="end"/>
        </w:r>
      </w:hyperlink>
    </w:p>
    <w:p>
      <w:pPr>
        <w:pStyle w:val="TOC2"/>
        <w:tabs>
          <w:tab w:val="right" w:leader="dot" w:pos="8306"/>
        </w:tabs>
      </w:pPr>
      <w:hyperlink w:anchor="_Toc20236" w:history="1">
        <w:r>
          <w:rPr>
            <w:rFonts w:ascii="仿宋" w:eastAsia="仿宋" w:hAnsi="仿宋" w:cs="仿宋" w:hint="eastAsia"/>
            <w:lang w:eastAsia="zh-CN"/>
          </w:rPr>
          <w:t>(二)、防雾涂料项目目标</w:t>
        </w:r>
        <w:r>
          <w:tab/>
        </w:r>
        <w:r>
          <w:fldChar w:fldCharType="begin"/>
        </w:r>
        <w:r>
          <w:instrText xml:space="preserve"> PAGEREF _Toc20236 \h </w:instrText>
        </w:r>
        <w:r>
          <w:fldChar w:fldCharType="separate"/>
        </w:r>
        <w:r>
          <w:t>10</w:t>
        </w:r>
        <w:r>
          <w:fldChar w:fldCharType="end"/>
        </w:r>
      </w:hyperlink>
    </w:p>
    <w:p>
      <w:pPr>
        <w:pStyle w:val="TOC2"/>
        <w:tabs>
          <w:tab w:val="right" w:leader="dot" w:pos="8306"/>
        </w:tabs>
      </w:pPr>
      <w:hyperlink w:anchor="_Toc79" w:history="1">
        <w:r>
          <w:rPr>
            <w:rFonts w:ascii="仿宋" w:eastAsia="仿宋" w:hAnsi="仿宋" w:cs="仿宋" w:hint="eastAsia"/>
            <w:lang w:eastAsia="zh-CN"/>
          </w:rPr>
          <w:t>(三)、防雾涂料项目提出的理由</w:t>
        </w:r>
        <w:r>
          <w:tab/>
        </w:r>
        <w:r>
          <w:fldChar w:fldCharType="begin"/>
        </w:r>
        <w:r>
          <w:instrText xml:space="preserve"> PAGEREF _Toc79 \h </w:instrText>
        </w:r>
        <w:r>
          <w:fldChar w:fldCharType="separate"/>
        </w:r>
        <w:r>
          <w:t>11</w:t>
        </w:r>
        <w:r>
          <w:fldChar w:fldCharType="end"/>
        </w:r>
      </w:hyperlink>
    </w:p>
    <w:p>
      <w:pPr>
        <w:pStyle w:val="TOC2"/>
        <w:tabs>
          <w:tab w:val="right" w:leader="dot" w:pos="8306"/>
        </w:tabs>
      </w:pPr>
      <w:hyperlink w:anchor="_Toc9538" w:history="1">
        <w:r>
          <w:rPr>
            <w:rFonts w:ascii="仿宋" w:eastAsia="仿宋" w:hAnsi="仿宋" w:cs="仿宋" w:hint="eastAsia"/>
            <w:lang w:eastAsia="zh-CN"/>
          </w:rPr>
          <w:t>(四)、防雾涂料项目意义</w:t>
        </w:r>
        <w:r>
          <w:tab/>
        </w:r>
        <w:r>
          <w:fldChar w:fldCharType="begin"/>
        </w:r>
        <w:r>
          <w:instrText xml:space="preserve"> PAGEREF _Toc9538 \h </w:instrText>
        </w:r>
        <w:r>
          <w:fldChar w:fldCharType="separate"/>
        </w:r>
        <w:r>
          <w:t>13</w:t>
        </w:r>
        <w:r>
          <w:fldChar w:fldCharType="end"/>
        </w:r>
      </w:hyperlink>
    </w:p>
    <w:p>
      <w:pPr>
        <w:pStyle w:val="TOC2"/>
        <w:tabs>
          <w:tab w:val="right" w:leader="dot" w:pos="8306"/>
        </w:tabs>
      </w:pPr>
      <w:hyperlink w:anchor="_Toc14434" w:history="1">
        <w:r>
          <w:rPr>
            <w:rFonts w:ascii="仿宋" w:eastAsia="仿宋" w:hAnsi="仿宋" w:cs="仿宋" w:hint="eastAsia"/>
            <w:lang w:eastAsia="zh-CN"/>
          </w:rPr>
          <w:t>(五)、防雾涂料项目背景</w:t>
        </w:r>
        <w:r>
          <w:tab/>
        </w:r>
        <w:r>
          <w:fldChar w:fldCharType="begin"/>
        </w:r>
        <w:r>
          <w:instrText xml:space="preserve"> PAGEREF _Toc14434 \h </w:instrText>
        </w:r>
        <w:r>
          <w:fldChar w:fldCharType="separate"/>
        </w:r>
        <w:r>
          <w:t>14</w:t>
        </w:r>
        <w:r>
          <w:fldChar w:fldCharType="end"/>
        </w:r>
      </w:hyperlink>
    </w:p>
    <w:p>
      <w:pPr>
        <w:pStyle w:val="TOC1"/>
        <w:tabs>
          <w:tab w:val="right" w:leader="dot" w:pos="8306"/>
        </w:tabs>
      </w:pPr>
      <w:hyperlink w:anchor="_Toc13448" w:history="1">
        <w:r>
          <w:rPr>
            <w:rFonts w:ascii="仿宋" w:eastAsia="仿宋" w:hAnsi="仿宋" w:cs="仿宋" w:hint="eastAsia"/>
            <w:lang w:eastAsia="zh-CN"/>
          </w:rPr>
          <w:t>三、防雾涂料项目文档管理</w:t>
        </w:r>
        <w:r>
          <w:tab/>
        </w:r>
        <w:r>
          <w:fldChar w:fldCharType="begin"/>
        </w:r>
        <w:r>
          <w:instrText xml:space="preserve"> PAGEREF _Toc13448 \h </w:instrText>
        </w:r>
        <w:r>
          <w:fldChar w:fldCharType="separate"/>
        </w:r>
        <w:r>
          <w:t>15</w:t>
        </w:r>
        <w:r>
          <w:fldChar w:fldCharType="end"/>
        </w:r>
      </w:hyperlink>
    </w:p>
    <w:p>
      <w:pPr>
        <w:pStyle w:val="TOC2"/>
        <w:tabs>
          <w:tab w:val="right" w:leader="dot" w:pos="8306"/>
        </w:tabs>
      </w:pPr>
      <w:hyperlink w:anchor="_Toc11567" w:history="1">
        <w:r>
          <w:rPr>
            <w:rFonts w:ascii="仿宋" w:eastAsia="仿宋" w:hAnsi="仿宋" w:cs="仿宋" w:hint="eastAsia"/>
            <w:lang w:eastAsia="zh-CN"/>
          </w:rPr>
          <w:t>(一)、文档编制与审查</w:t>
        </w:r>
        <w:r>
          <w:tab/>
        </w:r>
        <w:r>
          <w:fldChar w:fldCharType="begin"/>
        </w:r>
        <w:r>
          <w:instrText xml:space="preserve"> PAGEREF _Toc11567 \h </w:instrText>
        </w:r>
        <w:r>
          <w:fldChar w:fldCharType="separate"/>
        </w:r>
        <w:r>
          <w:t>15</w:t>
        </w:r>
        <w:r>
          <w:fldChar w:fldCharType="end"/>
        </w:r>
      </w:hyperlink>
    </w:p>
    <w:p>
      <w:pPr>
        <w:pStyle w:val="TOC2"/>
        <w:tabs>
          <w:tab w:val="right" w:leader="dot" w:pos="8306"/>
        </w:tabs>
      </w:pPr>
      <w:hyperlink w:anchor="_Toc4832" w:history="1">
        <w:r>
          <w:rPr>
            <w:rFonts w:ascii="仿宋" w:eastAsia="仿宋" w:hAnsi="仿宋" w:cs="仿宋" w:hint="eastAsia"/>
            <w:lang w:eastAsia="zh-CN"/>
          </w:rPr>
          <w:t>(二)、文档发布与分发</w:t>
        </w:r>
        <w:r>
          <w:tab/>
        </w:r>
        <w:r>
          <w:fldChar w:fldCharType="begin"/>
        </w:r>
        <w:r>
          <w:instrText xml:space="preserve"> PAGEREF _Toc4832 \h </w:instrText>
        </w:r>
        <w:r>
          <w:fldChar w:fldCharType="separate"/>
        </w:r>
        <w:r>
          <w:t>16</w:t>
        </w:r>
        <w:r>
          <w:fldChar w:fldCharType="end"/>
        </w:r>
      </w:hyperlink>
    </w:p>
    <w:p>
      <w:pPr>
        <w:pStyle w:val="TOC2"/>
        <w:tabs>
          <w:tab w:val="right" w:leader="dot" w:pos="8306"/>
        </w:tabs>
      </w:pPr>
      <w:hyperlink w:anchor="_Toc28174" w:history="1">
        <w:r>
          <w:rPr>
            <w:rFonts w:ascii="仿宋" w:eastAsia="仿宋" w:hAnsi="仿宋" w:cs="仿宋" w:hint="eastAsia"/>
            <w:lang w:eastAsia="zh-CN"/>
          </w:rPr>
          <w:t>(三)、文档存档与归档</w:t>
        </w:r>
        <w:r>
          <w:tab/>
        </w:r>
        <w:r>
          <w:fldChar w:fldCharType="begin"/>
        </w:r>
        <w:r>
          <w:instrText xml:space="preserve"> PAGEREF _Toc28174 \h </w:instrText>
        </w:r>
        <w:r>
          <w:fldChar w:fldCharType="separate"/>
        </w:r>
        <w:r>
          <w:t>17</w:t>
        </w:r>
        <w:r>
          <w:fldChar w:fldCharType="end"/>
        </w:r>
      </w:hyperlink>
    </w:p>
    <w:p>
      <w:pPr>
        <w:pStyle w:val="TOC1"/>
        <w:tabs>
          <w:tab w:val="right" w:leader="dot" w:pos="8306"/>
        </w:tabs>
      </w:pPr>
      <w:hyperlink w:anchor="_Toc1586" w:history="1">
        <w:r>
          <w:rPr>
            <w:rFonts w:ascii="仿宋" w:eastAsia="仿宋" w:hAnsi="仿宋" w:cs="仿宋" w:hint="eastAsia"/>
            <w:lang w:eastAsia="zh-CN"/>
          </w:rPr>
          <w:t>四、防雾涂料项目可持续发展</w:t>
        </w:r>
        <w:r>
          <w:tab/>
        </w:r>
        <w:r>
          <w:fldChar w:fldCharType="begin"/>
        </w:r>
        <w:r>
          <w:instrText xml:space="preserve"> PAGEREF _Toc1586 \h </w:instrText>
        </w:r>
        <w:r>
          <w:fldChar w:fldCharType="separate"/>
        </w:r>
        <w:r>
          <w:t>18</w:t>
        </w:r>
        <w:r>
          <w:fldChar w:fldCharType="end"/>
        </w:r>
      </w:hyperlink>
    </w:p>
    <w:p>
      <w:pPr>
        <w:pStyle w:val="TOC2"/>
        <w:tabs>
          <w:tab w:val="right" w:leader="dot" w:pos="8306"/>
        </w:tabs>
      </w:pPr>
      <w:hyperlink w:anchor="_Toc5486" w:history="1">
        <w:r>
          <w:rPr>
            <w:rFonts w:ascii="仿宋" w:eastAsia="仿宋" w:hAnsi="仿宋" w:cs="仿宋" w:hint="eastAsia"/>
            <w:lang w:eastAsia="zh-CN"/>
          </w:rPr>
          <w:t>(一)、可持续战略与实践</w:t>
        </w:r>
        <w:r>
          <w:tab/>
        </w:r>
        <w:r>
          <w:fldChar w:fldCharType="begin"/>
        </w:r>
        <w:r>
          <w:instrText xml:space="preserve"> PAGEREF _Toc5486 \h </w:instrText>
        </w:r>
        <w:r>
          <w:fldChar w:fldCharType="separate"/>
        </w:r>
        <w:r>
          <w:t>18</w:t>
        </w:r>
        <w:r>
          <w:fldChar w:fldCharType="end"/>
        </w:r>
      </w:hyperlink>
    </w:p>
    <w:p>
      <w:pPr>
        <w:pStyle w:val="TOC2"/>
        <w:tabs>
          <w:tab w:val="right" w:leader="dot" w:pos="8306"/>
        </w:tabs>
      </w:pPr>
      <w:hyperlink w:anchor="_Toc8883" w:history="1">
        <w:r>
          <w:rPr>
            <w:rFonts w:ascii="仿宋" w:eastAsia="仿宋" w:hAnsi="仿宋" w:cs="仿宋" w:hint="eastAsia"/>
            <w:lang w:eastAsia="zh-CN"/>
          </w:rPr>
          <w:t>(二)、环保与社会责任</w:t>
        </w:r>
        <w:r>
          <w:tab/>
        </w:r>
        <w:r>
          <w:fldChar w:fldCharType="begin"/>
        </w:r>
        <w:r>
          <w:instrText xml:space="preserve"> PAGEREF _Toc8883 \h </w:instrText>
        </w:r>
        <w:r>
          <w:fldChar w:fldCharType="separate"/>
        </w:r>
        <w:r>
          <w:t>19</w:t>
        </w:r>
        <w:r>
          <w:fldChar w:fldCharType="end"/>
        </w:r>
      </w:hyperlink>
    </w:p>
    <w:p>
      <w:pPr>
        <w:pStyle w:val="TOC1"/>
        <w:tabs>
          <w:tab w:val="right" w:leader="dot" w:pos="8306"/>
        </w:tabs>
      </w:pPr>
      <w:hyperlink w:anchor="_Toc17449" w:history="1">
        <w:r>
          <w:rPr>
            <w:rFonts w:ascii="仿宋" w:eastAsia="仿宋" w:hAnsi="仿宋" w:cs="仿宋" w:hint="eastAsia"/>
            <w:lang w:eastAsia="zh-CN"/>
          </w:rPr>
          <w:t>五、防雾涂料项目建设背景及必要性分析</w:t>
        </w:r>
        <w:r>
          <w:tab/>
        </w:r>
        <w:r>
          <w:fldChar w:fldCharType="begin"/>
        </w:r>
        <w:r>
          <w:instrText xml:space="preserve"> PAGEREF _Toc17449 \h </w:instrText>
        </w:r>
        <w:r>
          <w:fldChar w:fldCharType="separate"/>
        </w:r>
        <w:r>
          <w:t>20</w:t>
        </w:r>
        <w:r>
          <w:fldChar w:fldCharType="end"/>
        </w:r>
      </w:hyperlink>
    </w:p>
    <w:p>
      <w:pPr>
        <w:pStyle w:val="TOC2"/>
        <w:tabs>
          <w:tab w:val="right" w:leader="dot" w:pos="8306"/>
        </w:tabs>
      </w:pPr>
      <w:hyperlink w:anchor="_Toc21861" w:history="1">
        <w:r>
          <w:rPr>
            <w:rFonts w:ascii="仿宋" w:eastAsia="仿宋" w:hAnsi="仿宋" w:cs="仿宋" w:hint="eastAsia"/>
            <w:lang w:eastAsia="zh-CN"/>
          </w:rPr>
          <w:t>(一)、防雾涂料项目背景分析</w:t>
        </w:r>
        <w:r>
          <w:tab/>
        </w:r>
        <w:r>
          <w:fldChar w:fldCharType="begin"/>
        </w:r>
        <w:r>
          <w:instrText xml:space="preserve"> PAGEREF _Toc21861 \h </w:instrText>
        </w:r>
        <w:r>
          <w:fldChar w:fldCharType="separate"/>
        </w:r>
        <w:r>
          <w:t>20</w:t>
        </w:r>
        <w:r>
          <w:fldChar w:fldCharType="end"/>
        </w:r>
      </w:hyperlink>
    </w:p>
    <w:p>
      <w:pPr>
        <w:pStyle w:val="TOC2"/>
        <w:tabs>
          <w:tab w:val="right" w:leader="dot" w:pos="8306"/>
        </w:tabs>
      </w:pPr>
      <w:hyperlink w:anchor="_Toc3206" w:history="1">
        <w:r>
          <w:rPr>
            <w:rFonts w:ascii="仿宋" w:eastAsia="仿宋" w:hAnsi="仿宋" w:cs="仿宋" w:hint="eastAsia"/>
            <w:lang w:eastAsia="zh-CN"/>
          </w:rPr>
          <w:t>(二)、防雾涂料项目建设必要性分析</w:t>
        </w:r>
        <w:r>
          <w:tab/>
        </w:r>
        <w:r>
          <w:fldChar w:fldCharType="begin"/>
        </w:r>
        <w:r>
          <w:instrText xml:space="preserve"> PAGEREF _Toc3206 \h </w:instrText>
        </w:r>
        <w:r>
          <w:fldChar w:fldCharType="separate"/>
        </w:r>
        <w:r>
          <w:t>21</w:t>
        </w:r>
        <w:r>
          <w:fldChar w:fldCharType="end"/>
        </w:r>
      </w:hyperlink>
    </w:p>
    <w:p>
      <w:pPr>
        <w:pStyle w:val="TOC1"/>
        <w:tabs>
          <w:tab w:val="right" w:leader="dot" w:pos="8306"/>
        </w:tabs>
      </w:pPr>
      <w:hyperlink w:anchor="_Toc924" w:history="1">
        <w:r>
          <w:rPr>
            <w:rFonts w:ascii="仿宋" w:eastAsia="仿宋" w:hAnsi="仿宋" w:cs="仿宋" w:hint="eastAsia"/>
            <w:lang w:eastAsia="zh-CN"/>
          </w:rPr>
          <w:t>六、工艺说明</w:t>
        </w:r>
        <w:r>
          <w:tab/>
        </w:r>
        <w:r>
          <w:fldChar w:fldCharType="begin"/>
        </w:r>
        <w:r>
          <w:instrText xml:space="preserve"> PAGEREF _Toc924 \h </w:instrText>
        </w:r>
        <w:r>
          <w:fldChar w:fldCharType="separate"/>
        </w:r>
        <w:r>
          <w:t>23</w:t>
        </w:r>
        <w:r>
          <w:fldChar w:fldCharType="end"/>
        </w:r>
      </w:hyperlink>
    </w:p>
    <w:p>
      <w:pPr>
        <w:pStyle w:val="TOC2"/>
        <w:tabs>
          <w:tab w:val="right" w:leader="dot" w:pos="8306"/>
        </w:tabs>
      </w:pPr>
      <w:hyperlink w:anchor="_Toc29216" w:history="1">
        <w:r>
          <w:rPr>
            <w:rFonts w:ascii="仿宋" w:eastAsia="仿宋" w:hAnsi="仿宋" w:cs="仿宋" w:hint="eastAsia"/>
            <w:lang w:eastAsia="zh-CN"/>
          </w:rPr>
          <w:t>(一)、技术管理特点</w:t>
        </w:r>
        <w:r>
          <w:tab/>
        </w:r>
        <w:r>
          <w:fldChar w:fldCharType="begin"/>
        </w:r>
        <w:r>
          <w:instrText xml:space="preserve"> PAGEREF _Toc29216 \h </w:instrText>
        </w:r>
        <w:r>
          <w:fldChar w:fldCharType="separate"/>
        </w:r>
        <w:r>
          <w:t>23</w:t>
        </w:r>
        <w:r>
          <w:fldChar w:fldCharType="end"/>
        </w:r>
      </w:hyperlink>
    </w:p>
    <w:p>
      <w:pPr>
        <w:pStyle w:val="TOC2"/>
        <w:tabs>
          <w:tab w:val="right" w:leader="dot" w:pos="8306"/>
        </w:tabs>
      </w:pPr>
      <w:hyperlink w:anchor="_Toc28593" w:history="1">
        <w:r>
          <w:rPr>
            <w:rFonts w:ascii="仿宋" w:eastAsia="仿宋" w:hAnsi="仿宋" w:cs="仿宋" w:hint="eastAsia"/>
            <w:lang w:eastAsia="zh-CN"/>
          </w:rPr>
          <w:t>(二)、防雾涂料项目工艺技术设计方案</w:t>
        </w:r>
        <w:r>
          <w:tab/>
        </w:r>
        <w:r>
          <w:fldChar w:fldCharType="begin"/>
        </w:r>
        <w:r>
          <w:instrText xml:space="preserve"> PAGEREF _Toc28593 \h </w:instrText>
        </w:r>
        <w:r>
          <w:fldChar w:fldCharType="separate"/>
        </w:r>
        <w:r>
          <w:t>24</w:t>
        </w:r>
        <w:r>
          <w:fldChar w:fldCharType="end"/>
        </w:r>
      </w:hyperlink>
    </w:p>
    <w:p>
      <w:pPr>
        <w:pStyle w:val="TOC2"/>
        <w:tabs>
          <w:tab w:val="right" w:leader="dot" w:pos="8306"/>
        </w:tabs>
      </w:pPr>
      <w:hyperlink w:anchor="_Toc3670" w:history="1">
        <w:r>
          <w:rPr>
            <w:rFonts w:ascii="仿宋" w:eastAsia="仿宋" w:hAnsi="仿宋" w:cs="仿宋" w:hint="eastAsia"/>
            <w:lang w:eastAsia="zh-CN"/>
          </w:rPr>
          <w:t>(三)、设备选型方案</w:t>
        </w:r>
        <w:r>
          <w:tab/>
        </w:r>
        <w:r>
          <w:fldChar w:fldCharType="begin"/>
        </w:r>
        <w:r>
          <w:instrText xml:space="preserve"> PAGEREF _Toc3670 \h </w:instrText>
        </w:r>
        <w:r>
          <w:fldChar w:fldCharType="separate"/>
        </w:r>
        <w:r>
          <w:t>25</w:t>
        </w:r>
        <w:r>
          <w:fldChar w:fldCharType="end"/>
        </w:r>
      </w:hyperlink>
    </w:p>
    <w:p>
      <w:pPr>
        <w:pStyle w:val="TOC1"/>
        <w:tabs>
          <w:tab w:val="right" w:leader="dot" w:pos="8306"/>
        </w:tabs>
      </w:pPr>
      <w:hyperlink w:anchor="_Toc21578" w:history="1">
        <w:r>
          <w:rPr>
            <w:rFonts w:ascii="仿宋" w:eastAsia="仿宋" w:hAnsi="仿宋" w:cs="仿宋" w:hint="eastAsia"/>
            <w:lang w:eastAsia="zh-CN"/>
          </w:rPr>
          <w:t>七、防雾涂料项目环境影响分析</w:t>
        </w:r>
        <w:r>
          <w:tab/>
        </w:r>
        <w:r>
          <w:fldChar w:fldCharType="begin"/>
        </w:r>
        <w:r>
          <w:instrText xml:space="preserve"> PAGEREF _Toc21578 \h </w:instrText>
        </w:r>
        <w:r>
          <w:fldChar w:fldCharType="separate"/>
        </w:r>
        <w:r>
          <w:t>26</w:t>
        </w:r>
        <w:r>
          <w:fldChar w:fldCharType="end"/>
        </w:r>
      </w:hyperlink>
    </w:p>
    <w:p>
      <w:pPr>
        <w:pStyle w:val="TOC2"/>
        <w:tabs>
          <w:tab w:val="right" w:leader="dot" w:pos="8306"/>
        </w:tabs>
      </w:pPr>
      <w:hyperlink w:anchor="_Toc9459" w:history="1">
        <w:r>
          <w:rPr>
            <w:rFonts w:ascii="仿宋" w:eastAsia="仿宋" w:hAnsi="仿宋" w:cs="仿宋" w:hint="eastAsia"/>
            <w:lang w:eastAsia="zh-CN"/>
          </w:rPr>
          <w:t>(一)、建设区域环境质量现状</w:t>
        </w:r>
        <w:r>
          <w:tab/>
        </w:r>
        <w:r>
          <w:fldChar w:fldCharType="begin"/>
        </w:r>
        <w:r>
          <w:instrText xml:space="preserve"> PAGEREF _Toc9459 \h </w:instrText>
        </w:r>
        <w:r>
          <w:fldChar w:fldCharType="separate"/>
        </w:r>
        <w:r>
          <w:t>26</w:t>
        </w:r>
        <w:r>
          <w:fldChar w:fldCharType="end"/>
        </w:r>
      </w:hyperlink>
    </w:p>
    <w:p>
      <w:pPr>
        <w:pStyle w:val="TOC2"/>
        <w:tabs>
          <w:tab w:val="right" w:leader="dot" w:pos="8306"/>
        </w:tabs>
      </w:pPr>
      <w:hyperlink w:anchor="_Toc29405" w:history="1">
        <w:r>
          <w:rPr>
            <w:rFonts w:ascii="仿宋" w:eastAsia="仿宋" w:hAnsi="仿宋" w:cs="仿宋" w:hint="eastAsia"/>
            <w:lang w:eastAsia="zh-CN"/>
          </w:rPr>
          <w:t>(二)、建设期环境保护</w:t>
        </w:r>
        <w:r>
          <w:tab/>
        </w:r>
        <w:r>
          <w:fldChar w:fldCharType="begin"/>
        </w:r>
        <w:r>
          <w:instrText xml:space="preserve"> PAGEREF _Toc29405 \h </w:instrText>
        </w:r>
        <w:r>
          <w:fldChar w:fldCharType="separate"/>
        </w:r>
        <w:r>
          <w:t>28</w:t>
        </w:r>
        <w:r>
          <w:fldChar w:fldCharType="end"/>
        </w:r>
      </w:hyperlink>
    </w:p>
    <w:p>
      <w:pPr>
        <w:pStyle w:val="TOC2"/>
        <w:tabs>
          <w:tab w:val="right" w:leader="dot" w:pos="8306"/>
        </w:tabs>
      </w:pPr>
      <w:hyperlink w:anchor="_Toc4891" w:history="1">
        <w:r>
          <w:rPr>
            <w:rFonts w:ascii="仿宋" w:eastAsia="仿宋" w:hAnsi="仿宋" w:cs="仿宋" w:hint="eastAsia"/>
            <w:lang w:eastAsia="zh-CN"/>
          </w:rPr>
          <w:t>(三)、运营期环境保护</w:t>
        </w:r>
        <w:r>
          <w:tab/>
        </w:r>
        <w:r>
          <w:fldChar w:fldCharType="begin"/>
        </w:r>
        <w:r>
          <w:instrText xml:space="preserve"> PAGEREF _Toc4891 \h </w:instrText>
        </w:r>
        <w:r>
          <w:fldChar w:fldCharType="separate"/>
        </w:r>
        <w:r>
          <w:t>29</w:t>
        </w:r>
        <w:r>
          <w:fldChar w:fldCharType="end"/>
        </w:r>
      </w:hyperlink>
    </w:p>
    <w:p>
      <w:pPr>
        <w:pStyle w:val="TOC2"/>
        <w:tabs>
          <w:tab w:val="right" w:leader="dot" w:pos="8306"/>
        </w:tabs>
      </w:pPr>
      <w:hyperlink w:anchor="_Toc30557" w:history="1">
        <w:r>
          <w:rPr>
            <w:rFonts w:ascii="仿宋" w:eastAsia="仿宋" w:hAnsi="仿宋" w:cs="仿宋" w:hint="eastAsia"/>
            <w:lang w:eastAsia="zh-CN"/>
          </w:rPr>
          <w:t>(四)、防雾涂料项目建设对区域经济的影响</w:t>
        </w:r>
        <w:r>
          <w:tab/>
        </w:r>
        <w:r>
          <w:fldChar w:fldCharType="begin"/>
        </w:r>
        <w:r>
          <w:instrText xml:space="preserve"> PAGEREF _Toc30557 \h </w:instrText>
        </w:r>
        <w:r>
          <w:fldChar w:fldCharType="separate"/>
        </w:r>
        <w:r>
          <w:t>31</w:t>
        </w:r>
        <w:r>
          <w:fldChar w:fldCharType="end"/>
        </w:r>
      </w:hyperlink>
    </w:p>
    <w:p>
      <w:pPr>
        <w:pStyle w:val="TOC2"/>
        <w:tabs>
          <w:tab w:val="right" w:leader="dot" w:pos="8306"/>
        </w:tabs>
      </w:pPr>
      <w:hyperlink w:anchor="_Toc4820" w:history="1">
        <w:r>
          <w:rPr>
            <w:rFonts w:ascii="仿宋" w:eastAsia="仿宋" w:hAnsi="仿宋" w:cs="仿宋" w:hint="eastAsia"/>
            <w:lang w:eastAsia="zh-CN"/>
          </w:rPr>
          <w:t>(五)、废弃物处理</w:t>
        </w:r>
        <w:r>
          <w:tab/>
        </w:r>
        <w:r>
          <w:fldChar w:fldCharType="begin"/>
        </w:r>
        <w:r>
          <w:instrText xml:space="preserve"> PAGEREF _Toc4820 \h </w:instrText>
        </w:r>
        <w:r>
          <w:fldChar w:fldCharType="separate"/>
        </w:r>
        <w:r>
          <w:t>32</w:t>
        </w:r>
        <w:r>
          <w:fldChar w:fldCharType="end"/>
        </w:r>
      </w:hyperlink>
    </w:p>
    <w:p>
      <w:pPr>
        <w:pStyle w:val="TOC2"/>
        <w:tabs>
          <w:tab w:val="right" w:leader="dot" w:pos="8306"/>
        </w:tabs>
      </w:pPr>
      <w:hyperlink w:anchor="_Toc25132" w:history="1">
        <w:r>
          <w:rPr>
            <w:rFonts w:ascii="仿宋" w:eastAsia="仿宋" w:hAnsi="仿宋" w:cs="仿宋" w:hint="eastAsia"/>
            <w:lang w:eastAsia="zh-CN"/>
          </w:rPr>
          <w:t>(六)、特殊环境影响分析</w:t>
        </w:r>
        <w:r>
          <w:tab/>
        </w:r>
        <w:r>
          <w:fldChar w:fldCharType="begin"/>
        </w:r>
        <w:r>
          <w:instrText xml:space="preserve"> PAGEREF _Toc25132 \h </w:instrText>
        </w:r>
        <w:r>
          <w:fldChar w:fldCharType="separate"/>
        </w:r>
        <w:r>
          <w:t>34</w:t>
        </w:r>
        <w:r>
          <w:fldChar w:fldCharType="end"/>
        </w:r>
      </w:hyperlink>
    </w:p>
    <w:p>
      <w:pPr>
        <w:pStyle w:val="TOC2"/>
        <w:tabs>
          <w:tab w:val="right" w:leader="dot" w:pos="8306"/>
        </w:tabs>
      </w:pPr>
      <w:hyperlink w:anchor="_Toc24477" w:history="1">
        <w:r>
          <w:rPr>
            <w:rFonts w:ascii="仿宋" w:eastAsia="仿宋" w:hAnsi="仿宋" w:cs="仿宋" w:hint="eastAsia"/>
            <w:lang w:eastAsia="zh-CN"/>
          </w:rPr>
          <w:t>(七)、清洁生产</w:t>
        </w:r>
        <w:r>
          <w:tab/>
        </w:r>
        <w:r>
          <w:fldChar w:fldCharType="begin"/>
        </w:r>
        <w:r>
          <w:instrText xml:space="preserve"> PAGEREF _Toc24477 \h </w:instrText>
        </w:r>
        <w:r>
          <w:fldChar w:fldCharType="separate"/>
        </w:r>
        <w:r>
          <w:t>35</w:t>
        </w:r>
        <w:r>
          <w:fldChar w:fldCharType="end"/>
        </w:r>
      </w:hyperlink>
    </w:p>
    <w:p>
      <w:pPr>
        <w:pStyle w:val="TOC2"/>
        <w:tabs>
          <w:tab w:val="right" w:leader="dot" w:pos="8306"/>
        </w:tabs>
      </w:pPr>
      <w:hyperlink w:anchor="_Toc29387" w:history="1">
        <w:r>
          <w:rPr>
            <w:rFonts w:ascii="仿宋" w:eastAsia="仿宋" w:hAnsi="仿宋" w:cs="仿宋" w:hint="eastAsia"/>
            <w:lang w:eastAsia="zh-CN"/>
          </w:rPr>
          <w:t>(八)、环境保护综合评价</w:t>
        </w:r>
        <w:r>
          <w:tab/>
        </w:r>
        <w:r>
          <w:fldChar w:fldCharType="begin"/>
        </w:r>
        <w:r>
          <w:instrText xml:space="preserve"> PAGEREF _Toc29387 \h </w:instrText>
        </w:r>
        <w:r>
          <w:fldChar w:fldCharType="separate"/>
        </w:r>
        <w:r>
          <w:t>36</w:t>
        </w:r>
        <w:r>
          <w:fldChar w:fldCharType="end"/>
        </w:r>
      </w:hyperlink>
    </w:p>
    <w:p>
      <w:pPr>
        <w:pStyle w:val="TOC1"/>
        <w:tabs>
          <w:tab w:val="right" w:leader="dot" w:pos="8306"/>
        </w:tabs>
      </w:pPr>
      <w:hyperlink w:anchor="_Toc27888" w:history="1">
        <w:r>
          <w:rPr>
            <w:rFonts w:ascii="仿宋" w:eastAsia="仿宋" w:hAnsi="仿宋" w:cs="仿宋" w:hint="eastAsia"/>
            <w:lang w:eastAsia="zh-CN"/>
          </w:rPr>
          <w:t>八、防雾涂料项目风险管理</w:t>
        </w:r>
        <w:r>
          <w:tab/>
        </w:r>
        <w:r>
          <w:fldChar w:fldCharType="begin"/>
        </w:r>
        <w:r>
          <w:instrText xml:space="preserve"> PAGEREF _Toc27888 \h </w:instrText>
        </w:r>
        <w:r>
          <w:fldChar w:fldCharType="separate"/>
        </w:r>
        <w:r>
          <w:t>37</w:t>
        </w:r>
        <w:r>
          <w:fldChar w:fldCharType="end"/>
        </w:r>
      </w:hyperlink>
    </w:p>
    <w:p>
      <w:pPr>
        <w:pStyle w:val="TOC2"/>
        <w:tabs>
          <w:tab w:val="right" w:leader="dot" w:pos="8306"/>
        </w:tabs>
      </w:pPr>
      <w:hyperlink w:anchor="_Toc8416" w:history="1">
        <w:r>
          <w:rPr>
            <w:rFonts w:ascii="仿宋" w:eastAsia="仿宋" w:hAnsi="仿宋" w:cs="仿宋" w:hint="eastAsia"/>
            <w:lang w:eastAsia="zh-CN"/>
          </w:rPr>
          <w:t>(一)、风险识别与评估</w:t>
        </w:r>
        <w:r>
          <w:tab/>
        </w:r>
        <w:r>
          <w:fldChar w:fldCharType="begin"/>
        </w:r>
        <w:r>
          <w:instrText xml:space="preserve"> PAGEREF _Toc8416 \h </w:instrText>
        </w:r>
        <w:r>
          <w:fldChar w:fldCharType="separate"/>
        </w:r>
        <w:r>
          <w:t>37</w:t>
        </w:r>
        <w:r>
          <w:fldChar w:fldCharType="end"/>
        </w:r>
      </w:hyperlink>
    </w:p>
    <w:p>
      <w:pPr>
        <w:pStyle w:val="TOC2"/>
        <w:tabs>
          <w:tab w:val="right" w:leader="dot" w:pos="8306"/>
        </w:tabs>
      </w:pPr>
      <w:hyperlink w:anchor="_Toc9638" w:history="1">
        <w:r>
          <w:rPr>
            <w:rFonts w:ascii="仿宋" w:eastAsia="仿宋" w:hAnsi="仿宋" w:cs="仿宋" w:hint="eastAsia"/>
            <w:lang w:eastAsia="zh-CN"/>
          </w:rPr>
          <w:t>(二)、风险应对策略</w:t>
        </w:r>
        <w:r>
          <w:tab/>
        </w:r>
        <w:r>
          <w:fldChar w:fldCharType="begin"/>
        </w:r>
        <w:r>
          <w:instrText xml:space="preserve"> PAGEREF _Toc9638 \h </w:instrText>
        </w:r>
        <w:r>
          <w:fldChar w:fldCharType="separate"/>
        </w:r>
        <w:r>
          <w:t>38</w:t>
        </w:r>
        <w:r>
          <w:fldChar w:fldCharType="end"/>
        </w:r>
      </w:hyperlink>
    </w:p>
    <w:p>
      <w:pPr>
        <w:pStyle w:val="TOC2"/>
        <w:tabs>
          <w:tab w:val="right" w:leader="dot" w:pos="8306"/>
        </w:tabs>
      </w:pPr>
      <w:hyperlink w:anchor="_Toc24195" w:history="1">
        <w:r>
          <w:rPr>
            <w:rFonts w:ascii="仿宋" w:eastAsia="仿宋" w:hAnsi="仿宋" w:cs="仿宋" w:hint="eastAsia"/>
            <w:lang w:eastAsia="zh-CN"/>
          </w:rPr>
          <w:t>(三)、风险监控与控制</w:t>
        </w:r>
        <w:r>
          <w:tab/>
        </w:r>
        <w:r>
          <w:fldChar w:fldCharType="begin"/>
        </w:r>
        <w:r>
          <w:instrText xml:space="preserve"> PAGEREF _Toc24195 \h </w:instrText>
        </w:r>
        <w:r>
          <w:fldChar w:fldCharType="separate"/>
        </w:r>
        <w:r>
          <w:t>40</w:t>
        </w:r>
        <w:r>
          <w:fldChar w:fldCharType="end"/>
        </w:r>
      </w:hyperlink>
    </w:p>
    <w:p>
      <w:pPr>
        <w:pStyle w:val="TOC1"/>
        <w:tabs>
          <w:tab w:val="right" w:leader="dot" w:pos="8306"/>
        </w:tabs>
      </w:pPr>
      <w:hyperlink w:anchor="_Toc9101" w:history="1">
        <w:r>
          <w:rPr>
            <w:rFonts w:ascii="仿宋" w:eastAsia="仿宋" w:hAnsi="仿宋" w:cs="仿宋" w:hint="eastAsia"/>
            <w:lang w:eastAsia="zh-CN"/>
          </w:rPr>
          <w:t>九、防雾涂料项目创新与研发</w:t>
        </w:r>
        <w:r>
          <w:tab/>
        </w:r>
        <w:r>
          <w:fldChar w:fldCharType="begin"/>
        </w:r>
        <w:r>
          <w:instrText xml:space="preserve"> PAGEREF _Toc9101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05" w:history="1">
        <w:r>
          <w:rPr>
            <w:rFonts w:ascii="仿宋" w:eastAsia="仿宋" w:hAnsi="仿宋" w:cs="仿宋" w:hint="eastAsia"/>
            <w:lang w:eastAsia="zh-CN"/>
          </w:rPr>
          <w:t>(一)、创新策略与方向</w:t>
        </w:r>
        <w:r>
          <w:tab/>
        </w:r>
        <w:r>
          <w:fldChar w:fldCharType="begin"/>
        </w:r>
        <w:r>
          <w:instrText xml:space="preserve"> PAGEREF _Toc30205 \h </w:instrText>
        </w:r>
        <w:r>
          <w:fldChar w:fldCharType="separate"/>
        </w:r>
        <w:r>
          <w:t>41</w:t>
        </w:r>
        <w:r>
          <w:fldChar w:fldCharType="end"/>
        </w:r>
      </w:hyperlink>
    </w:p>
    <w:p>
      <w:pPr>
        <w:pStyle w:val="TOC2"/>
        <w:tabs>
          <w:tab w:val="right" w:leader="dot" w:pos="8306"/>
        </w:tabs>
      </w:pPr>
      <w:hyperlink w:anchor="_Toc2232" w:history="1">
        <w:r>
          <w:rPr>
            <w:rFonts w:ascii="仿宋" w:eastAsia="仿宋" w:hAnsi="仿宋" w:cs="仿宋" w:hint="eastAsia"/>
            <w:lang w:eastAsia="zh-CN"/>
          </w:rPr>
          <w:t>(二)、研发规划与投入</w:t>
        </w:r>
        <w:r>
          <w:tab/>
        </w:r>
        <w:r>
          <w:fldChar w:fldCharType="begin"/>
        </w:r>
        <w:r>
          <w:instrText xml:space="preserve"> PAGEREF _Toc2232 \h </w:instrText>
        </w:r>
        <w:r>
          <w:fldChar w:fldCharType="separate"/>
        </w:r>
        <w:r>
          <w:t>42</w:t>
        </w:r>
        <w:r>
          <w:fldChar w:fldCharType="end"/>
        </w:r>
      </w:hyperlink>
    </w:p>
    <w:p>
      <w:pPr>
        <w:pStyle w:val="TOC1"/>
        <w:tabs>
          <w:tab w:val="right" w:leader="dot" w:pos="8306"/>
        </w:tabs>
      </w:pPr>
      <w:hyperlink w:anchor="_Toc9809" w:history="1">
        <w:r>
          <w:rPr>
            <w:rFonts w:ascii="仿宋" w:eastAsia="仿宋" w:hAnsi="仿宋" w:cs="仿宋" w:hint="eastAsia"/>
            <w:lang w:eastAsia="zh-CN"/>
          </w:rPr>
          <w:t>十、防雾涂料项目投资规划</w:t>
        </w:r>
        <w:r>
          <w:tab/>
        </w:r>
        <w:r>
          <w:fldChar w:fldCharType="begin"/>
        </w:r>
        <w:r>
          <w:instrText xml:space="preserve"> PAGEREF _Toc9809 \h </w:instrText>
        </w:r>
        <w:r>
          <w:fldChar w:fldCharType="separate"/>
        </w:r>
        <w:r>
          <w:t>44</w:t>
        </w:r>
        <w:r>
          <w:fldChar w:fldCharType="end"/>
        </w:r>
      </w:hyperlink>
    </w:p>
    <w:p>
      <w:pPr>
        <w:pStyle w:val="TOC2"/>
        <w:tabs>
          <w:tab w:val="right" w:leader="dot" w:pos="8306"/>
        </w:tabs>
      </w:pPr>
      <w:hyperlink w:anchor="_Toc12373" w:history="1">
        <w:r>
          <w:rPr>
            <w:rFonts w:ascii="仿宋" w:eastAsia="仿宋" w:hAnsi="仿宋" w:cs="仿宋" w:hint="eastAsia"/>
            <w:lang w:eastAsia="zh-CN"/>
          </w:rPr>
          <w:t>(一)、防雾涂料项目总投资估算</w:t>
        </w:r>
        <w:r>
          <w:tab/>
        </w:r>
        <w:r>
          <w:fldChar w:fldCharType="begin"/>
        </w:r>
        <w:r>
          <w:instrText xml:space="preserve"> PAGEREF _Toc12373 \h </w:instrText>
        </w:r>
        <w:r>
          <w:fldChar w:fldCharType="separate"/>
        </w:r>
        <w:r>
          <w:t>44</w:t>
        </w:r>
        <w:r>
          <w:fldChar w:fldCharType="end"/>
        </w:r>
      </w:hyperlink>
    </w:p>
    <w:p>
      <w:pPr>
        <w:pStyle w:val="TOC2"/>
        <w:tabs>
          <w:tab w:val="right" w:leader="dot" w:pos="8306"/>
        </w:tabs>
      </w:pPr>
      <w:hyperlink w:anchor="_Toc32079" w:history="1">
        <w:r>
          <w:rPr>
            <w:rFonts w:ascii="仿宋" w:eastAsia="仿宋" w:hAnsi="仿宋" w:cs="仿宋" w:hint="eastAsia"/>
            <w:lang w:eastAsia="zh-CN"/>
          </w:rPr>
          <w:t>(二)、资金筹措</w:t>
        </w:r>
        <w:r>
          <w:tab/>
        </w:r>
        <w:r>
          <w:fldChar w:fldCharType="begin"/>
        </w:r>
        <w:r>
          <w:instrText xml:space="preserve"> PAGEREF _Toc32079 \h </w:instrText>
        </w:r>
        <w:r>
          <w:fldChar w:fldCharType="separate"/>
        </w:r>
        <w:r>
          <w:t>45</w:t>
        </w:r>
        <w:r>
          <w:fldChar w:fldCharType="end"/>
        </w:r>
      </w:hyperlink>
    </w:p>
    <w:p>
      <w:pPr>
        <w:pStyle w:val="TOC1"/>
        <w:tabs>
          <w:tab w:val="right" w:leader="dot" w:pos="8306"/>
        </w:tabs>
      </w:pPr>
      <w:hyperlink w:anchor="_Toc23295" w:history="1">
        <w:r>
          <w:rPr>
            <w:rFonts w:ascii="仿宋" w:eastAsia="仿宋" w:hAnsi="仿宋" w:cs="仿宋" w:hint="eastAsia"/>
            <w:lang w:eastAsia="zh-CN"/>
          </w:rPr>
          <w:t>十一、防雾涂料项目经营效益</w:t>
        </w:r>
        <w:r>
          <w:tab/>
        </w:r>
        <w:r>
          <w:fldChar w:fldCharType="begin"/>
        </w:r>
        <w:r>
          <w:instrText xml:space="preserve"> PAGEREF _Toc23295 \h </w:instrText>
        </w:r>
        <w:r>
          <w:fldChar w:fldCharType="separate"/>
        </w:r>
        <w:r>
          <w:t>46</w:t>
        </w:r>
        <w:r>
          <w:fldChar w:fldCharType="end"/>
        </w:r>
      </w:hyperlink>
    </w:p>
    <w:p>
      <w:pPr>
        <w:pStyle w:val="TOC2"/>
        <w:tabs>
          <w:tab w:val="right" w:leader="dot" w:pos="8306"/>
        </w:tabs>
      </w:pPr>
      <w:hyperlink w:anchor="_Toc8962" w:history="1">
        <w:r>
          <w:rPr>
            <w:rFonts w:ascii="仿宋" w:eastAsia="仿宋" w:hAnsi="仿宋" w:cs="仿宋" w:hint="eastAsia"/>
            <w:lang w:eastAsia="zh-CN"/>
          </w:rPr>
          <w:t>(一)、经济评价财务测算</w:t>
        </w:r>
        <w:r>
          <w:tab/>
        </w:r>
        <w:r>
          <w:fldChar w:fldCharType="begin"/>
        </w:r>
        <w:r>
          <w:instrText xml:space="preserve"> PAGEREF _Toc8962 \h </w:instrText>
        </w:r>
        <w:r>
          <w:fldChar w:fldCharType="separate"/>
        </w:r>
        <w:r>
          <w:t>46</w:t>
        </w:r>
        <w:r>
          <w:fldChar w:fldCharType="end"/>
        </w:r>
      </w:hyperlink>
    </w:p>
    <w:p>
      <w:pPr>
        <w:pStyle w:val="TOC2"/>
        <w:tabs>
          <w:tab w:val="right" w:leader="dot" w:pos="8306"/>
        </w:tabs>
      </w:pPr>
      <w:hyperlink w:anchor="_Toc10670" w:history="1">
        <w:r>
          <w:rPr>
            <w:rFonts w:ascii="仿宋" w:eastAsia="仿宋" w:hAnsi="仿宋" w:cs="仿宋" w:hint="eastAsia"/>
            <w:lang w:eastAsia="zh-CN"/>
          </w:rPr>
          <w:t>(二)、防雾涂料项目盈利能力分析</w:t>
        </w:r>
        <w:r>
          <w:tab/>
        </w:r>
        <w:r>
          <w:fldChar w:fldCharType="begin"/>
        </w:r>
        <w:r>
          <w:instrText xml:space="preserve"> PAGEREF _Toc10670 \h </w:instrText>
        </w:r>
        <w:r>
          <w:fldChar w:fldCharType="separate"/>
        </w:r>
        <w:r>
          <w:t>47</w:t>
        </w:r>
        <w:r>
          <w:fldChar w:fldCharType="end"/>
        </w:r>
      </w:hyperlink>
    </w:p>
    <w:p>
      <w:pPr>
        <w:pStyle w:val="TOC1"/>
        <w:tabs>
          <w:tab w:val="right" w:leader="dot" w:pos="8306"/>
        </w:tabs>
      </w:pPr>
      <w:hyperlink w:anchor="_Toc9861" w:history="1">
        <w:r>
          <w:rPr>
            <w:rFonts w:ascii="仿宋" w:eastAsia="仿宋" w:hAnsi="仿宋" w:cs="仿宋" w:hint="eastAsia"/>
            <w:lang w:eastAsia="zh-CN"/>
          </w:rPr>
          <w:t>十二、防雾涂料项目技术管理</w:t>
        </w:r>
        <w:r>
          <w:tab/>
        </w:r>
        <w:r>
          <w:fldChar w:fldCharType="begin"/>
        </w:r>
        <w:r>
          <w:instrText xml:space="preserve"> PAGEREF _Toc9861 \h </w:instrText>
        </w:r>
        <w:r>
          <w:fldChar w:fldCharType="separate"/>
        </w:r>
        <w:r>
          <w:t>48</w:t>
        </w:r>
        <w:r>
          <w:fldChar w:fldCharType="end"/>
        </w:r>
      </w:hyperlink>
    </w:p>
    <w:p>
      <w:pPr>
        <w:pStyle w:val="TOC2"/>
        <w:tabs>
          <w:tab w:val="right" w:leader="dot" w:pos="8306"/>
        </w:tabs>
      </w:pPr>
      <w:hyperlink w:anchor="_Toc20168" w:history="1">
        <w:r>
          <w:rPr>
            <w:rFonts w:ascii="仿宋" w:eastAsia="仿宋" w:hAnsi="仿宋" w:cs="仿宋" w:hint="eastAsia"/>
            <w:lang w:eastAsia="zh-CN"/>
          </w:rPr>
          <w:t>(一)、技术方案选用方向</w:t>
        </w:r>
        <w:r>
          <w:tab/>
        </w:r>
        <w:r>
          <w:fldChar w:fldCharType="begin"/>
        </w:r>
        <w:r>
          <w:instrText xml:space="preserve"> PAGEREF _Toc20168 \h </w:instrText>
        </w:r>
        <w:r>
          <w:fldChar w:fldCharType="separate"/>
        </w:r>
        <w:r>
          <w:t>48</w:t>
        </w:r>
        <w:r>
          <w:fldChar w:fldCharType="end"/>
        </w:r>
      </w:hyperlink>
    </w:p>
    <w:p>
      <w:pPr>
        <w:pStyle w:val="TOC2"/>
        <w:tabs>
          <w:tab w:val="right" w:leader="dot" w:pos="8306"/>
        </w:tabs>
      </w:pPr>
      <w:hyperlink w:anchor="_Toc11226" w:history="1">
        <w:r>
          <w:rPr>
            <w:rFonts w:ascii="仿宋" w:eastAsia="仿宋" w:hAnsi="仿宋" w:cs="仿宋" w:hint="eastAsia"/>
            <w:lang w:eastAsia="zh-CN"/>
          </w:rPr>
          <w:t>(二)、工艺技术方案选用原则</w:t>
        </w:r>
        <w:r>
          <w:tab/>
        </w:r>
        <w:r>
          <w:fldChar w:fldCharType="begin"/>
        </w:r>
        <w:r>
          <w:instrText xml:space="preserve"> PAGEREF _Toc11226 \h </w:instrText>
        </w:r>
        <w:r>
          <w:fldChar w:fldCharType="separate"/>
        </w:r>
        <w:r>
          <w:t>50</w:t>
        </w:r>
        <w:r>
          <w:fldChar w:fldCharType="end"/>
        </w:r>
      </w:hyperlink>
    </w:p>
    <w:p>
      <w:pPr>
        <w:pStyle w:val="TOC2"/>
        <w:tabs>
          <w:tab w:val="right" w:leader="dot" w:pos="8306"/>
        </w:tabs>
      </w:pPr>
      <w:hyperlink w:anchor="_Toc15489" w:history="1">
        <w:r>
          <w:rPr>
            <w:rFonts w:ascii="仿宋" w:eastAsia="仿宋" w:hAnsi="仿宋" w:cs="仿宋" w:hint="eastAsia"/>
            <w:lang w:eastAsia="zh-CN"/>
          </w:rPr>
          <w:t>(三)、工艺技术方案要求</w:t>
        </w:r>
        <w:r>
          <w:tab/>
        </w:r>
        <w:r>
          <w:fldChar w:fldCharType="begin"/>
        </w:r>
        <w:r>
          <w:instrText xml:space="preserve"> PAGEREF _Toc15489 \h </w:instrText>
        </w:r>
        <w:r>
          <w:fldChar w:fldCharType="separate"/>
        </w:r>
        <w:r>
          <w:t>52</w:t>
        </w:r>
        <w:r>
          <w:fldChar w:fldCharType="end"/>
        </w:r>
      </w:hyperlink>
    </w:p>
    <w:p>
      <w:pPr>
        <w:pStyle w:val="TOC1"/>
        <w:tabs>
          <w:tab w:val="right" w:leader="dot" w:pos="8306"/>
        </w:tabs>
      </w:pPr>
      <w:hyperlink w:anchor="_Toc22181" w:history="1">
        <w:r>
          <w:rPr>
            <w:rFonts w:ascii="仿宋" w:eastAsia="仿宋" w:hAnsi="仿宋" w:cs="仿宋" w:hint="eastAsia"/>
            <w:lang w:eastAsia="zh-CN"/>
          </w:rPr>
          <w:t>十三、防雾涂料项目治理与监督</w:t>
        </w:r>
        <w:r>
          <w:tab/>
        </w:r>
        <w:r>
          <w:fldChar w:fldCharType="begin"/>
        </w:r>
        <w:r>
          <w:instrText xml:space="preserve"> PAGEREF _Toc22181 \h </w:instrText>
        </w:r>
        <w:r>
          <w:fldChar w:fldCharType="separate"/>
        </w:r>
        <w:r>
          <w:t>54</w:t>
        </w:r>
        <w:r>
          <w:fldChar w:fldCharType="end"/>
        </w:r>
      </w:hyperlink>
    </w:p>
    <w:p>
      <w:pPr>
        <w:pStyle w:val="TOC2"/>
        <w:tabs>
          <w:tab w:val="right" w:leader="dot" w:pos="8306"/>
        </w:tabs>
      </w:pPr>
      <w:hyperlink w:anchor="_Toc6368" w:history="1">
        <w:r>
          <w:rPr>
            <w:rFonts w:ascii="仿宋" w:eastAsia="仿宋" w:hAnsi="仿宋" w:cs="仿宋" w:hint="eastAsia"/>
            <w:lang w:eastAsia="zh-CN"/>
          </w:rPr>
          <w:t>(一)、防雾涂料项目治理结构</w:t>
        </w:r>
        <w:r>
          <w:tab/>
        </w:r>
        <w:r>
          <w:fldChar w:fldCharType="begin"/>
        </w:r>
        <w:r>
          <w:instrText xml:space="preserve"> PAGEREF _Toc6368 \h </w:instrText>
        </w:r>
        <w:r>
          <w:fldChar w:fldCharType="separate"/>
        </w:r>
        <w:r>
          <w:t>54</w:t>
        </w:r>
        <w:r>
          <w:fldChar w:fldCharType="end"/>
        </w:r>
      </w:hyperlink>
    </w:p>
    <w:p>
      <w:pPr>
        <w:pStyle w:val="TOC2"/>
        <w:tabs>
          <w:tab w:val="right" w:leader="dot" w:pos="8306"/>
        </w:tabs>
      </w:pPr>
      <w:hyperlink w:anchor="_Toc364" w:history="1">
        <w:r>
          <w:rPr>
            <w:rFonts w:ascii="仿宋" w:eastAsia="仿宋" w:hAnsi="仿宋" w:cs="仿宋" w:hint="eastAsia"/>
            <w:lang w:eastAsia="zh-CN"/>
          </w:rPr>
          <w:t>(二)、监督与审计</w:t>
        </w:r>
        <w:r>
          <w:tab/>
        </w:r>
        <w:r>
          <w:fldChar w:fldCharType="begin"/>
        </w:r>
        <w:r>
          <w:instrText xml:space="preserve"> PAGEREF _Toc364 \h </w:instrText>
        </w:r>
        <w:r>
          <w:fldChar w:fldCharType="separate"/>
        </w:r>
        <w:r>
          <w:t>56</w:t>
        </w:r>
        <w:r>
          <w:fldChar w:fldCharType="end"/>
        </w:r>
      </w:hyperlink>
    </w:p>
    <w:p>
      <w:pPr>
        <w:pStyle w:val="TOC1"/>
        <w:tabs>
          <w:tab w:val="right" w:leader="dot" w:pos="8306"/>
        </w:tabs>
      </w:pPr>
      <w:hyperlink w:anchor="_Toc22145" w:history="1">
        <w:r>
          <w:rPr>
            <w:rFonts w:ascii="仿宋" w:eastAsia="仿宋" w:hAnsi="仿宋" w:cs="仿宋" w:hint="eastAsia"/>
            <w:lang w:eastAsia="zh-CN"/>
          </w:rPr>
          <w:t>十四、防雾涂料项目变更管理</w:t>
        </w:r>
        <w:r>
          <w:tab/>
        </w:r>
        <w:r>
          <w:fldChar w:fldCharType="begin"/>
        </w:r>
        <w:r>
          <w:instrText xml:space="preserve"> PAGEREF _Toc22145 \h </w:instrText>
        </w:r>
        <w:r>
          <w:fldChar w:fldCharType="separate"/>
        </w:r>
        <w:r>
          <w:t>57</w:t>
        </w:r>
        <w:r>
          <w:fldChar w:fldCharType="end"/>
        </w:r>
      </w:hyperlink>
    </w:p>
    <w:p>
      <w:pPr>
        <w:pStyle w:val="TOC2"/>
        <w:tabs>
          <w:tab w:val="right" w:leader="dot" w:pos="8306"/>
        </w:tabs>
      </w:pPr>
      <w:hyperlink w:anchor="_Toc5570" w:history="1">
        <w:r>
          <w:rPr>
            <w:rFonts w:ascii="仿宋" w:eastAsia="仿宋" w:hAnsi="仿宋" w:cs="仿宋" w:hint="eastAsia"/>
            <w:lang w:eastAsia="zh-CN"/>
          </w:rPr>
          <w:t>(一)、变更申请与评估</w:t>
        </w:r>
        <w:r>
          <w:tab/>
        </w:r>
        <w:r>
          <w:fldChar w:fldCharType="begin"/>
        </w:r>
        <w:r>
          <w:instrText xml:space="preserve"> PAGEREF _Toc5570 \h </w:instrText>
        </w:r>
        <w:r>
          <w:fldChar w:fldCharType="separate"/>
        </w:r>
        <w:r>
          <w:t>57</w:t>
        </w:r>
        <w:r>
          <w:fldChar w:fldCharType="end"/>
        </w:r>
      </w:hyperlink>
    </w:p>
    <w:p>
      <w:pPr>
        <w:pStyle w:val="TOC2"/>
        <w:tabs>
          <w:tab w:val="right" w:leader="dot" w:pos="8306"/>
        </w:tabs>
      </w:pPr>
      <w:hyperlink w:anchor="_Toc7281" w:history="1">
        <w:r>
          <w:rPr>
            <w:rFonts w:ascii="仿宋" w:eastAsia="仿宋" w:hAnsi="仿宋" w:cs="仿宋" w:hint="eastAsia"/>
            <w:lang w:eastAsia="zh-CN"/>
          </w:rPr>
          <w:t>(二)、变更实施与控制</w:t>
        </w:r>
        <w:r>
          <w:tab/>
        </w:r>
        <w:r>
          <w:fldChar w:fldCharType="begin"/>
        </w:r>
        <w:r>
          <w:instrText xml:space="preserve"> PAGEREF _Toc7281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782"/>
      <w:r>
        <w:rPr>
          <w:rFonts w:ascii="仿宋" w:eastAsia="仿宋" w:hAnsi="仿宋" w:cs="仿宋" w:hint="eastAsia"/>
          <w:sz w:val="28"/>
          <w:lang w:eastAsia="zh-CN"/>
        </w:rPr>
        <w:t>一、防雾涂料项目选址可行性分析</w:t>
      </w:r>
      <w:bookmarkEnd w:id="2"/>
    </w:p>
    <w:p>
      <w:pPr>
        <w:pStyle w:val="Heading2"/>
        <w:rPr>
          <w:rFonts w:ascii="仿宋" w:eastAsia="仿宋" w:hAnsi="仿宋" w:cs="仿宋" w:hint="eastAsia"/>
          <w:lang w:eastAsia="zh-CN"/>
        </w:rPr>
      </w:pPr>
      <w:bookmarkStart w:id="3" w:name="_Toc25291"/>
      <w:r>
        <w:rPr>
          <w:rFonts w:ascii="仿宋" w:eastAsia="仿宋" w:hAnsi="仿宋" w:cs="仿宋" w:hint="eastAsia"/>
          <w:lang w:eastAsia="zh-CN"/>
        </w:rPr>
        <w:t>(一)、防雾涂料项目选址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该防雾涂料项目选址位于XX省XX市XX区XXX街道</w:t>
      </w:r>
    </w:p>
    <w:p>
      <w:pPr>
        <w:pStyle w:val="Heading2"/>
        <w:ind w:firstLine="560" w:firstLineChars="200"/>
        <w:rPr>
          <w:rFonts w:ascii="仿宋" w:eastAsia="仿宋" w:hAnsi="仿宋" w:cs="仿宋" w:hint="eastAsia"/>
          <w:sz w:val="28"/>
          <w:lang w:eastAsia="zh-CN"/>
        </w:rPr>
      </w:pPr>
      <w:bookmarkStart w:id="4" w:name="_Toc666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防雾涂料项目的征地面积将根据防雾涂料项目的实际规模和需求进行精确规划。具体面积XXX平方米，旨在确保防雾涂料项目不仅能够满足当前的发展需求，还能够预留空间以适应未来的扩展。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净用地面积是在征地面积基础上去除不可利用面积后的实际可开发用地。具体面积XXX平方米，考虑到环保、交通、安全等多方面因素，以确保防雾涂料项目在整体利用效率上达到最优。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防雾涂料项目计划建设的建筑总规模具体面积XXX平方米。这一规模的确定综合考虑了防雾涂料项目的性质、规模，以及城市规划的相关要求，确保建筑布局与周边环境协调一致。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绿地率是防雾涂料项目用地中被规划为绿地的比例。具体面积XXX平方米，旨在通过合理规划绿地，改善防雾涂料项目周边环境，提升居民生活质量，并符合城市整体绿化规划。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容积率是用地上可以建设的建筑总体积与用地面积之比。具体面积XXX，通过合理的容积率规划，确保防雾涂料项目建筑规模与周边环境和谐共生。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确保防雾涂料项目选址与当地城市规划相一致，具体面积XXX平方米。通过与城市规划部门深入沟通，确保防雾涂料项目不仅符合城市的整体发展方向，还能够融入城市的发展布局，为城市的长远发展贡献力量。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雾涂料项目选址符合当地产业政策，具体面积XXX平方米。这包括防雾涂料项目对当地经济的促进作用，以及对相关产业的带动效应，确保防雾涂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用地总体要求必须符合环保和可持续发展的原则，具体面积XXX平方米。通过采用绿色建筑设计、节能减排等措施，确保防雾涂料项目在建设和运营过程中对环境的影响最小化，达到可持续发展的要求。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确保防雾涂料项目选址具备必要的公共设施配套，具体面积XXX平方米。这包括交通便利性、教育、医疗等基础设施，以提高居民生活品质，使得防雾涂料项目选址更具吸引力。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考虑用地总体要求对当地社会稳定性的影响，具体面积XXX平方米。通过深入了解当地社区反馈，确保防雾涂料项目的选址和建设过程对当地社会和谐稳定产生积极作用。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雾涂料项目选址不仅符合法规和规划，还在实际操作中具有可行性。这一全面规划将为防雾涂料项目的成功实施提供坚实的基础，确保防雾涂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28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雾涂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雾涂料项目的设备规划和空间设计中，我们将采取灵活设备布局的措施。设备布局将根据实际需求进行灵活设计，避免不必要的浪费。通过合理规划设备摆放位置，我们将提高设备的利用率，减少设备间距，以确保防雾涂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雾涂料项目内部引入共享设施的概念，例如共享会议室、办公区等。通过这种方式，我们可以减少对资源的重复建设，提高资源共享效率，从而减小防雾涂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89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雾涂料项目的总图布置中，我们将不同功能区域进行明确的规划，以最大程度满足防雾涂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72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雾涂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防雾涂料项目对环境的影响是综合评价的重要因素之一。我们将详细考虑选址周边的自然环境、生态保护区、水源地等情况，确保防雾涂料项目的建设和运营对环境影响最小化，并符合当地的环保法规标准。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对选址的评价还需充分考虑当地政府的产业政策和法规。我们将详细了解防雾涂料项目所在地的相关政策，确保防雾涂料项目的规划和运营与当地法规相符，降低不必要的法律风险。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考虑到社会稳定性对企业运营的重要性，我们将评估选址地区的社会安全情况、劳工关系、社区反馈等方面，以确保防雾涂料项目的建设和运营不会受到社会稳定性的负面影响。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最后，我们将综合考虑用地成本，包括土地购置费用、土地开发成本等。通过对用地成本的详细评估，我们能够做出更为精确的经济效益分析，为防雾涂料项目的投资决策提供有力支持。</w:t>
      </w:r>
    </w:p>
    <w:p>
      <w:pPr>
        <w:pStyle w:val="Heading1"/>
        <w:ind w:firstLine="560" w:firstLineChars="200"/>
        <w:rPr>
          <w:rFonts w:ascii="仿宋" w:eastAsia="仿宋" w:hAnsi="仿宋" w:cs="仿宋" w:hint="eastAsia"/>
          <w:sz w:val="28"/>
          <w:lang w:eastAsia="zh-CN"/>
        </w:rPr>
      </w:pPr>
      <w:bookmarkStart w:id="8" w:name="_Toc3551"/>
      <w:r>
        <w:rPr>
          <w:rFonts w:ascii="仿宋" w:eastAsia="仿宋" w:hAnsi="仿宋" w:cs="仿宋" w:hint="eastAsia"/>
          <w:sz w:val="28"/>
          <w:lang w:eastAsia="zh-CN"/>
        </w:rPr>
        <w:t>二、防雾涂料项目概论</w:t>
      </w:r>
      <w:bookmarkEnd w:id="8"/>
    </w:p>
    <w:p>
      <w:pPr>
        <w:pStyle w:val="Heading2"/>
        <w:rPr>
          <w:rFonts w:ascii="仿宋" w:eastAsia="仿宋" w:hAnsi="仿宋" w:cs="仿宋" w:hint="eastAsia"/>
          <w:lang w:eastAsia="zh-CN"/>
        </w:rPr>
      </w:pPr>
      <w:bookmarkStart w:id="9" w:name="_Toc30720"/>
      <w:r>
        <w:rPr>
          <w:rFonts w:ascii="仿宋" w:eastAsia="仿宋" w:hAnsi="仿宋" w:cs="仿宋" w:hint="eastAsia"/>
          <w:lang w:eastAsia="zh-CN"/>
        </w:rPr>
        <w:t>(一)、防雾涂料项目概况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防雾涂料项目的起源追溯至对市场的深入洞察。市场的不断演变与变革为防雾涂料项目提供了难得的机遇。当前市场存在的需求缺口和变革的大环境共同构成了防雾涂料项目的背景。这个防雾涂料项目旨在充分利用市场机遇，填补行业中尚未满足的需求，为客户提供全新的解决方案。市场的变革和需求的增长使得这个防雾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防雾涂料项目名称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正式命名为防雾涂料。这个名称不仅仅是一个标识，更代表了防雾涂料项目的核心理念和愿景。它蕴含着防雾涂料项目所要解决问题的关键字，具有强烈的表达和辨识度，为防雾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防雾涂料项目目标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核心目标是提供一种全新、高效的解决方案，满足客户日益增长的需求。防雾涂料项目追求的不仅仅是满足市场需求，更是在市场中获得卓越的竞争优势。通过不断提升产品或服务的质量和创新水平，防雾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防雾涂料项目范围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全面涵盖了产品研发、制造、市场推广和售后服务，确保从产品设计到最终用户体验的全方位关注。这一全面的防雾涂料项目范围是为了确保防雾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防雾涂料项目时间表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防雾涂料项目计划在未来18个月内完成，包括研发、测试、市场试点和正式推出等不同阶段。这个时间表的合理设计是为了确保防雾涂料项目各个阶段的顺利推进，以便按时交付高质量的成果。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防雾涂料项目预算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防雾涂料项目总预算估算为XX百万美元，主要分配在研发、市场推广、人员培训和运营等方面。这一充足的预算为防雾涂料项目提供了充足的资源，确保防雾涂料项目在各个方面都能取得优异的表现。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防雾涂料项目风险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防雾涂料项目可能面临的风险包括市场接受度低、技术难题、竞争激烈等。防雾涂料项目团队已经制定了相应的风险应对计划，通过前瞻性的风险管理，确保防雾涂料项目在面对不确定性时能够迅速做出应对。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防雾涂料项目团队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防雾涂料项目汇聚了一支经验丰富、多领域专业素养的核心团队，确保防雾涂料项目在各个方面都能拥有高水平的执行力。团队的协同作战是防雾涂料项目成功的关键因素之一。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防雾涂料项目背景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防雾涂料项目的背景根植于市场对更高效、创新产品的渴望，同时也受到科技发展对行业格局的深刻改变的影响。这为防雾涂料项目提供了广阔的发展空间和市场需求。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防雾涂料项目现状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截至目前，防雾涂料项目已完成市场调研和技术验证，取得了初步的成功。这为防雾涂料项目在未来的发展奠定了坚实的基础，为更远大的目标打下了坚实的基石。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0236"/>
      <w:r>
        <w:rPr>
          <w:rFonts w:ascii="仿宋" w:eastAsia="仿宋" w:hAnsi="仿宋" w:cs="仿宋" w:hint="eastAsia"/>
          <w:sz w:val="28"/>
          <w:lang w:eastAsia="zh-CN"/>
        </w:rPr>
        <w:t>(二)、防雾涂料项目目标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keyword》防雾涂料项目首要业务目标是在市场中占据有利地位，实现产品/服务的成功推广和销售。通过不断提升产品质量、创新性，防雾涂料项目追求成为行业中的领导者，赢得更多客户的青睐。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在科技迅速发展的时代，防雾涂料项目着眼于技术创新。通过持续的研发和技术升级，防雾涂料项目旨在推出更具创新性的产品或服务，以满足市场对新鲜、先进解决方案的需求。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为了建立可持续的客户关系，防雾涂料项目设定了客户满意度目标。通过提供卓越的产品质量和优质的客户服务，防雾涂料项目追求赢得客户的信任和忠诚度，确保他们的满意度达到行业领先水平。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防雾涂料项目注重社会责任和可持续发展。通过实施环保、社会责任防雾涂料项目，防雾涂料项目致力于在经济发展的同时保护环境，促进社会公平，实现可持续经营。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防雾涂料项目的团队是实现目标的核心驱动力。因此，防雾涂料项目设定了团队发展目标，包括提升团队成员的专业技能、培养领导力，以及搭建协同高效的团队工作氛围。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79"/>
      <w:r>
        <w:rPr>
          <w:rFonts w:ascii="仿宋" w:eastAsia="仿宋" w:hAnsi="仿宋" w:cs="仿宋" w:hint="eastAsia"/>
          <w:sz w:val="28"/>
          <w:lang w:eastAsia="zh-CN"/>
        </w:rPr>
        <w:t>(三)、防雾涂料项目提出的理由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防雾涂料项目提出的理由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提出源于对市场机遇的深刻洞察。当前市场中存在的需求缺口和行业发展趋势表明，有巨大的商业机会等待被开发。通过准确捕捉市场机遇，防雾涂料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理念基于对技术创新的信仰。通过持续的研发和技术投入，防雾涂料项目有望推出更具创新性的产品或服务。在科技飞速发展的当下，防雾涂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提出是为了增强企业的行业竞争力。通过提升产品或服务的质量和独特性，防雾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响应了消费者需求的变化。随着社会和科技的不断发展，消费者对产品和服务的需求也在发生变化。通过深入了解并及时回应消费者的新需求，防雾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防雾涂料项目的提出是企业战略发展规划的一部分。在面对日益激烈的市场竞争和不断变化的商业环境中，防雾涂料项目作为企业战略的一环，旨在为企业开辟新的增长领域，巩固企业在行业中的地位。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提出不仅仅是基于商业考量，还注重社会责任。通过推出环保、社会责任等方面的防雾涂料项目，防雾涂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防雾涂料项目的提出反映了对利益相关者期望的关注。包括客户、员工、投资者等利益相关者在企业发展中都有着各自的期望，防雾涂料项目力求在满足这些期望的同时，取得更大的共赢。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538"/>
      <w:r>
        <w:rPr>
          <w:rFonts w:ascii="仿宋" w:eastAsia="仿宋" w:hAnsi="仿宋" w:cs="仿宋" w:hint="eastAsia"/>
          <w:sz w:val="28"/>
          <w:lang w:eastAsia="zh-CN"/>
        </w:rPr>
        <w:t>(四)、防雾涂料项目意义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在实施防雾涂料项目的过程中，我们不仅仅是在追逐商业成功，更是为企业和社会的多个层面创造了深远的意义。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的首要意义在于提升企业的市场竞争力。通过持续的创新和对产品质量的高标准要求，防雾涂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雾涂料项目的推进将促使行业技术水平的提升。通过引入先进技术和创新性解决方案，防雾涂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防雾涂料项目不仅创造了大量就业机会，提高了就业水平，还注重社会责任和环保。通过参与社会公益事业和推动环保防雾涂料项目，防雾涂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综合而言，防雾涂料项目意义重大，不仅推动了企业的发展，也为行业和社会的进步贡献了积极力量。这是一个全面而深刻的影响，将在未来产生可持续的正面效应。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4434"/>
      <w:r>
        <w:rPr>
          <w:rFonts w:ascii="仿宋" w:eastAsia="仿宋" w:hAnsi="仿宋" w:cs="仿宋" w:hint="eastAsia"/>
          <w:sz w:val="28"/>
          <w:lang w:eastAsia="zh-CN"/>
        </w:rPr>
        <w:t>(五)、防雾涂料项目背景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在当今迅猛发展的商业环境中，防雾涂料项目的动因根植于对多方面因素的审慎考量。这个防雾涂料项目的提出并非孤立的决策，而是对企业所处背景深入思考的产物。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市场的不断演变是防雾涂料项目背后的首要原因。科技的迅速发展和全球市场的快速变化使得企业必须灵活应对。防雾涂料项目应运而生，旨在通过创新性的解决方案迎合市场的多变需求，赢得竞争中的先机。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竞争的激烈程度也是防雾涂料项目背景中不可忽视的一环。企业需要在激烈竞争中脱颖而出，为此，防雾涂料项目致力于打破常规，提供独特的价值主张，以吸引客户并确保市场份额的增长。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技术的迅速发展为企业带来了机遇与挑战。作为防雾涂料项目启动的背景之一，对新兴技术的应用将有助于提升企业的技术水平，使其在不断演进的商业环境中保持竞争优势。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此外，社会对企业责任的期望也在逐渐升高。防雾涂料项目充分融入了社会责任的理念，通过可持续经营和社会公益防雾涂料项目，企图为社会贡献一份力量，在商业成功的同时关注社会价值。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3448"/>
      <w:r>
        <w:rPr>
          <w:rFonts w:ascii="仿宋" w:eastAsia="仿宋" w:hAnsi="仿宋" w:cs="仿宋" w:hint="eastAsia"/>
          <w:sz w:val="28"/>
          <w:lang w:eastAsia="zh-CN"/>
        </w:rPr>
        <w:t>三、防雾涂料项目文档管理</w:t>
      </w:r>
      <w:bookmarkEnd w:id="14"/>
    </w:p>
    <w:p>
      <w:pPr>
        <w:pStyle w:val="Heading2"/>
        <w:rPr>
          <w:rFonts w:ascii="仿宋" w:eastAsia="仿宋" w:hAnsi="仿宋" w:cs="仿宋" w:hint="eastAsia"/>
          <w:lang w:eastAsia="zh-CN"/>
        </w:rPr>
      </w:pPr>
      <w:bookmarkStart w:id="15" w:name="_Toc1156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防雾涂料项目高度重视文档的质量和准确性，以支持防雾涂料项目的各项活动和决策。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文档的编制始于防雾涂料项目计划的初期，我们制定了详细的文档编制计划，明确了每个文档的内容、格式和编写责任人。在防雾涂料项目启动阶段，我们首先编制了防雾涂料项目章程，明确定义了防雾涂料项目的目标、范围、风险等关键要素。随后，防雾涂料项目团队根据计划陆续编制了需求文档、设计文档、测试文档等各类文档，确保防雾涂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防雾涂料项目管理中的重要环节，旨在确保防雾涂料项目文档符合质量标准和防雾涂料项目需求。在防雾涂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除了内部审查，我们还进行了外部审查，邀请防雾涂料项目相关利益方和专业领域的专家对文档进行独立审查。这有助于获取更全面、客观的反馈，确保防雾涂料项目文档不仅符合内部标准，也满足外部需求。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防雾涂料项目在文档编制与审查方面建立了严格的管理机制，通过规范的流程和多维度的审查，确保防雾涂料项目文档的质量、准确性和可靠性，为防雾涂料项目的顺利推进提供了有力支持。</w:t>
      </w:r>
    </w:p>
    <w:p>
      <w:pPr>
        <w:pStyle w:val="Heading2"/>
        <w:ind w:firstLine="560" w:firstLineChars="200"/>
        <w:rPr>
          <w:rFonts w:ascii="仿宋" w:eastAsia="仿宋" w:hAnsi="仿宋" w:cs="仿宋" w:hint="eastAsia"/>
          <w:sz w:val="28"/>
          <w:lang w:eastAsia="zh-CN"/>
        </w:rPr>
      </w:pPr>
      <w:bookmarkStart w:id="16" w:name="_Toc483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在防雾涂料项目中，我们致力于优化文档发布与分发过程，以确保信息的高效传递和团队间协作的顺畅进行。以下是我们采取的关键优化策略：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我们通过多渠道发布文档，包括电子邮件、防雾涂料项目管理平台、内部网站等，以满足不同团队成员的偏好和需求。多渠道发布确保了信息的全面覆盖。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https://d.book118.com/268126120112006045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防雾涂料项目计划设计方案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D26E3D"/>
    <w:rsid w:val="5BD26E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12612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2024-03-02T05:35:00Z</dcterms:created>
  <dcterms:modified xsi:type="dcterms:W3CDTF">2024-03-02T05:35:15Z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2FF85667BDC84EFBA07A2B466771152B_11</vt:lpwstr>
  </property>
  <property fmtid="{D5CDD505-2E9C-101B-9397-08002B2CF9AE}" pid="3" name="KSOProductBuildVer">
    <vt:lpwstr>2052-12.1.0.16388</vt:lpwstr>
  </property>
</Properties>
</file>