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中高端电主轴项目建设总纲及方案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76" w:history="1">
        <w:r>
          <w:rPr>
            <w:rFonts w:ascii="仿宋" w:eastAsia="仿宋" w:hAnsi="仿宋" w:cs="仿宋" w:hint="eastAsia"/>
            <w:lang w:eastAsia="zh-CN"/>
          </w:rPr>
          <w:t>概论</w:t>
        </w:r>
        <w:r>
          <w:tab/>
        </w:r>
        <w:r>
          <w:fldChar w:fldCharType="begin"/>
        </w:r>
        <w:r>
          <w:instrText xml:space="preserve"> PAGEREF _Toc22276 \h </w:instrText>
        </w:r>
        <w:r>
          <w:fldChar w:fldCharType="separate"/>
        </w:r>
        <w:r>
          <w:t>3</w:t>
        </w:r>
        <w:r>
          <w:fldChar w:fldCharType="end"/>
        </w:r>
      </w:hyperlink>
    </w:p>
    <w:p>
      <w:pPr>
        <w:pStyle w:val="TOC1"/>
        <w:tabs>
          <w:tab w:val="right" w:leader="dot" w:pos="8306"/>
        </w:tabs>
      </w:pPr>
      <w:hyperlink w:anchor="_Toc8567" w:history="1">
        <w:r>
          <w:rPr>
            <w:rFonts w:ascii="仿宋" w:eastAsia="仿宋" w:hAnsi="仿宋" w:cs="仿宋" w:hint="eastAsia"/>
            <w:lang w:eastAsia="zh-CN"/>
          </w:rPr>
          <w:t>一、发展规划、产业政策和行业准入分析</w:t>
        </w:r>
        <w:r>
          <w:tab/>
        </w:r>
        <w:r>
          <w:fldChar w:fldCharType="begin"/>
        </w:r>
        <w:r>
          <w:instrText xml:space="preserve"> PAGEREF _Toc8567 \h </w:instrText>
        </w:r>
        <w:r>
          <w:fldChar w:fldCharType="separate"/>
        </w:r>
        <w:r>
          <w:t>3</w:t>
        </w:r>
        <w:r>
          <w:fldChar w:fldCharType="end"/>
        </w:r>
      </w:hyperlink>
    </w:p>
    <w:p>
      <w:pPr>
        <w:pStyle w:val="TOC2"/>
        <w:tabs>
          <w:tab w:val="right" w:leader="dot" w:pos="8306"/>
        </w:tabs>
      </w:pPr>
      <w:hyperlink w:anchor="_Toc20143" w:history="1">
        <w:r>
          <w:rPr>
            <w:rFonts w:ascii="仿宋" w:eastAsia="仿宋" w:hAnsi="仿宋" w:cs="仿宋" w:hint="eastAsia"/>
            <w:lang w:eastAsia="zh-CN"/>
          </w:rPr>
          <w:t>(一)、发展规划分析</w:t>
        </w:r>
        <w:r>
          <w:tab/>
        </w:r>
        <w:r>
          <w:fldChar w:fldCharType="begin"/>
        </w:r>
        <w:r>
          <w:instrText xml:space="preserve"> PAGEREF _Toc20143 \h </w:instrText>
        </w:r>
        <w:r>
          <w:fldChar w:fldCharType="separate"/>
        </w:r>
        <w:r>
          <w:t>3</w:t>
        </w:r>
        <w:r>
          <w:fldChar w:fldCharType="end"/>
        </w:r>
      </w:hyperlink>
    </w:p>
    <w:p>
      <w:pPr>
        <w:pStyle w:val="TOC2"/>
        <w:tabs>
          <w:tab w:val="right" w:leader="dot" w:pos="8306"/>
        </w:tabs>
      </w:pPr>
      <w:hyperlink w:anchor="_Toc11582" w:history="1">
        <w:r>
          <w:rPr>
            <w:rFonts w:ascii="仿宋" w:eastAsia="仿宋" w:hAnsi="仿宋" w:cs="仿宋" w:hint="eastAsia"/>
            <w:lang w:eastAsia="zh-CN"/>
          </w:rPr>
          <w:t>(二)、产业政策分析</w:t>
        </w:r>
        <w:r>
          <w:tab/>
        </w:r>
        <w:r>
          <w:fldChar w:fldCharType="begin"/>
        </w:r>
        <w:r>
          <w:instrText xml:space="preserve"> PAGEREF _Toc11582 \h </w:instrText>
        </w:r>
        <w:r>
          <w:fldChar w:fldCharType="separate"/>
        </w:r>
        <w:r>
          <w:t>5</w:t>
        </w:r>
        <w:r>
          <w:fldChar w:fldCharType="end"/>
        </w:r>
      </w:hyperlink>
    </w:p>
    <w:p>
      <w:pPr>
        <w:pStyle w:val="TOC2"/>
        <w:tabs>
          <w:tab w:val="right" w:leader="dot" w:pos="8306"/>
        </w:tabs>
      </w:pPr>
      <w:hyperlink w:anchor="_Toc31510" w:history="1">
        <w:r>
          <w:rPr>
            <w:rFonts w:ascii="仿宋" w:eastAsia="仿宋" w:hAnsi="仿宋" w:cs="仿宋" w:hint="eastAsia"/>
            <w:lang w:eastAsia="zh-CN"/>
          </w:rPr>
          <w:t>(三)、行业准入分析</w:t>
        </w:r>
        <w:r>
          <w:tab/>
        </w:r>
        <w:r>
          <w:fldChar w:fldCharType="begin"/>
        </w:r>
        <w:r>
          <w:instrText xml:space="preserve"> PAGEREF _Toc31510 \h </w:instrText>
        </w:r>
        <w:r>
          <w:fldChar w:fldCharType="separate"/>
        </w:r>
        <w:r>
          <w:t>6</w:t>
        </w:r>
        <w:r>
          <w:fldChar w:fldCharType="end"/>
        </w:r>
      </w:hyperlink>
    </w:p>
    <w:p>
      <w:pPr>
        <w:pStyle w:val="TOC1"/>
        <w:tabs>
          <w:tab w:val="right" w:leader="dot" w:pos="8306"/>
        </w:tabs>
      </w:pPr>
      <w:hyperlink w:anchor="_Toc16500" w:history="1">
        <w:r>
          <w:rPr>
            <w:rFonts w:ascii="仿宋" w:eastAsia="仿宋" w:hAnsi="仿宋" w:cs="仿宋" w:hint="eastAsia"/>
            <w:lang w:eastAsia="zh-CN"/>
          </w:rPr>
          <w:t>二、中高端电主轴项目概论</w:t>
        </w:r>
        <w:r>
          <w:tab/>
        </w:r>
        <w:r>
          <w:fldChar w:fldCharType="begin"/>
        </w:r>
        <w:r>
          <w:instrText xml:space="preserve"> PAGEREF _Toc16500 \h </w:instrText>
        </w:r>
        <w:r>
          <w:fldChar w:fldCharType="separate"/>
        </w:r>
        <w:r>
          <w:t>7</w:t>
        </w:r>
        <w:r>
          <w:fldChar w:fldCharType="end"/>
        </w:r>
      </w:hyperlink>
    </w:p>
    <w:p>
      <w:pPr>
        <w:pStyle w:val="TOC2"/>
        <w:tabs>
          <w:tab w:val="right" w:leader="dot" w:pos="8306"/>
        </w:tabs>
      </w:pPr>
      <w:hyperlink w:anchor="_Toc24926" w:history="1">
        <w:r>
          <w:rPr>
            <w:rFonts w:ascii="仿宋" w:eastAsia="仿宋" w:hAnsi="仿宋" w:cs="仿宋" w:hint="eastAsia"/>
            <w:lang w:eastAsia="zh-CN"/>
          </w:rPr>
          <w:t>(一)、项目申报单位概况</w:t>
        </w:r>
        <w:r>
          <w:tab/>
        </w:r>
        <w:r>
          <w:fldChar w:fldCharType="begin"/>
        </w:r>
        <w:r>
          <w:instrText xml:space="preserve"> PAGEREF _Toc24926 \h </w:instrText>
        </w:r>
        <w:r>
          <w:fldChar w:fldCharType="separate"/>
        </w:r>
        <w:r>
          <w:t>7</w:t>
        </w:r>
        <w:r>
          <w:fldChar w:fldCharType="end"/>
        </w:r>
      </w:hyperlink>
    </w:p>
    <w:p>
      <w:pPr>
        <w:pStyle w:val="TOC2"/>
        <w:tabs>
          <w:tab w:val="right" w:leader="dot" w:pos="8306"/>
        </w:tabs>
      </w:pPr>
      <w:hyperlink w:anchor="_Toc29312" w:history="1">
        <w:r>
          <w:rPr>
            <w:rFonts w:ascii="仿宋" w:eastAsia="仿宋" w:hAnsi="仿宋" w:cs="仿宋" w:hint="eastAsia"/>
            <w:lang w:eastAsia="zh-CN"/>
          </w:rPr>
          <w:t>(二)、项目概况</w:t>
        </w:r>
        <w:r>
          <w:tab/>
        </w:r>
        <w:r>
          <w:fldChar w:fldCharType="begin"/>
        </w:r>
        <w:r>
          <w:instrText xml:space="preserve"> PAGEREF _Toc29312 \h </w:instrText>
        </w:r>
        <w:r>
          <w:fldChar w:fldCharType="separate"/>
        </w:r>
        <w:r>
          <w:t>9</w:t>
        </w:r>
        <w:r>
          <w:fldChar w:fldCharType="end"/>
        </w:r>
      </w:hyperlink>
    </w:p>
    <w:p>
      <w:pPr>
        <w:pStyle w:val="TOC1"/>
        <w:tabs>
          <w:tab w:val="right" w:leader="dot" w:pos="8306"/>
        </w:tabs>
      </w:pPr>
      <w:hyperlink w:anchor="_Toc20136" w:history="1">
        <w:r>
          <w:rPr>
            <w:rFonts w:ascii="仿宋" w:eastAsia="仿宋" w:hAnsi="仿宋" w:cs="仿宋" w:hint="eastAsia"/>
            <w:lang w:eastAsia="zh-CN"/>
          </w:rPr>
          <w:t>三、项目监理与质量保证</w:t>
        </w:r>
        <w:r>
          <w:tab/>
        </w:r>
        <w:r>
          <w:fldChar w:fldCharType="begin"/>
        </w:r>
        <w:r>
          <w:instrText xml:space="preserve"> PAGEREF _Toc20136 \h </w:instrText>
        </w:r>
        <w:r>
          <w:fldChar w:fldCharType="separate"/>
        </w:r>
        <w:r>
          <w:t>12</w:t>
        </w:r>
        <w:r>
          <w:fldChar w:fldCharType="end"/>
        </w:r>
      </w:hyperlink>
    </w:p>
    <w:p>
      <w:pPr>
        <w:pStyle w:val="TOC2"/>
        <w:tabs>
          <w:tab w:val="right" w:leader="dot" w:pos="8306"/>
        </w:tabs>
      </w:pPr>
      <w:hyperlink w:anchor="_Toc2552" w:history="1">
        <w:r>
          <w:rPr>
            <w:rFonts w:ascii="仿宋" w:eastAsia="仿宋" w:hAnsi="仿宋" w:cs="仿宋" w:hint="eastAsia"/>
            <w:lang w:eastAsia="zh-CN"/>
          </w:rPr>
          <w:t>(一)、监理体系构建</w:t>
        </w:r>
        <w:r>
          <w:tab/>
        </w:r>
        <w:r>
          <w:fldChar w:fldCharType="begin"/>
        </w:r>
        <w:r>
          <w:instrText xml:space="preserve"> PAGEREF _Toc2552 \h </w:instrText>
        </w:r>
        <w:r>
          <w:fldChar w:fldCharType="separate"/>
        </w:r>
        <w:r>
          <w:t>12</w:t>
        </w:r>
        <w:r>
          <w:fldChar w:fldCharType="end"/>
        </w:r>
      </w:hyperlink>
    </w:p>
    <w:p>
      <w:pPr>
        <w:pStyle w:val="TOC2"/>
        <w:tabs>
          <w:tab w:val="right" w:leader="dot" w:pos="8306"/>
        </w:tabs>
      </w:pPr>
      <w:hyperlink w:anchor="_Toc11613" w:history="1">
        <w:r>
          <w:rPr>
            <w:rFonts w:ascii="仿宋" w:eastAsia="仿宋" w:hAnsi="仿宋" w:cs="仿宋" w:hint="eastAsia"/>
            <w:lang w:eastAsia="zh-CN"/>
          </w:rPr>
          <w:t>(二)、质量保证体系实施</w:t>
        </w:r>
        <w:r>
          <w:tab/>
        </w:r>
        <w:r>
          <w:fldChar w:fldCharType="begin"/>
        </w:r>
        <w:r>
          <w:instrText xml:space="preserve"> PAGEREF _Toc11613 \h </w:instrText>
        </w:r>
        <w:r>
          <w:fldChar w:fldCharType="separate"/>
        </w:r>
        <w:r>
          <w:t>12</w:t>
        </w:r>
        <w:r>
          <w:fldChar w:fldCharType="end"/>
        </w:r>
      </w:hyperlink>
    </w:p>
    <w:p>
      <w:pPr>
        <w:pStyle w:val="TOC2"/>
        <w:tabs>
          <w:tab w:val="right" w:leader="dot" w:pos="8306"/>
        </w:tabs>
      </w:pPr>
      <w:hyperlink w:anchor="_Toc13602" w:history="1">
        <w:r>
          <w:rPr>
            <w:rFonts w:ascii="仿宋" w:eastAsia="仿宋" w:hAnsi="仿宋" w:cs="仿宋" w:hint="eastAsia"/>
            <w:lang w:eastAsia="zh-CN"/>
          </w:rPr>
          <w:t>(三)、监理与质量控制流程</w:t>
        </w:r>
        <w:r>
          <w:tab/>
        </w:r>
        <w:r>
          <w:fldChar w:fldCharType="begin"/>
        </w:r>
        <w:r>
          <w:instrText xml:space="preserve"> PAGEREF _Toc13602 \h </w:instrText>
        </w:r>
        <w:r>
          <w:fldChar w:fldCharType="separate"/>
        </w:r>
        <w:r>
          <w:t>13</w:t>
        </w:r>
        <w:r>
          <w:fldChar w:fldCharType="end"/>
        </w:r>
      </w:hyperlink>
    </w:p>
    <w:p>
      <w:pPr>
        <w:pStyle w:val="TOC1"/>
        <w:tabs>
          <w:tab w:val="right" w:leader="dot" w:pos="8306"/>
        </w:tabs>
      </w:pPr>
      <w:hyperlink w:anchor="_Toc12838" w:history="1">
        <w:r>
          <w:rPr>
            <w:rFonts w:ascii="仿宋" w:eastAsia="仿宋" w:hAnsi="仿宋" w:cs="仿宋" w:hint="eastAsia"/>
            <w:lang w:eastAsia="zh-CN"/>
          </w:rPr>
          <w:t>四、资源开发及综合利用分析</w:t>
        </w:r>
        <w:r>
          <w:tab/>
        </w:r>
        <w:r>
          <w:fldChar w:fldCharType="begin"/>
        </w:r>
        <w:r>
          <w:instrText xml:space="preserve"> PAGEREF _Toc12838 \h </w:instrText>
        </w:r>
        <w:r>
          <w:fldChar w:fldCharType="separate"/>
        </w:r>
        <w:r>
          <w:t>14</w:t>
        </w:r>
        <w:r>
          <w:fldChar w:fldCharType="end"/>
        </w:r>
      </w:hyperlink>
    </w:p>
    <w:p>
      <w:pPr>
        <w:pStyle w:val="TOC2"/>
        <w:tabs>
          <w:tab w:val="right" w:leader="dot" w:pos="8306"/>
        </w:tabs>
      </w:pPr>
      <w:hyperlink w:anchor="_Toc32659" w:history="1">
        <w:r>
          <w:rPr>
            <w:rFonts w:ascii="仿宋" w:eastAsia="仿宋" w:hAnsi="仿宋" w:cs="仿宋" w:hint="eastAsia"/>
            <w:lang w:eastAsia="zh-CN"/>
          </w:rPr>
          <w:t>(一)、资源开发方案</w:t>
        </w:r>
        <w:r>
          <w:tab/>
        </w:r>
        <w:r>
          <w:fldChar w:fldCharType="begin"/>
        </w:r>
        <w:r>
          <w:instrText xml:space="preserve"> PAGEREF _Toc32659 \h </w:instrText>
        </w:r>
        <w:r>
          <w:fldChar w:fldCharType="separate"/>
        </w:r>
        <w:r>
          <w:t>14</w:t>
        </w:r>
        <w:r>
          <w:fldChar w:fldCharType="end"/>
        </w:r>
      </w:hyperlink>
    </w:p>
    <w:p>
      <w:pPr>
        <w:pStyle w:val="TOC2"/>
        <w:tabs>
          <w:tab w:val="right" w:leader="dot" w:pos="8306"/>
        </w:tabs>
      </w:pPr>
      <w:hyperlink w:anchor="_Toc1418" w:history="1">
        <w:r>
          <w:rPr>
            <w:rFonts w:ascii="仿宋" w:eastAsia="仿宋" w:hAnsi="仿宋" w:cs="仿宋" w:hint="eastAsia"/>
            <w:lang w:eastAsia="zh-CN"/>
          </w:rPr>
          <w:t>(二)、资源利用方案</w:t>
        </w:r>
        <w:r>
          <w:tab/>
        </w:r>
        <w:r>
          <w:fldChar w:fldCharType="begin"/>
        </w:r>
        <w:r>
          <w:instrText xml:space="preserve"> PAGEREF _Toc1418 \h </w:instrText>
        </w:r>
        <w:r>
          <w:fldChar w:fldCharType="separate"/>
        </w:r>
        <w:r>
          <w:t>15</w:t>
        </w:r>
        <w:r>
          <w:fldChar w:fldCharType="end"/>
        </w:r>
      </w:hyperlink>
    </w:p>
    <w:p>
      <w:pPr>
        <w:pStyle w:val="TOC2"/>
        <w:tabs>
          <w:tab w:val="right" w:leader="dot" w:pos="8306"/>
        </w:tabs>
      </w:pPr>
      <w:hyperlink w:anchor="_Toc13786" w:history="1">
        <w:r>
          <w:rPr>
            <w:rFonts w:ascii="仿宋" w:eastAsia="仿宋" w:hAnsi="仿宋" w:cs="仿宋" w:hint="eastAsia"/>
            <w:lang w:eastAsia="zh-CN"/>
          </w:rPr>
          <w:t>(三)、资源节约措施</w:t>
        </w:r>
        <w:r>
          <w:tab/>
        </w:r>
        <w:r>
          <w:fldChar w:fldCharType="begin"/>
        </w:r>
        <w:r>
          <w:instrText xml:space="preserve"> PAGEREF _Toc13786 \h </w:instrText>
        </w:r>
        <w:r>
          <w:fldChar w:fldCharType="separate"/>
        </w:r>
        <w:r>
          <w:t>16</w:t>
        </w:r>
        <w:r>
          <w:fldChar w:fldCharType="end"/>
        </w:r>
      </w:hyperlink>
    </w:p>
    <w:p>
      <w:pPr>
        <w:pStyle w:val="TOC1"/>
        <w:tabs>
          <w:tab w:val="right" w:leader="dot" w:pos="8306"/>
        </w:tabs>
      </w:pPr>
      <w:hyperlink w:anchor="_Toc30590" w:history="1">
        <w:r>
          <w:rPr>
            <w:rFonts w:ascii="仿宋" w:eastAsia="仿宋" w:hAnsi="仿宋" w:cs="仿宋" w:hint="eastAsia"/>
            <w:lang w:eastAsia="zh-CN"/>
          </w:rPr>
          <w:t>五、建设风险评估分析</w:t>
        </w:r>
        <w:r>
          <w:tab/>
        </w:r>
        <w:r>
          <w:fldChar w:fldCharType="begin"/>
        </w:r>
        <w:r>
          <w:instrText xml:space="preserve"> PAGEREF _Toc30590 \h </w:instrText>
        </w:r>
        <w:r>
          <w:fldChar w:fldCharType="separate"/>
        </w:r>
        <w:r>
          <w:t>17</w:t>
        </w:r>
        <w:r>
          <w:fldChar w:fldCharType="end"/>
        </w:r>
      </w:hyperlink>
    </w:p>
    <w:p>
      <w:pPr>
        <w:pStyle w:val="TOC2"/>
        <w:tabs>
          <w:tab w:val="right" w:leader="dot" w:pos="8306"/>
        </w:tabs>
      </w:pPr>
      <w:hyperlink w:anchor="_Toc12107" w:history="1">
        <w:r>
          <w:rPr>
            <w:rFonts w:ascii="仿宋" w:eastAsia="仿宋" w:hAnsi="仿宋" w:cs="仿宋" w:hint="eastAsia"/>
            <w:lang w:eastAsia="zh-CN"/>
          </w:rPr>
          <w:t>(一)、政策风险分析</w:t>
        </w:r>
        <w:r>
          <w:tab/>
        </w:r>
        <w:r>
          <w:fldChar w:fldCharType="begin"/>
        </w:r>
        <w:r>
          <w:instrText xml:space="preserve"> PAGEREF _Toc12107 \h </w:instrText>
        </w:r>
        <w:r>
          <w:fldChar w:fldCharType="separate"/>
        </w:r>
        <w:r>
          <w:t>17</w:t>
        </w:r>
        <w:r>
          <w:fldChar w:fldCharType="end"/>
        </w:r>
      </w:hyperlink>
    </w:p>
    <w:p>
      <w:pPr>
        <w:pStyle w:val="TOC2"/>
        <w:tabs>
          <w:tab w:val="right" w:leader="dot" w:pos="8306"/>
        </w:tabs>
      </w:pPr>
      <w:hyperlink w:anchor="_Toc29802" w:history="1">
        <w:r>
          <w:rPr>
            <w:rFonts w:ascii="仿宋" w:eastAsia="仿宋" w:hAnsi="仿宋" w:cs="仿宋" w:hint="eastAsia"/>
            <w:lang w:eastAsia="zh-CN"/>
          </w:rPr>
          <w:t>(二)、社会风险分析</w:t>
        </w:r>
        <w:r>
          <w:tab/>
        </w:r>
        <w:r>
          <w:fldChar w:fldCharType="begin"/>
        </w:r>
        <w:r>
          <w:instrText xml:space="preserve"> PAGEREF _Toc29802 \h </w:instrText>
        </w:r>
        <w:r>
          <w:fldChar w:fldCharType="separate"/>
        </w:r>
        <w:r>
          <w:t>18</w:t>
        </w:r>
        <w:r>
          <w:fldChar w:fldCharType="end"/>
        </w:r>
      </w:hyperlink>
    </w:p>
    <w:p>
      <w:pPr>
        <w:pStyle w:val="TOC2"/>
        <w:tabs>
          <w:tab w:val="right" w:leader="dot" w:pos="8306"/>
        </w:tabs>
      </w:pPr>
      <w:hyperlink w:anchor="_Toc30572" w:history="1">
        <w:r>
          <w:rPr>
            <w:rFonts w:ascii="仿宋" w:eastAsia="仿宋" w:hAnsi="仿宋" w:cs="仿宋" w:hint="eastAsia"/>
            <w:lang w:eastAsia="zh-CN"/>
          </w:rPr>
          <w:t>(三)、市场风险分析</w:t>
        </w:r>
        <w:r>
          <w:tab/>
        </w:r>
        <w:r>
          <w:fldChar w:fldCharType="begin"/>
        </w:r>
        <w:r>
          <w:instrText xml:space="preserve"> PAGEREF _Toc30572 \h </w:instrText>
        </w:r>
        <w:r>
          <w:fldChar w:fldCharType="separate"/>
        </w:r>
        <w:r>
          <w:t>20</w:t>
        </w:r>
        <w:r>
          <w:fldChar w:fldCharType="end"/>
        </w:r>
      </w:hyperlink>
    </w:p>
    <w:p>
      <w:pPr>
        <w:pStyle w:val="TOC2"/>
        <w:tabs>
          <w:tab w:val="right" w:leader="dot" w:pos="8306"/>
        </w:tabs>
      </w:pPr>
      <w:hyperlink w:anchor="_Toc28535" w:history="1">
        <w:r>
          <w:rPr>
            <w:rFonts w:ascii="仿宋" w:eastAsia="仿宋" w:hAnsi="仿宋" w:cs="仿宋" w:hint="eastAsia"/>
            <w:lang w:eastAsia="zh-CN"/>
          </w:rPr>
          <w:t>(四)、资金风险分析</w:t>
        </w:r>
        <w:r>
          <w:tab/>
        </w:r>
        <w:r>
          <w:fldChar w:fldCharType="begin"/>
        </w:r>
        <w:r>
          <w:instrText xml:space="preserve"> PAGEREF _Toc28535 \h </w:instrText>
        </w:r>
        <w:r>
          <w:fldChar w:fldCharType="separate"/>
        </w:r>
        <w:r>
          <w:t>21</w:t>
        </w:r>
        <w:r>
          <w:fldChar w:fldCharType="end"/>
        </w:r>
      </w:hyperlink>
    </w:p>
    <w:p>
      <w:pPr>
        <w:pStyle w:val="TOC2"/>
        <w:tabs>
          <w:tab w:val="right" w:leader="dot" w:pos="8306"/>
        </w:tabs>
      </w:pPr>
      <w:hyperlink w:anchor="_Toc23448" w:history="1">
        <w:r>
          <w:rPr>
            <w:rFonts w:ascii="仿宋" w:eastAsia="仿宋" w:hAnsi="仿宋" w:cs="仿宋" w:hint="eastAsia"/>
            <w:lang w:eastAsia="zh-CN"/>
          </w:rPr>
          <w:t>(五)、技术风险分析</w:t>
        </w:r>
        <w:r>
          <w:tab/>
        </w:r>
        <w:r>
          <w:fldChar w:fldCharType="begin"/>
        </w:r>
        <w:r>
          <w:instrText xml:space="preserve"> PAGEREF _Toc23448 \h </w:instrText>
        </w:r>
        <w:r>
          <w:fldChar w:fldCharType="separate"/>
        </w:r>
        <w:r>
          <w:t>22</w:t>
        </w:r>
        <w:r>
          <w:fldChar w:fldCharType="end"/>
        </w:r>
      </w:hyperlink>
    </w:p>
    <w:p>
      <w:pPr>
        <w:pStyle w:val="TOC2"/>
        <w:tabs>
          <w:tab w:val="right" w:leader="dot" w:pos="8306"/>
        </w:tabs>
      </w:pPr>
      <w:hyperlink w:anchor="_Toc21531" w:history="1">
        <w:r>
          <w:rPr>
            <w:rFonts w:ascii="仿宋" w:eastAsia="仿宋" w:hAnsi="仿宋" w:cs="仿宋" w:hint="eastAsia"/>
            <w:lang w:eastAsia="zh-CN"/>
          </w:rPr>
          <w:t>(六)、财务风险分析</w:t>
        </w:r>
        <w:r>
          <w:tab/>
        </w:r>
        <w:r>
          <w:fldChar w:fldCharType="begin"/>
        </w:r>
        <w:r>
          <w:instrText xml:space="preserve"> PAGEREF _Toc21531 \h </w:instrText>
        </w:r>
        <w:r>
          <w:fldChar w:fldCharType="separate"/>
        </w:r>
        <w:r>
          <w:t>23</w:t>
        </w:r>
        <w:r>
          <w:fldChar w:fldCharType="end"/>
        </w:r>
      </w:hyperlink>
    </w:p>
    <w:p>
      <w:pPr>
        <w:pStyle w:val="TOC2"/>
        <w:tabs>
          <w:tab w:val="right" w:leader="dot" w:pos="8306"/>
        </w:tabs>
      </w:pPr>
      <w:hyperlink w:anchor="_Toc18123" w:history="1">
        <w:r>
          <w:rPr>
            <w:rFonts w:ascii="仿宋" w:eastAsia="仿宋" w:hAnsi="仿宋" w:cs="仿宋" w:hint="eastAsia"/>
            <w:lang w:eastAsia="zh-CN"/>
          </w:rPr>
          <w:t>(七)、管理风险分析</w:t>
        </w:r>
        <w:r>
          <w:tab/>
        </w:r>
        <w:r>
          <w:fldChar w:fldCharType="begin"/>
        </w:r>
        <w:r>
          <w:instrText xml:space="preserve"> PAGEREF _Toc18123 \h </w:instrText>
        </w:r>
        <w:r>
          <w:fldChar w:fldCharType="separate"/>
        </w:r>
        <w:r>
          <w:t>25</w:t>
        </w:r>
        <w:r>
          <w:fldChar w:fldCharType="end"/>
        </w:r>
      </w:hyperlink>
    </w:p>
    <w:p>
      <w:pPr>
        <w:pStyle w:val="TOC2"/>
        <w:tabs>
          <w:tab w:val="right" w:leader="dot" w:pos="8306"/>
        </w:tabs>
      </w:pPr>
      <w:hyperlink w:anchor="_Toc24899" w:history="1">
        <w:r>
          <w:rPr>
            <w:rFonts w:ascii="仿宋" w:eastAsia="仿宋" w:hAnsi="仿宋" w:cs="仿宋" w:hint="eastAsia"/>
            <w:lang w:eastAsia="zh-CN"/>
          </w:rPr>
          <w:t>(八)、其它风险分析</w:t>
        </w:r>
        <w:r>
          <w:tab/>
        </w:r>
        <w:r>
          <w:fldChar w:fldCharType="begin"/>
        </w:r>
        <w:r>
          <w:instrText xml:space="preserve"> PAGEREF _Toc24899 \h </w:instrText>
        </w:r>
        <w:r>
          <w:fldChar w:fldCharType="separate"/>
        </w:r>
        <w:r>
          <w:t>26</w:t>
        </w:r>
        <w:r>
          <w:fldChar w:fldCharType="end"/>
        </w:r>
      </w:hyperlink>
    </w:p>
    <w:p>
      <w:pPr>
        <w:pStyle w:val="TOC2"/>
        <w:tabs>
          <w:tab w:val="right" w:leader="dot" w:pos="8306"/>
        </w:tabs>
      </w:pPr>
      <w:hyperlink w:anchor="_Toc25779" w:history="1">
        <w:r>
          <w:rPr>
            <w:rFonts w:ascii="仿宋" w:eastAsia="仿宋" w:hAnsi="仿宋" w:cs="仿宋" w:hint="eastAsia"/>
            <w:lang w:eastAsia="zh-CN"/>
          </w:rPr>
          <w:t>(九)、社会影响评估</w:t>
        </w:r>
        <w:r>
          <w:tab/>
        </w:r>
        <w:r>
          <w:fldChar w:fldCharType="begin"/>
        </w:r>
        <w:r>
          <w:instrText xml:space="preserve"> PAGEREF _Toc25779 \h </w:instrText>
        </w:r>
        <w:r>
          <w:fldChar w:fldCharType="separate"/>
        </w:r>
        <w:r>
          <w:t>28</w:t>
        </w:r>
        <w:r>
          <w:fldChar w:fldCharType="end"/>
        </w:r>
      </w:hyperlink>
    </w:p>
    <w:p>
      <w:pPr>
        <w:pStyle w:val="TOC1"/>
        <w:tabs>
          <w:tab w:val="right" w:leader="dot" w:pos="8306"/>
        </w:tabs>
      </w:pPr>
      <w:hyperlink w:anchor="_Toc8842" w:history="1">
        <w:r>
          <w:rPr>
            <w:rFonts w:ascii="仿宋" w:eastAsia="仿宋" w:hAnsi="仿宋" w:cs="仿宋" w:hint="eastAsia"/>
            <w:lang w:eastAsia="zh-CN"/>
          </w:rPr>
          <w:t>六、背景、必要性分析</w:t>
        </w:r>
        <w:r>
          <w:tab/>
        </w:r>
        <w:r>
          <w:fldChar w:fldCharType="begin"/>
        </w:r>
        <w:r>
          <w:instrText xml:space="preserve"> PAGEREF _Toc8842 \h </w:instrText>
        </w:r>
        <w:r>
          <w:fldChar w:fldCharType="separate"/>
        </w:r>
        <w:r>
          <w:t>30</w:t>
        </w:r>
        <w:r>
          <w:fldChar w:fldCharType="end"/>
        </w:r>
      </w:hyperlink>
    </w:p>
    <w:p>
      <w:pPr>
        <w:pStyle w:val="TOC2"/>
        <w:tabs>
          <w:tab w:val="right" w:leader="dot" w:pos="8306"/>
        </w:tabs>
      </w:pPr>
      <w:hyperlink w:anchor="_Toc3713" w:history="1">
        <w:r>
          <w:rPr>
            <w:rFonts w:ascii="仿宋" w:eastAsia="仿宋" w:hAnsi="仿宋" w:cs="仿宋" w:hint="eastAsia"/>
            <w:lang w:eastAsia="zh-CN"/>
          </w:rPr>
          <w:t>(一)、项目建设背景</w:t>
        </w:r>
        <w:r>
          <w:tab/>
        </w:r>
        <w:r>
          <w:fldChar w:fldCharType="begin"/>
        </w:r>
        <w:r>
          <w:instrText xml:space="preserve"> PAGEREF _Toc3713 \h </w:instrText>
        </w:r>
        <w:r>
          <w:fldChar w:fldCharType="separate"/>
        </w:r>
        <w:r>
          <w:t>30</w:t>
        </w:r>
        <w:r>
          <w:fldChar w:fldCharType="end"/>
        </w:r>
      </w:hyperlink>
    </w:p>
    <w:p>
      <w:pPr>
        <w:pStyle w:val="TOC2"/>
        <w:tabs>
          <w:tab w:val="right" w:leader="dot" w:pos="8306"/>
        </w:tabs>
      </w:pPr>
      <w:hyperlink w:anchor="_Toc8279" w:history="1">
        <w:r>
          <w:rPr>
            <w:rFonts w:ascii="仿宋" w:eastAsia="仿宋" w:hAnsi="仿宋" w:cs="仿宋" w:hint="eastAsia"/>
            <w:lang w:eastAsia="zh-CN"/>
          </w:rPr>
          <w:t>(二)、必要性分析</w:t>
        </w:r>
        <w:r>
          <w:tab/>
        </w:r>
        <w:r>
          <w:fldChar w:fldCharType="begin"/>
        </w:r>
        <w:r>
          <w:instrText xml:space="preserve"> PAGEREF _Toc8279 \h </w:instrText>
        </w:r>
        <w:r>
          <w:fldChar w:fldCharType="separate"/>
        </w:r>
        <w:r>
          <w:t>31</w:t>
        </w:r>
        <w:r>
          <w:fldChar w:fldCharType="end"/>
        </w:r>
      </w:hyperlink>
    </w:p>
    <w:p>
      <w:pPr>
        <w:pStyle w:val="TOC2"/>
        <w:tabs>
          <w:tab w:val="right" w:leader="dot" w:pos="8306"/>
        </w:tabs>
      </w:pPr>
      <w:hyperlink w:anchor="_Toc22288" w:history="1">
        <w:r>
          <w:rPr>
            <w:rFonts w:ascii="仿宋" w:eastAsia="仿宋" w:hAnsi="仿宋" w:cs="仿宋" w:hint="eastAsia"/>
            <w:lang w:eastAsia="zh-CN"/>
          </w:rPr>
          <w:t>(三)、项目建设有利条件</w:t>
        </w:r>
        <w:r>
          <w:tab/>
        </w:r>
        <w:r>
          <w:fldChar w:fldCharType="begin"/>
        </w:r>
        <w:r>
          <w:instrText xml:space="preserve"> PAGEREF _Toc22288 \h </w:instrText>
        </w:r>
        <w:r>
          <w:fldChar w:fldCharType="separate"/>
        </w:r>
        <w:r>
          <w:t>32</w:t>
        </w:r>
        <w:r>
          <w:fldChar w:fldCharType="end"/>
        </w:r>
      </w:hyperlink>
    </w:p>
    <w:p>
      <w:pPr>
        <w:pStyle w:val="TOC1"/>
        <w:tabs>
          <w:tab w:val="right" w:leader="dot" w:pos="8306"/>
        </w:tabs>
      </w:pPr>
      <w:hyperlink w:anchor="_Toc26086" w:history="1">
        <w:r>
          <w:rPr>
            <w:rFonts w:ascii="仿宋" w:eastAsia="仿宋" w:hAnsi="仿宋" w:cs="仿宋" w:hint="eastAsia"/>
            <w:lang w:eastAsia="zh-CN"/>
          </w:rPr>
          <w:t>七、环境保护与绿色发展</w:t>
        </w:r>
        <w:r>
          <w:tab/>
        </w:r>
        <w:r>
          <w:fldChar w:fldCharType="begin"/>
        </w:r>
        <w:r>
          <w:instrText xml:space="preserve"> PAGEREF _Toc26086 \h </w:instrText>
        </w:r>
        <w:r>
          <w:fldChar w:fldCharType="separate"/>
        </w:r>
        <w:r>
          <w:t>34</w:t>
        </w:r>
        <w:r>
          <w:fldChar w:fldCharType="end"/>
        </w:r>
      </w:hyperlink>
    </w:p>
    <w:p>
      <w:pPr>
        <w:pStyle w:val="TOC2"/>
        <w:tabs>
          <w:tab w:val="right" w:leader="dot" w:pos="8306"/>
        </w:tabs>
      </w:pPr>
      <w:hyperlink w:anchor="_Toc31058" w:history="1">
        <w:r>
          <w:rPr>
            <w:rFonts w:ascii="仿宋" w:eastAsia="仿宋" w:hAnsi="仿宋" w:cs="仿宋" w:hint="eastAsia"/>
            <w:lang w:eastAsia="zh-CN"/>
          </w:rPr>
          <w:t>(一)、环境保护措施</w:t>
        </w:r>
        <w:r>
          <w:tab/>
        </w:r>
        <w:r>
          <w:fldChar w:fldCharType="begin"/>
        </w:r>
        <w:r>
          <w:instrText xml:space="preserve"> PAGEREF _Toc31058 \h </w:instrText>
        </w:r>
        <w:r>
          <w:fldChar w:fldCharType="separate"/>
        </w:r>
        <w:r>
          <w:t>34</w:t>
        </w:r>
        <w:r>
          <w:fldChar w:fldCharType="end"/>
        </w:r>
      </w:hyperlink>
    </w:p>
    <w:p>
      <w:pPr>
        <w:pStyle w:val="TOC2"/>
        <w:tabs>
          <w:tab w:val="right" w:leader="dot" w:pos="8306"/>
        </w:tabs>
      </w:pPr>
      <w:hyperlink w:anchor="_Toc13434" w:history="1">
        <w:r>
          <w:rPr>
            <w:rFonts w:ascii="仿宋" w:eastAsia="仿宋" w:hAnsi="仿宋" w:cs="仿宋" w:hint="eastAsia"/>
            <w:lang w:eastAsia="zh-CN"/>
          </w:rPr>
          <w:t>(二)、绿色发展与可持续发展策略</w:t>
        </w:r>
        <w:r>
          <w:tab/>
        </w:r>
        <w:r>
          <w:fldChar w:fldCharType="begin"/>
        </w:r>
        <w:r>
          <w:instrText xml:space="preserve"> PAGEREF _Toc13434 \h </w:instrText>
        </w:r>
        <w:r>
          <w:fldChar w:fldCharType="separate"/>
        </w:r>
        <w:r>
          <w:t>35</w:t>
        </w:r>
        <w:r>
          <w:fldChar w:fldCharType="end"/>
        </w:r>
      </w:hyperlink>
    </w:p>
    <w:p>
      <w:pPr>
        <w:pStyle w:val="TOC1"/>
        <w:tabs>
          <w:tab w:val="right" w:leader="dot" w:pos="8306"/>
        </w:tabs>
      </w:pPr>
      <w:hyperlink w:anchor="_Toc17193" w:history="1">
        <w:r>
          <w:rPr>
            <w:rFonts w:ascii="仿宋" w:eastAsia="仿宋" w:hAnsi="仿宋" w:cs="仿宋" w:hint="eastAsia"/>
            <w:lang w:eastAsia="zh-CN"/>
          </w:rPr>
          <w:t>八、项目实施与管理方案</w:t>
        </w:r>
        <w:r>
          <w:tab/>
        </w:r>
        <w:r>
          <w:fldChar w:fldCharType="begin"/>
        </w:r>
        <w:r>
          <w:instrText xml:space="preserve"> PAGEREF _Toc17193 \h </w:instrText>
        </w:r>
        <w:r>
          <w:fldChar w:fldCharType="separate"/>
        </w:r>
        <w:r>
          <w:t>37</w:t>
        </w:r>
        <w:r>
          <w:fldChar w:fldCharType="end"/>
        </w:r>
      </w:hyperlink>
    </w:p>
    <w:p>
      <w:pPr>
        <w:pStyle w:val="TOC2"/>
        <w:tabs>
          <w:tab w:val="right" w:leader="dot" w:pos="8306"/>
        </w:tabs>
      </w:pPr>
      <w:hyperlink w:anchor="_Toc13652" w:history="1">
        <w:r>
          <w:rPr>
            <w:rFonts w:ascii="仿宋" w:eastAsia="仿宋" w:hAnsi="仿宋" w:cs="仿宋" w:hint="eastAsia"/>
            <w:lang w:eastAsia="zh-CN"/>
          </w:rPr>
          <w:t>(一)、项目实施计划</w:t>
        </w:r>
        <w:r>
          <w:tab/>
        </w:r>
        <w:r>
          <w:fldChar w:fldCharType="begin"/>
        </w:r>
        <w:r>
          <w:instrText xml:space="preserve"> PAGEREF _Toc13652 \h </w:instrText>
        </w:r>
        <w:r>
          <w:fldChar w:fldCharType="separate"/>
        </w:r>
        <w:r>
          <w:t>37</w:t>
        </w:r>
        <w:r>
          <w:fldChar w:fldCharType="end"/>
        </w:r>
      </w:hyperlink>
    </w:p>
    <w:p>
      <w:pPr>
        <w:pStyle w:val="TOC2"/>
        <w:tabs>
          <w:tab w:val="right" w:leader="dot" w:pos="8306"/>
        </w:tabs>
      </w:pPr>
      <w:hyperlink w:anchor="_Toc10268" w:history="1">
        <w:r>
          <w:rPr>
            <w:rFonts w:ascii="仿宋" w:eastAsia="仿宋" w:hAnsi="仿宋" w:cs="仿宋" w:hint="eastAsia"/>
            <w:lang w:eastAsia="zh-CN"/>
          </w:rPr>
          <w:t>(二)、项目组织机构与职责</w:t>
        </w:r>
        <w:r>
          <w:tab/>
        </w:r>
        <w:r>
          <w:fldChar w:fldCharType="begin"/>
        </w:r>
        <w:r>
          <w:instrText xml:space="preserve"> PAGEREF _Toc10268 \h </w:instrText>
        </w:r>
        <w:r>
          <w:fldChar w:fldCharType="separate"/>
        </w:r>
        <w:r>
          <w:t>38</w:t>
        </w:r>
        <w:r>
          <w:fldChar w:fldCharType="end"/>
        </w:r>
      </w:hyperlink>
    </w:p>
    <w:p>
      <w:pPr>
        <w:pStyle w:val="TOC2"/>
        <w:tabs>
          <w:tab w:val="right" w:leader="dot" w:pos="8306"/>
        </w:tabs>
      </w:pPr>
      <w:hyperlink w:anchor="_Toc18460" w:history="1">
        <w:r>
          <w:rPr>
            <w:rFonts w:ascii="仿宋" w:eastAsia="仿宋" w:hAnsi="仿宋" w:cs="仿宋" w:hint="eastAsia"/>
            <w:lang w:eastAsia="zh-CN"/>
          </w:rPr>
          <w:t>(三)、项目管理与监控体系</w:t>
        </w:r>
        <w:r>
          <w:tab/>
        </w:r>
        <w:r>
          <w:fldChar w:fldCharType="begin"/>
        </w:r>
        <w:r>
          <w:instrText xml:space="preserve"> PAGEREF _Toc18460 \h </w:instrText>
        </w:r>
        <w:r>
          <w:fldChar w:fldCharType="separate"/>
        </w:r>
        <w:r>
          <w:t>41</w:t>
        </w:r>
        <w:r>
          <w:fldChar w:fldCharType="end"/>
        </w:r>
      </w:hyperlink>
    </w:p>
    <w:p>
      <w:pPr>
        <w:pStyle w:val="TOC1"/>
        <w:tabs>
          <w:tab w:val="right" w:leader="dot" w:pos="8306"/>
        </w:tabs>
      </w:pPr>
      <w:hyperlink w:anchor="_Toc17022" w:history="1">
        <w:r>
          <w:rPr>
            <w:rFonts w:ascii="仿宋" w:eastAsia="仿宋" w:hAnsi="仿宋" w:cs="仿宋" w:hint="eastAsia"/>
            <w:lang w:eastAsia="zh-CN"/>
          </w:rPr>
          <w:t>九、环境保护与治理方案</w:t>
        </w:r>
        <w:r>
          <w:tab/>
        </w:r>
        <w:r>
          <w:fldChar w:fldCharType="begin"/>
        </w:r>
        <w:r>
          <w:instrText xml:space="preserve"> PAGEREF _Toc17022 \h </w:instrText>
        </w:r>
        <w:r>
          <w:fldChar w:fldCharType="separate"/>
        </w:r>
        <w:r>
          <w:t>42</w:t>
        </w:r>
        <w:r>
          <w:fldChar w:fldCharType="end"/>
        </w:r>
      </w:hyperlink>
    </w:p>
    <w:p>
      <w:pPr>
        <w:pStyle w:val="TOC2"/>
        <w:tabs>
          <w:tab w:val="right" w:leader="dot" w:pos="8306"/>
        </w:tabs>
      </w:pPr>
      <w:hyperlink w:anchor="_Toc14820" w:history="1">
        <w:r>
          <w:rPr>
            <w:rFonts w:ascii="仿宋" w:eastAsia="仿宋" w:hAnsi="仿宋" w:cs="仿宋" w:hint="eastAsia"/>
            <w:lang w:eastAsia="zh-CN"/>
          </w:rPr>
          <w:t>(一)、项目环境影响评估</w:t>
        </w:r>
        <w:r>
          <w:tab/>
        </w:r>
        <w:r>
          <w:fldChar w:fldCharType="begin"/>
        </w:r>
        <w:r>
          <w:instrText xml:space="preserve"> PAGEREF _Toc14820 \h </w:instrText>
        </w:r>
        <w:r>
          <w:fldChar w:fldCharType="separate"/>
        </w:r>
        <w:r>
          <w:t>42</w:t>
        </w:r>
        <w:r>
          <w:fldChar w:fldCharType="end"/>
        </w:r>
      </w:hyperlink>
    </w:p>
    <w:p>
      <w:pPr>
        <w:pStyle w:val="TOC2"/>
        <w:tabs>
          <w:tab w:val="right" w:leader="dot" w:pos="8306"/>
        </w:tabs>
      </w:pPr>
      <w:hyperlink w:anchor="_Toc32514" w:history="1">
        <w:r>
          <w:rPr>
            <w:rFonts w:ascii="仿宋" w:eastAsia="仿宋" w:hAnsi="仿宋" w:cs="仿宋" w:hint="eastAsia"/>
            <w:lang w:eastAsia="zh-CN"/>
          </w:rPr>
          <w:t>(二)、环境保护措施与治理方案</w:t>
        </w:r>
        <w:r>
          <w:tab/>
        </w:r>
        <w:r>
          <w:fldChar w:fldCharType="begin"/>
        </w:r>
        <w:r>
          <w:instrText xml:space="preserve"> PAGEREF _Toc32514 \h </w:instrText>
        </w:r>
        <w:r>
          <w:fldChar w:fldCharType="separate"/>
        </w:r>
        <w:r>
          <w:t>43</w:t>
        </w:r>
        <w:r>
          <w:fldChar w:fldCharType="end"/>
        </w:r>
      </w:hyperlink>
    </w:p>
    <w:p>
      <w:pPr>
        <w:pStyle w:val="TOC1"/>
        <w:tabs>
          <w:tab w:val="right" w:leader="dot" w:pos="8306"/>
        </w:tabs>
      </w:pPr>
      <w:hyperlink w:anchor="_Toc20714" w:history="1">
        <w:r>
          <w:rPr>
            <w:rFonts w:ascii="仿宋" w:eastAsia="仿宋" w:hAnsi="仿宋" w:cs="仿宋" w:hint="eastAsia"/>
            <w:lang w:eastAsia="zh-CN"/>
          </w:rPr>
          <w:t>十、资金管理与财务规划</w:t>
        </w:r>
        <w:r>
          <w:tab/>
        </w:r>
        <w:r>
          <w:fldChar w:fldCharType="begin"/>
        </w:r>
        <w:r>
          <w:instrText xml:space="preserve"> PAGEREF _Toc20714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0" w:history="1">
        <w:r>
          <w:rPr>
            <w:rFonts w:ascii="仿宋" w:eastAsia="仿宋" w:hAnsi="仿宋" w:cs="仿宋" w:hint="eastAsia"/>
            <w:lang w:eastAsia="zh-CN"/>
          </w:rPr>
          <w:t>(一)、项目资金来源与筹措</w:t>
        </w:r>
        <w:r>
          <w:tab/>
        </w:r>
        <w:r>
          <w:fldChar w:fldCharType="begin"/>
        </w:r>
        <w:r>
          <w:instrText xml:space="preserve"> PAGEREF _Toc19930 \h </w:instrText>
        </w:r>
        <w:r>
          <w:fldChar w:fldCharType="separate"/>
        </w:r>
        <w:r>
          <w:t>43</w:t>
        </w:r>
        <w:r>
          <w:fldChar w:fldCharType="end"/>
        </w:r>
      </w:hyperlink>
    </w:p>
    <w:p>
      <w:pPr>
        <w:pStyle w:val="TOC2"/>
        <w:tabs>
          <w:tab w:val="right" w:leader="dot" w:pos="8306"/>
        </w:tabs>
      </w:pPr>
      <w:hyperlink w:anchor="_Toc15299" w:history="1">
        <w:r>
          <w:rPr>
            <w:rFonts w:ascii="仿宋" w:eastAsia="仿宋" w:hAnsi="仿宋" w:cs="仿宋" w:hint="eastAsia"/>
            <w:lang w:eastAsia="zh-CN"/>
          </w:rPr>
          <w:t>(二)、资金使用与监管</w:t>
        </w:r>
        <w:r>
          <w:tab/>
        </w:r>
        <w:r>
          <w:fldChar w:fldCharType="begin"/>
        </w:r>
        <w:r>
          <w:instrText xml:space="preserve"> PAGEREF _Toc15299 \h </w:instrText>
        </w:r>
        <w:r>
          <w:fldChar w:fldCharType="separate"/>
        </w:r>
        <w:r>
          <w:t>45</w:t>
        </w:r>
        <w:r>
          <w:fldChar w:fldCharType="end"/>
        </w:r>
      </w:hyperlink>
    </w:p>
    <w:p>
      <w:pPr>
        <w:pStyle w:val="TOC2"/>
        <w:tabs>
          <w:tab w:val="right" w:leader="dot" w:pos="8306"/>
        </w:tabs>
      </w:pPr>
      <w:hyperlink w:anchor="_Toc19913" w:history="1">
        <w:r>
          <w:rPr>
            <w:rFonts w:ascii="仿宋" w:eastAsia="仿宋" w:hAnsi="仿宋" w:cs="仿宋" w:hint="eastAsia"/>
            <w:lang w:eastAsia="zh-CN"/>
          </w:rPr>
          <w:t>(三)、财务规划与预测</w:t>
        </w:r>
        <w:r>
          <w:tab/>
        </w:r>
        <w:r>
          <w:fldChar w:fldCharType="begin"/>
        </w:r>
        <w:r>
          <w:instrText xml:space="preserve"> PAGEREF _Toc19913 \h </w:instrText>
        </w:r>
        <w:r>
          <w:fldChar w:fldCharType="separate"/>
        </w:r>
        <w:r>
          <w:t>46</w:t>
        </w:r>
        <w:r>
          <w:fldChar w:fldCharType="end"/>
        </w:r>
      </w:hyperlink>
    </w:p>
    <w:p>
      <w:pPr>
        <w:pStyle w:val="TOC1"/>
        <w:tabs>
          <w:tab w:val="right" w:leader="dot" w:pos="8306"/>
        </w:tabs>
      </w:pPr>
      <w:hyperlink w:anchor="_Toc9887" w:history="1">
        <w:r>
          <w:rPr>
            <w:rFonts w:ascii="仿宋" w:eastAsia="仿宋" w:hAnsi="仿宋" w:cs="仿宋" w:hint="eastAsia"/>
            <w:lang w:eastAsia="zh-CN"/>
          </w:rPr>
          <w:t>十一、安全与应急管理</w:t>
        </w:r>
        <w:r>
          <w:tab/>
        </w:r>
        <w:r>
          <w:fldChar w:fldCharType="begin"/>
        </w:r>
        <w:r>
          <w:instrText xml:space="preserve"> PAGEREF _Toc9887 \h </w:instrText>
        </w:r>
        <w:r>
          <w:fldChar w:fldCharType="separate"/>
        </w:r>
        <w:r>
          <w:t>47</w:t>
        </w:r>
        <w:r>
          <w:fldChar w:fldCharType="end"/>
        </w:r>
      </w:hyperlink>
    </w:p>
    <w:p>
      <w:pPr>
        <w:pStyle w:val="TOC2"/>
        <w:tabs>
          <w:tab w:val="right" w:leader="dot" w:pos="8306"/>
        </w:tabs>
      </w:pPr>
      <w:hyperlink w:anchor="_Toc18647" w:history="1">
        <w:r>
          <w:rPr>
            <w:rFonts w:ascii="仿宋" w:eastAsia="仿宋" w:hAnsi="仿宋" w:cs="仿宋" w:hint="eastAsia"/>
            <w:lang w:eastAsia="zh-CN"/>
          </w:rPr>
          <w:t>(一)、安全生产管理</w:t>
        </w:r>
        <w:r>
          <w:tab/>
        </w:r>
        <w:r>
          <w:fldChar w:fldCharType="begin"/>
        </w:r>
        <w:r>
          <w:instrText xml:space="preserve"> PAGEREF _Toc18647 \h </w:instrText>
        </w:r>
        <w:r>
          <w:fldChar w:fldCharType="separate"/>
        </w:r>
        <w:r>
          <w:t>47</w:t>
        </w:r>
        <w:r>
          <w:fldChar w:fldCharType="end"/>
        </w:r>
      </w:hyperlink>
    </w:p>
    <w:p>
      <w:pPr>
        <w:pStyle w:val="TOC2"/>
        <w:tabs>
          <w:tab w:val="right" w:leader="dot" w:pos="8306"/>
        </w:tabs>
      </w:pPr>
      <w:hyperlink w:anchor="_Toc4019" w:history="1">
        <w:r>
          <w:rPr>
            <w:rFonts w:ascii="仿宋" w:eastAsia="仿宋" w:hAnsi="仿宋" w:cs="仿宋" w:hint="eastAsia"/>
            <w:lang w:eastAsia="zh-CN"/>
          </w:rPr>
          <w:t>(二)、应急预案与响应</w:t>
        </w:r>
        <w:r>
          <w:tab/>
        </w:r>
        <w:r>
          <w:fldChar w:fldCharType="begin"/>
        </w:r>
        <w:r>
          <w:instrText xml:space="preserve"> PAGEREF _Toc4019 \h </w:instrText>
        </w:r>
        <w:r>
          <w:fldChar w:fldCharType="separate"/>
        </w:r>
        <w:r>
          <w:t>49</w:t>
        </w:r>
        <w:r>
          <w:fldChar w:fldCharType="end"/>
        </w:r>
      </w:hyperlink>
    </w:p>
    <w:p>
      <w:pPr>
        <w:pStyle w:val="TOC1"/>
        <w:tabs>
          <w:tab w:val="right" w:leader="dot" w:pos="8306"/>
        </w:tabs>
      </w:pPr>
      <w:hyperlink w:anchor="_Toc22402" w:history="1">
        <w:r>
          <w:rPr>
            <w:rFonts w:ascii="仿宋" w:eastAsia="仿宋" w:hAnsi="仿宋" w:cs="仿宋" w:hint="eastAsia"/>
            <w:lang w:eastAsia="zh-CN"/>
          </w:rPr>
          <w:t>十二、技术创新与产业升级</w:t>
        </w:r>
        <w:r>
          <w:tab/>
        </w:r>
        <w:r>
          <w:fldChar w:fldCharType="begin"/>
        </w:r>
        <w:r>
          <w:instrText xml:space="preserve"> PAGEREF _Toc22402 \h </w:instrText>
        </w:r>
        <w:r>
          <w:fldChar w:fldCharType="separate"/>
        </w:r>
        <w:r>
          <w:t>50</w:t>
        </w:r>
        <w:r>
          <w:fldChar w:fldCharType="end"/>
        </w:r>
      </w:hyperlink>
    </w:p>
    <w:p>
      <w:pPr>
        <w:pStyle w:val="TOC2"/>
        <w:tabs>
          <w:tab w:val="right" w:leader="dot" w:pos="8306"/>
        </w:tabs>
      </w:pPr>
      <w:hyperlink w:anchor="_Toc31773" w:history="1">
        <w:r>
          <w:rPr>
            <w:rFonts w:ascii="仿宋" w:eastAsia="仿宋" w:hAnsi="仿宋" w:cs="仿宋" w:hint="eastAsia"/>
            <w:lang w:eastAsia="zh-CN"/>
          </w:rPr>
          <w:t>(一)、技术创新方向与目标</w:t>
        </w:r>
        <w:r>
          <w:tab/>
        </w:r>
        <w:r>
          <w:fldChar w:fldCharType="begin"/>
        </w:r>
        <w:r>
          <w:instrText xml:space="preserve"> PAGEREF _Toc31773 \h </w:instrText>
        </w:r>
        <w:r>
          <w:fldChar w:fldCharType="separate"/>
        </w:r>
        <w:r>
          <w:t>50</w:t>
        </w:r>
        <w:r>
          <w:fldChar w:fldCharType="end"/>
        </w:r>
      </w:hyperlink>
    </w:p>
    <w:p>
      <w:pPr>
        <w:pStyle w:val="TOC2"/>
        <w:tabs>
          <w:tab w:val="right" w:leader="dot" w:pos="8306"/>
        </w:tabs>
      </w:pPr>
      <w:hyperlink w:anchor="_Toc26276" w:history="1">
        <w:r>
          <w:rPr>
            <w:rFonts w:ascii="仿宋" w:eastAsia="仿宋" w:hAnsi="仿宋" w:cs="仿宋" w:hint="eastAsia"/>
            <w:lang w:eastAsia="zh-CN"/>
          </w:rPr>
          <w:t>(二)、产业升级路径与措施</w:t>
        </w:r>
        <w:r>
          <w:tab/>
        </w:r>
        <w:r>
          <w:fldChar w:fldCharType="begin"/>
        </w:r>
        <w:r>
          <w:instrText xml:space="preserve"> PAGEREF _Toc26276 \h </w:instrText>
        </w:r>
        <w:r>
          <w:fldChar w:fldCharType="separate"/>
        </w:r>
        <w:r>
          <w:t>52</w:t>
        </w:r>
        <w:r>
          <w:fldChar w:fldCharType="end"/>
        </w:r>
      </w:hyperlink>
    </w:p>
    <w:p>
      <w:pPr>
        <w:pStyle w:val="TOC1"/>
        <w:tabs>
          <w:tab w:val="right" w:leader="dot" w:pos="8306"/>
        </w:tabs>
      </w:pPr>
      <w:hyperlink w:anchor="_Toc30905" w:history="1">
        <w:r>
          <w:rPr>
            <w:rFonts w:ascii="仿宋" w:eastAsia="仿宋" w:hAnsi="仿宋" w:cs="仿宋" w:hint="eastAsia"/>
            <w:lang w:eastAsia="zh-CN"/>
          </w:rPr>
          <w:t>十三、产业协同与集群发展</w:t>
        </w:r>
        <w:r>
          <w:tab/>
        </w:r>
        <w:r>
          <w:fldChar w:fldCharType="begin"/>
        </w:r>
        <w:r>
          <w:instrText xml:space="preserve"> PAGEREF _Toc30905 \h </w:instrText>
        </w:r>
        <w:r>
          <w:fldChar w:fldCharType="separate"/>
        </w:r>
        <w:r>
          <w:t>53</w:t>
        </w:r>
        <w:r>
          <w:fldChar w:fldCharType="end"/>
        </w:r>
      </w:hyperlink>
    </w:p>
    <w:p>
      <w:pPr>
        <w:pStyle w:val="TOC2"/>
        <w:tabs>
          <w:tab w:val="right" w:leader="dot" w:pos="8306"/>
        </w:tabs>
      </w:pPr>
      <w:hyperlink w:anchor="_Toc32106" w:history="1">
        <w:r>
          <w:rPr>
            <w:rFonts w:ascii="仿宋" w:eastAsia="仿宋" w:hAnsi="仿宋" w:cs="仿宋" w:hint="eastAsia"/>
            <w:lang w:eastAsia="zh-CN"/>
          </w:rPr>
          <w:t>(一)、产业协同机制建设</w:t>
        </w:r>
        <w:r>
          <w:tab/>
        </w:r>
        <w:r>
          <w:fldChar w:fldCharType="begin"/>
        </w:r>
        <w:r>
          <w:instrText xml:space="preserve"> PAGEREF _Toc32106 \h </w:instrText>
        </w:r>
        <w:r>
          <w:fldChar w:fldCharType="separate"/>
        </w:r>
        <w:r>
          <w:t>53</w:t>
        </w:r>
        <w:r>
          <w:fldChar w:fldCharType="end"/>
        </w:r>
      </w:hyperlink>
    </w:p>
    <w:p>
      <w:pPr>
        <w:pStyle w:val="TOC2"/>
        <w:tabs>
          <w:tab w:val="right" w:leader="dot" w:pos="8306"/>
        </w:tabs>
      </w:pPr>
      <w:hyperlink w:anchor="_Toc28348" w:history="1">
        <w:r>
          <w:rPr>
            <w:rFonts w:ascii="仿宋" w:eastAsia="仿宋" w:hAnsi="仿宋" w:cs="仿宋" w:hint="eastAsia"/>
            <w:lang w:eastAsia="zh-CN"/>
          </w:rPr>
          <w:t>(二)、产业集群培育与发展</w:t>
        </w:r>
        <w:r>
          <w:tab/>
        </w:r>
        <w:r>
          <w:fldChar w:fldCharType="begin"/>
        </w:r>
        <w:r>
          <w:instrText xml:space="preserve"> PAGEREF _Toc28348 \h </w:instrText>
        </w:r>
        <w:r>
          <w:fldChar w:fldCharType="separate"/>
        </w:r>
        <w:r>
          <w:t>54</w:t>
        </w:r>
        <w:r>
          <w:fldChar w:fldCharType="end"/>
        </w:r>
      </w:hyperlink>
    </w:p>
    <w:p>
      <w:pPr>
        <w:pStyle w:val="TOC1"/>
        <w:tabs>
          <w:tab w:val="right" w:leader="dot" w:pos="8306"/>
        </w:tabs>
      </w:pPr>
      <w:hyperlink w:anchor="_Toc19462" w:history="1">
        <w:r>
          <w:rPr>
            <w:rFonts w:ascii="仿宋" w:eastAsia="仿宋" w:hAnsi="仿宋" w:cs="仿宋" w:hint="eastAsia"/>
            <w:lang w:eastAsia="zh-CN"/>
          </w:rPr>
          <w:t>十四、质量管理与控制</w:t>
        </w:r>
        <w:r>
          <w:tab/>
        </w:r>
        <w:r>
          <w:fldChar w:fldCharType="begin"/>
        </w:r>
        <w:r>
          <w:instrText xml:space="preserve"> PAGEREF _Toc19462 \h </w:instrText>
        </w:r>
        <w:r>
          <w:fldChar w:fldCharType="separate"/>
        </w:r>
        <w:r>
          <w:t>55</w:t>
        </w:r>
        <w:r>
          <w:fldChar w:fldCharType="end"/>
        </w:r>
      </w:hyperlink>
    </w:p>
    <w:p>
      <w:pPr>
        <w:pStyle w:val="TOC2"/>
        <w:tabs>
          <w:tab w:val="right" w:leader="dot" w:pos="8306"/>
        </w:tabs>
      </w:pPr>
      <w:hyperlink w:anchor="_Toc21013" w:history="1">
        <w:r>
          <w:rPr>
            <w:rFonts w:ascii="仿宋" w:eastAsia="仿宋" w:hAnsi="仿宋" w:cs="仿宋" w:hint="eastAsia"/>
            <w:lang w:eastAsia="zh-CN"/>
          </w:rPr>
          <w:t>(一)、质量管理体系建设</w:t>
        </w:r>
        <w:r>
          <w:tab/>
        </w:r>
        <w:r>
          <w:fldChar w:fldCharType="begin"/>
        </w:r>
        <w:r>
          <w:instrText xml:space="preserve"> PAGEREF _Toc21013 \h </w:instrText>
        </w:r>
        <w:r>
          <w:fldChar w:fldCharType="separate"/>
        </w:r>
        <w:r>
          <w:t>55</w:t>
        </w:r>
        <w:r>
          <w:fldChar w:fldCharType="end"/>
        </w:r>
      </w:hyperlink>
    </w:p>
    <w:p>
      <w:pPr>
        <w:pStyle w:val="TOC2"/>
        <w:tabs>
          <w:tab w:val="right" w:leader="dot" w:pos="8306"/>
        </w:tabs>
      </w:pPr>
      <w:hyperlink w:anchor="_Toc4366" w:history="1">
        <w:r>
          <w:rPr>
            <w:rFonts w:ascii="仿宋" w:eastAsia="仿宋" w:hAnsi="仿宋" w:cs="仿宋" w:hint="eastAsia"/>
            <w:lang w:eastAsia="zh-CN"/>
          </w:rPr>
          <w:t>(二)、质量控制措施</w:t>
        </w:r>
        <w:r>
          <w:tab/>
        </w:r>
        <w:r>
          <w:fldChar w:fldCharType="begin"/>
        </w:r>
        <w:r>
          <w:instrText xml:space="preserve"> PAGEREF _Toc4366 \h </w:instrText>
        </w:r>
        <w:r>
          <w:fldChar w:fldCharType="separate"/>
        </w:r>
        <w:r>
          <w:t>56</w:t>
        </w:r>
        <w:r>
          <w:fldChar w:fldCharType="end"/>
        </w:r>
      </w:hyperlink>
    </w:p>
    <w:p>
      <w:pPr>
        <w:pStyle w:val="TOC1"/>
        <w:tabs>
          <w:tab w:val="right" w:leader="dot" w:pos="8306"/>
        </w:tabs>
      </w:pPr>
      <w:hyperlink w:anchor="_Toc8162" w:history="1">
        <w:r>
          <w:rPr>
            <w:rFonts w:ascii="仿宋" w:eastAsia="仿宋" w:hAnsi="仿宋" w:cs="仿宋" w:hint="eastAsia"/>
            <w:lang w:eastAsia="zh-CN"/>
          </w:rPr>
          <w:t>十五、法律法规与政策遵循</w:t>
        </w:r>
        <w:r>
          <w:tab/>
        </w:r>
        <w:r>
          <w:fldChar w:fldCharType="begin"/>
        </w:r>
        <w:r>
          <w:instrText xml:space="preserve"> PAGEREF _Toc8162 \h </w:instrText>
        </w:r>
        <w:r>
          <w:fldChar w:fldCharType="separate"/>
        </w:r>
        <w:r>
          <w:t>57</w:t>
        </w:r>
        <w:r>
          <w:fldChar w:fldCharType="end"/>
        </w:r>
      </w:hyperlink>
    </w:p>
    <w:p>
      <w:pPr>
        <w:pStyle w:val="TOC2"/>
        <w:tabs>
          <w:tab w:val="right" w:leader="dot" w:pos="8306"/>
        </w:tabs>
      </w:pPr>
      <w:hyperlink w:anchor="_Toc4765" w:history="1">
        <w:r>
          <w:rPr>
            <w:rFonts w:ascii="仿宋" w:eastAsia="仿宋" w:hAnsi="仿宋" w:cs="仿宋" w:hint="eastAsia"/>
            <w:lang w:eastAsia="zh-CN"/>
          </w:rPr>
          <w:t>(一)、法律法规遵守</w:t>
        </w:r>
        <w:r>
          <w:tab/>
        </w:r>
        <w:r>
          <w:fldChar w:fldCharType="begin"/>
        </w:r>
        <w:r>
          <w:instrText xml:space="preserve"> PAGEREF _Toc4765 \h </w:instrText>
        </w:r>
        <w:r>
          <w:fldChar w:fldCharType="separate"/>
        </w:r>
        <w:r>
          <w:t>57</w:t>
        </w:r>
        <w:r>
          <w:fldChar w:fldCharType="end"/>
        </w:r>
      </w:hyperlink>
    </w:p>
    <w:p>
      <w:pPr>
        <w:pStyle w:val="TOC2"/>
        <w:tabs>
          <w:tab w:val="right" w:leader="dot" w:pos="8306"/>
        </w:tabs>
      </w:pPr>
      <w:hyperlink w:anchor="_Toc5495" w:history="1">
        <w:r>
          <w:rPr>
            <w:rFonts w:ascii="仿宋" w:eastAsia="仿宋" w:hAnsi="仿宋" w:cs="仿宋" w:hint="eastAsia"/>
            <w:lang w:eastAsia="zh-CN"/>
          </w:rPr>
          <w:t>(二)、政策导向与利用</w:t>
        </w:r>
        <w:r>
          <w:tab/>
        </w:r>
        <w:r>
          <w:fldChar w:fldCharType="begin"/>
        </w:r>
        <w:r>
          <w:instrText xml:space="preserve"> PAGEREF _Toc5495 \h </w:instrText>
        </w:r>
        <w:r>
          <w:fldChar w:fldCharType="separate"/>
        </w:r>
        <w:r>
          <w:t>59</w:t>
        </w:r>
        <w:r>
          <w:fldChar w:fldCharType="end"/>
        </w:r>
      </w:hyperlink>
    </w:p>
    <w:p>
      <w:pPr>
        <w:pStyle w:val="TOC1"/>
        <w:tabs>
          <w:tab w:val="right" w:leader="dot" w:pos="8306"/>
        </w:tabs>
      </w:pPr>
      <w:hyperlink w:anchor="_Toc4531" w:history="1">
        <w:r>
          <w:rPr>
            <w:rFonts w:ascii="仿宋" w:eastAsia="仿宋" w:hAnsi="仿宋" w:cs="仿宋" w:hint="eastAsia"/>
            <w:lang w:eastAsia="zh-CN"/>
          </w:rPr>
          <w:t>十六、项目施工方案</w:t>
        </w:r>
        <w:r>
          <w:tab/>
        </w:r>
        <w:r>
          <w:fldChar w:fldCharType="begin"/>
        </w:r>
        <w:r>
          <w:instrText xml:space="preserve"> PAGEREF _Toc4531 \h </w:instrText>
        </w:r>
        <w:r>
          <w:fldChar w:fldCharType="separate"/>
        </w:r>
        <w:r>
          <w:t>59</w:t>
        </w:r>
        <w:r>
          <w:fldChar w:fldCharType="end"/>
        </w:r>
      </w:hyperlink>
    </w:p>
    <w:p>
      <w:pPr>
        <w:pStyle w:val="TOC2"/>
        <w:tabs>
          <w:tab w:val="right" w:leader="dot" w:pos="8306"/>
        </w:tabs>
      </w:pPr>
      <w:hyperlink w:anchor="_Toc3284" w:history="1">
        <w:r>
          <w:rPr>
            <w:rFonts w:ascii="仿宋" w:eastAsia="仿宋" w:hAnsi="仿宋" w:cs="仿宋" w:hint="eastAsia"/>
            <w:lang w:eastAsia="zh-CN"/>
          </w:rPr>
          <w:t>(一)、施工组织设计</w:t>
        </w:r>
        <w:r>
          <w:tab/>
        </w:r>
        <w:r>
          <w:fldChar w:fldCharType="begin"/>
        </w:r>
        <w:r>
          <w:instrText xml:space="preserve"> PAGEREF _Toc3284 \h </w:instrText>
        </w:r>
        <w:r>
          <w:fldChar w:fldCharType="separate"/>
        </w:r>
        <w:r>
          <w:t>59</w:t>
        </w:r>
        <w:r>
          <w:fldChar w:fldCharType="end"/>
        </w:r>
      </w:hyperlink>
    </w:p>
    <w:p>
      <w:pPr>
        <w:pStyle w:val="TOC2"/>
        <w:tabs>
          <w:tab w:val="right" w:leader="dot" w:pos="8306"/>
        </w:tabs>
      </w:pPr>
      <w:hyperlink w:anchor="_Toc4457" w:history="1">
        <w:r>
          <w:rPr>
            <w:rFonts w:ascii="仿宋" w:eastAsia="仿宋" w:hAnsi="仿宋" w:cs="仿宋" w:hint="eastAsia"/>
            <w:lang w:eastAsia="zh-CN"/>
          </w:rPr>
          <w:t>(二)、施工工艺与技术路线</w:t>
        </w:r>
        <w:r>
          <w:tab/>
        </w:r>
        <w:r>
          <w:fldChar w:fldCharType="begin"/>
        </w:r>
        <w:r>
          <w:instrText xml:space="preserve"> PAGEREF _Toc4457 \h </w:instrText>
        </w:r>
        <w:r>
          <w:fldChar w:fldCharType="separate"/>
        </w:r>
        <w:r>
          <w:t>61</w:t>
        </w:r>
        <w:r>
          <w:fldChar w:fldCharType="end"/>
        </w:r>
      </w:hyperlink>
    </w:p>
    <w:p>
      <w:pPr>
        <w:pStyle w:val="TOC2"/>
        <w:tabs>
          <w:tab w:val="right" w:leader="dot" w:pos="8306"/>
        </w:tabs>
      </w:pPr>
      <w:hyperlink w:anchor="_Toc4464" w:history="1">
        <w:r>
          <w:rPr>
            <w:rFonts w:ascii="仿宋" w:eastAsia="仿宋" w:hAnsi="仿宋" w:cs="仿宋" w:hint="eastAsia"/>
            <w:lang w:eastAsia="zh-CN"/>
          </w:rPr>
          <w:t>(三)、关键节点施工计划</w:t>
        </w:r>
        <w:r>
          <w:tab/>
        </w:r>
        <w:r>
          <w:fldChar w:fldCharType="begin"/>
        </w:r>
        <w:r>
          <w:instrText xml:space="preserve"> PAGEREF _Toc4464 \h </w:instrText>
        </w:r>
        <w:r>
          <w:fldChar w:fldCharType="separate"/>
        </w:r>
        <w:r>
          <w:t>62</w:t>
        </w:r>
        <w:r>
          <w:fldChar w:fldCharType="end"/>
        </w:r>
      </w:hyperlink>
    </w:p>
    <w:p>
      <w:pPr>
        <w:pStyle w:val="TOC2"/>
        <w:tabs>
          <w:tab w:val="right" w:leader="dot" w:pos="8306"/>
        </w:tabs>
      </w:pPr>
      <w:hyperlink w:anchor="_Toc22772" w:history="1">
        <w:r>
          <w:rPr>
            <w:rFonts w:ascii="仿宋" w:eastAsia="仿宋" w:hAnsi="仿宋" w:cs="仿宋" w:hint="eastAsia"/>
            <w:lang w:eastAsia="zh-CN"/>
          </w:rPr>
          <w:t>(四)、施工现场管理</w:t>
        </w:r>
        <w:r>
          <w:tab/>
        </w:r>
        <w:r>
          <w:fldChar w:fldCharType="begin"/>
        </w:r>
        <w:r>
          <w:instrText xml:space="preserve"> PAGEREF _Toc22772 \h </w:instrText>
        </w:r>
        <w:r>
          <w:fldChar w:fldCharType="separate"/>
        </w:r>
        <w:r>
          <w:t>64</w:t>
        </w:r>
        <w:r>
          <w:fldChar w:fldCharType="end"/>
        </w:r>
      </w:hyperlink>
    </w:p>
    <w:p>
      <w:pPr>
        <w:pStyle w:val="TOC1"/>
        <w:tabs>
          <w:tab w:val="right" w:leader="dot" w:pos="8306"/>
        </w:tabs>
      </w:pPr>
      <w:hyperlink w:anchor="_Toc6347" w:history="1">
        <w:r>
          <w:rPr>
            <w:rFonts w:ascii="仿宋" w:eastAsia="仿宋" w:hAnsi="仿宋" w:cs="仿宋" w:hint="eastAsia"/>
            <w:lang w:eastAsia="zh-CN"/>
          </w:rPr>
          <w:t>十七、企业合规与伦理</w:t>
        </w:r>
        <w:r>
          <w:tab/>
        </w:r>
        <w:r>
          <w:fldChar w:fldCharType="begin"/>
        </w:r>
        <w:r>
          <w:instrText xml:space="preserve"> PAGEREF _Toc6347 \h </w:instrText>
        </w:r>
        <w:r>
          <w:fldChar w:fldCharType="separate"/>
        </w:r>
        <w:r>
          <w:t>66</w:t>
        </w:r>
        <w:r>
          <w:fldChar w:fldCharType="end"/>
        </w:r>
      </w:hyperlink>
    </w:p>
    <w:p>
      <w:pPr>
        <w:pStyle w:val="TOC2"/>
        <w:tabs>
          <w:tab w:val="right" w:leader="dot" w:pos="8306"/>
        </w:tabs>
      </w:pPr>
      <w:hyperlink w:anchor="_Toc3725" w:history="1">
        <w:r>
          <w:rPr>
            <w:rFonts w:ascii="仿宋" w:eastAsia="仿宋" w:hAnsi="仿宋" w:cs="仿宋" w:hint="eastAsia"/>
            <w:lang w:eastAsia="zh-CN"/>
          </w:rPr>
          <w:t>(一)、合规政策与程序</w:t>
        </w:r>
        <w:r>
          <w:tab/>
        </w:r>
        <w:r>
          <w:fldChar w:fldCharType="begin"/>
        </w:r>
        <w:r>
          <w:instrText xml:space="preserve"> PAGEREF _Toc3725 \h </w:instrText>
        </w:r>
        <w:r>
          <w:fldChar w:fldCharType="separate"/>
        </w:r>
        <w:r>
          <w:t>66</w:t>
        </w:r>
        <w:r>
          <w:fldChar w:fldCharType="end"/>
        </w:r>
      </w:hyperlink>
    </w:p>
    <w:p>
      <w:pPr>
        <w:pStyle w:val="TOC2"/>
        <w:tabs>
          <w:tab w:val="right" w:leader="dot" w:pos="8306"/>
        </w:tabs>
      </w:pPr>
      <w:hyperlink w:anchor="_Toc25639" w:history="1">
        <w:r>
          <w:rPr>
            <w:rFonts w:ascii="仿宋" w:eastAsia="仿宋" w:hAnsi="仿宋" w:cs="仿宋" w:hint="eastAsia"/>
            <w:lang w:eastAsia="zh-CN"/>
          </w:rPr>
          <w:t>(二)、伦理规范与培训</w:t>
        </w:r>
        <w:r>
          <w:tab/>
        </w:r>
        <w:r>
          <w:fldChar w:fldCharType="begin"/>
        </w:r>
        <w:r>
          <w:instrText xml:space="preserve"> PAGEREF _Toc25639 \h </w:instrText>
        </w:r>
        <w:r>
          <w:fldChar w:fldCharType="separate"/>
        </w:r>
        <w:r>
          <w:t>67</w:t>
        </w:r>
        <w:r>
          <w:fldChar w:fldCharType="end"/>
        </w:r>
      </w:hyperlink>
    </w:p>
    <w:p>
      <w:pPr>
        <w:pStyle w:val="TOC2"/>
        <w:tabs>
          <w:tab w:val="right" w:leader="dot" w:pos="8306"/>
        </w:tabs>
      </w:pPr>
      <w:hyperlink w:anchor="_Toc31405" w:history="1">
        <w:r>
          <w:rPr>
            <w:rFonts w:ascii="仿宋" w:eastAsia="仿宋" w:hAnsi="仿宋" w:cs="仿宋" w:hint="eastAsia"/>
            <w:lang w:eastAsia="zh-CN"/>
          </w:rPr>
          <w:t>(三)、合规风险评估</w:t>
        </w:r>
        <w:r>
          <w:tab/>
        </w:r>
        <w:r>
          <w:fldChar w:fldCharType="begin"/>
        </w:r>
        <w:r>
          <w:instrText xml:space="preserve"> PAGEREF _Toc31405 \h </w:instrText>
        </w:r>
        <w:r>
          <w:fldChar w:fldCharType="separate"/>
        </w:r>
        <w:r>
          <w:t>68</w:t>
        </w:r>
        <w:r>
          <w:fldChar w:fldCharType="end"/>
        </w:r>
      </w:hyperlink>
    </w:p>
    <w:p>
      <w:pPr>
        <w:pStyle w:val="TOC2"/>
        <w:tabs>
          <w:tab w:val="right" w:leader="dot" w:pos="8306"/>
        </w:tabs>
      </w:pPr>
      <w:hyperlink w:anchor="_Toc32075" w:history="1">
        <w:r>
          <w:rPr>
            <w:rFonts w:ascii="仿宋" w:eastAsia="仿宋" w:hAnsi="仿宋" w:cs="仿宋" w:hint="eastAsia"/>
            <w:lang w:eastAsia="zh-CN"/>
          </w:rPr>
          <w:t>(四)、合规监督与执行</w:t>
        </w:r>
        <w:r>
          <w:tab/>
        </w:r>
        <w:r>
          <w:fldChar w:fldCharType="begin"/>
        </w:r>
        <w:r>
          <w:instrText xml:space="preserve"> PAGEREF _Toc32075 \h </w:instrText>
        </w:r>
        <w:r>
          <w:fldChar w:fldCharType="separate"/>
        </w:r>
        <w:r>
          <w:t>69</w:t>
        </w:r>
        <w:r>
          <w:fldChar w:fldCharType="end"/>
        </w:r>
      </w:hyperlink>
    </w:p>
    <w:p>
      <w:pPr>
        <w:pStyle w:val="TOC1"/>
        <w:tabs>
          <w:tab w:val="right" w:leader="dot" w:pos="8306"/>
        </w:tabs>
      </w:pPr>
      <w:hyperlink w:anchor="_Toc15954" w:history="1">
        <w:r>
          <w:rPr>
            <w:rFonts w:ascii="仿宋" w:eastAsia="仿宋" w:hAnsi="仿宋" w:cs="仿宋" w:hint="eastAsia"/>
            <w:lang w:eastAsia="zh-CN"/>
          </w:rPr>
          <w:t>十八、创新驱动与持续发展</w:t>
        </w:r>
        <w:r>
          <w:tab/>
        </w:r>
        <w:r>
          <w:fldChar w:fldCharType="begin"/>
        </w:r>
        <w:r>
          <w:instrText xml:space="preserve"> PAGEREF _Toc15954 \h </w:instrText>
        </w:r>
        <w:r>
          <w:fldChar w:fldCharType="separate"/>
        </w:r>
        <w:r>
          <w:t>70</w:t>
        </w:r>
        <w:r>
          <w:fldChar w:fldCharType="end"/>
        </w:r>
      </w:hyperlink>
    </w:p>
    <w:p>
      <w:pPr>
        <w:pStyle w:val="TOC2"/>
        <w:tabs>
          <w:tab w:val="right" w:leader="dot" w:pos="8306"/>
        </w:tabs>
      </w:pPr>
      <w:hyperlink w:anchor="_Toc3661" w:history="1">
        <w:r>
          <w:rPr>
            <w:rFonts w:ascii="仿宋" w:eastAsia="仿宋" w:hAnsi="仿宋" w:cs="仿宋" w:hint="eastAsia"/>
            <w:lang w:eastAsia="zh-CN"/>
          </w:rPr>
          <w:t>(一)、创新驱动战略实施</w:t>
        </w:r>
        <w:r>
          <w:tab/>
        </w:r>
        <w:r>
          <w:fldChar w:fldCharType="begin"/>
        </w:r>
        <w:r>
          <w:instrText xml:space="preserve"> PAGEREF _Toc3661 \h </w:instrText>
        </w:r>
        <w:r>
          <w:fldChar w:fldCharType="separate"/>
        </w:r>
        <w:r>
          <w:t>70</w:t>
        </w:r>
        <w:r>
          <w:fldChar w:fldCharType="end"/>
        </w:r>
      </w:hyperlink>
    </w:p>
    <w:p>
      <w:pPr>
        <w:pStyle w:val="TOC2"/>
        <w:tabs>
          <w:tab w:val="right" w:leader="dot" w:pos="8306"/>
        </w:tabs>
      </w:pPr>
      <w:hyperlink w:anchor="_Toc23576" w:history="1">
        <w:r>
          <w:rPr>
            <w:rFonts w:ascii="仿宋" w:eastAsia="仿宋" w:hAnsi="仿宋" w:cs="仿宋" w:hint="eastAsia"/>
            <w:lang w:eastAsia="zh-CN"/>
          </w:rPr>
          <w:t>(二)、持续发展路径探索</w:t>
        </w:r>
        <w:r>
          <w:tab/>
        </w:r>
        <w:r>
          <w:fldChar w:fldCharType="begin"/>
        </w:r>
        <w:r>
          <w:instrText xml:space="preserve"> PAGEREF _Toc23576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6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014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58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151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一、中高端电主轴项目的市场准入条件分析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高端电主轴项目而言，市场准入条件首先取决于政策法规环境。政府对于[行业名称]领域的法规，如环保标准、税收政策、和技术使用规范，直接影响中高端电主轴项目的运营和成本结构。例如，若政府针对使用可再生能源的企业提供税收优惠，这将对中高端电主轴项目的财务规划产生重要影响。同时，考虑经济环境和消费者偏好的变化对中高端电主轴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二、中高端电主轴项目的行业规范与合规性要求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中高端电主轴项目来说，遵守行业规范和合规性要求是确保项目顺利进行的基础。这包括遵循质量控制标准、安全规定、数据保护法规等。例如，若中高端电主轴项目涉及数据处理，须严格遵守相关的数据保护法规。此外，行业内部的自律规范，如产品标准和服务流程，也对于提升中高端电主轴项目在行业内的认可度和竞争力至关重要。项目管理团队必须不断更新策略，以应对行业规范和法规的变化，确保中高端电主轴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三、中高端电主轴项目的竞争格局和战略定位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高端电主轴项目的发展规划中，理解行业的竞争格局对于制定有效的市场策略极为关键。这包括分析主要竞争对手的市场地位、优势及其业务模式。中高端电主轴项目面临的竞争对手可能包括大型成熟企业和创新型初创公司，各自采取不同的市场策略。因此，中高端电主轴项目需精确地定位自己的市场策略，如专注于产品创新、客户服务或成本效率，以在竞争中占据优势。通过深入的市场和竞争分析，中高端电主轴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6500"/>
      <w:r>
        <w:rPr>
          <w:rFonts w:ascii="仿宋" w:eastAsia="仿宋" w:hAnsi="仿宋" w:cs="仿宋" w:hint="eastAsia"/>
          <w:sz w:val="28"/>
          <w:lang w:eastAsia="zh-CN"/>
        </w:rPr>
        <w:t>二、中高端电主轴项目概论</w:t>
      </w:r>
      <w:bookmarkEnd w:id="6"/>
    </w:p>
    <w:p>
      <w:pPr>
        <w:pStyle w:val="Heading2"/>
        <w:rPr>
          <w:rFonts w:ascii="仿宋" w:eastAsia="仿宋" w:hAnsi="仿宋" w:cs="仿宋" w:hint="eastAsia"/>
          <w:lang w:eastAsia="zh-CN"/>
        </w:rPr>
      </w:pPr>
      <w:bookmarkStart w:id="7" w:name="_Toc2492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中高端电主轴项目的申报单位是“XXX实业发展公司”，这是一家在其所处行业内备受尊敬的企业。公司自成立以来，通过其在中高端电主轴项目中表现出的创新精神和卓越执行力，在市场上赢得了显著的地位。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该公司的法定代表人秦XX，在中高端电主轴项目及其他多个行业领域中都有着显著的贡献。秦XX以其出色的领导才能和敏锐的商业洞察力，带领公司在中高端电主轴项目等多个领域实现了持续的成长和成功。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中高端电主轴项目的重要合作伙伴。公司专注于[行业名称]领域，以创新作为驱动力，不断推动技术进步和市场扩张。在中高端电主轴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中高端电主轴项目中展现了强劲的增长和稳定的财务表现。公司通过有效的策略，在中高端电主轴项目中扩大了其市场份额并增强了盈利能力。同时，公司积极承担社会责任，参与各类社会公益项目，增强了其在中高端电主轴项目中的品牌形象和社会影响力。</w:t>
      </w:r>
    </w:p>
    <w:p>
      <w:pPr>
        <w:pStyle w:val="Heading2"/>
        <w:ind w:firstLine="560" w:firstLineChars="200"/>
        <w:rPr>
          <w:rFonts w:ascii="仿宋" w:eastAsia="仿宋" w:hAnsi="仿宋" w:cs="仿宋" w:hint="eastAsia"/>
          <w:sz w:val="28"/>
          <w:lang w:eastAsia="zh-CN"/>
        </w:rPr>
      </w:pPr>
      <w:bookmarkStart w:id="8" w:name="_Toc2931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高端电主轴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中高端电主轴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https://d.book118.com/268126125112006042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中高端电主轴项目建设总纲及方案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D7609E"/>
    <w:rsid w:val="4FD760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126125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2024-02-18T08:52:00Z</dcterms:created>
  <dcterms:modified xsi:type="dcterms:W3CDTF">2024-02-18T08:52:56Z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62EEBC387773467497972CB19697CE50_11</vt:lpwstr>
  </property>
  <property fmtid="{D5CDD505-2E9C-101B-9397-08002B2CF9AE}" pid="3" name="KSOProductBuildVer">
    <vt:lpwstr>2052-12.1.0.16250</vt:lpwstr>
  </property>
</Properties>
</file>