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汽车发动机项目计划设计方案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12" w:history="1">
        <w:r>
          <w:rPr>
            <w:rFonts w:ascii="仿宋" w:eastAsia="仿宋" w:hAnsi="仿宋" w:cs="仿宋" w:hint="eastAsia"/>
            <w:lang w:eastAsia="zh-CN"/>
          </w:rPr>
          <w:t>概论</w:t>
        </w:r>
        <w:r>
          <w:tab/>
        </w:r>
        <w:r>
          <w:fldChar w:fldCharType="begin"/>
        </w:r>
        <w:r>
          <w:instrText xml:space="preserve"> PAGEREF _Toc24512 \h </w:instrText>
        </w:r>
        <w:r>
          <w:fldChar w:fldCharType="separate"/>
        </w:r>
        <w:r>
          <w:t>3</w:t>
        </w:r>
        <w:r>
          <w:fldChar w:fldCharType="end"/>
        </w:r>
      </w:hyperlink>
    </w:p>
    <w:p>
      <w:pPr>
        <w:pStyle w:val="TOC1"/>
        <w:tabs>
          <w:tab w:val="right" w:leader="dot" w:pos="8306"/>
        </w:tabs>
      </w:pPr>
      <w:hyperlink w:anchor="_Toc28988" w:history="1">
        <w:r>
          <w:rPr>
            <w:rFonts w:ascii="仿宋" w:eastAsia="仿宋" w:hAnsi="仿宋" w:cs="仿宋" w:hint="eastAsia"/>
            <w:lang w:eastAsia="zh-CN"/>
          </w:rPr>
          <w:t>一、汽车发动机项目土建工程</w:t>
        </w:r>
        <w:r>
          <w:tab/>
        </w:r>
        <w:r>
          <w:fldChar w:fldCharType="begin"/>
        </w:r>
        <w:r>
          <w:instrText xml:space="preserve"> PAGEREF _Toc28988 \h </w:instrText>
        </w:r>
        <w:r>
          <w:fldChar w:fldCharType="separate"/>
        </w:r>
        <w:r>
          <w:t>3</w:t>
        </w:r>
        <w:r>
          <w:fldChar w:fldCharType="end"/>
        </w:r>
      </w:hyperlink>
    </w:p>
    <w:p>
      <w:pPr>
        <w:pStyle w:val="TOC2"/>
        <w:tabs>
          <w:tab w:val="right" w:leader="dot" w:pos="8306"/>
        </w:tabs>
      </w:pPr>
      <w:hyperlink w:anchor="_Toc23167" w:history="1">
        <w:r>
          <w:rPr>
            <w:rFonts w:ascii="仿宋" w:eastAsia="仿宋" w:hAnsi="仿宋" w:cs="仿宋" w:hint="eastAsia"/>
            <w:lang w:eastAsia="zh-CN"/>
          </w:rPr>
          <w:t>(一)、建筑工程设计原则</w:t>
        </w:r>
        <w:r>
          <w:tab/>
        </w:r>
        <w:r>
          <w:fldChar w:fldCharType="begin"/>
        </w:r>
        <w:r>
          <w:instrText xml:space="preserve"> PAGEREF _Toc23167 \h </w:instrText>
        </w:r>
        <w:r>
          <w:fldChar w:fldCharType="separate"/>
        </w:r>
        <w:r>
          <w:t>3</w:t>
        </w:r>
        <w:r>
          <w:fldChar w:fldCharType="end"/>
        </w:r>
      </w:hyperlink>
    </w:p>
    <w:p>
      <w:pPr>
        <w:pStyle w:val="TOC2"/>
        <w:tabs>
          <w:tab w:val="right" w:leader="dot" w:pos="8306"/>
        </w:tabs>
      </w:pPr>
      <w:hyperlink w:anchor="_Toc11588" w:history="1">
        <w:r>
          <w:rPr>
            <w:rFonts w:ascii="仿宋" w:eastAsia="仿宋" w:hAnsi="仿宋" w:cs="仿宋" w:hint="eastAsia"/>
            <w:lang w:eastAsia="zh-CN"/>
          </w:rPr>
          <w:t>(二)、土建工程设计年限及安全等级</w:t>
        </w:r>
        <w:r>
          <w:tab/>
        </w:r>
        <w:r>
          <w:fldChar w:fldCharType="begin"/>
        </w:r>
        <w:r>
          <w:instrText xml:space="preserve"> PAGEREF _Toc11588 \h </w:instrText>
        </w:r>
        <w:r>
          <w:fldChar w:fldCharType="separate"/>
        </w:r>
        <w:r>
          <w:t>4</w:t>
        </w:r>
        <w:r>
          <w:fldChar w:fldCharType="end"/>
        </w:r>
      </w:hyperlink>
    </w:p>
    <w:p>
      <w:pPr>
        <w:pStyle w:val="TOC2"/>
        <w:tabs>
          <w:tab w:val="right" w:leader="dot" w:pos="8306"/>
        </w:tabs>
      </w:pPr>
      <w:hyperlink w:anchor="_Toc4669" w:history="1">
        <w:r>
          <w:rPr>
            <w:rFonts w:ascii="仿宋" w:eastAsia="仿宋" w:hAnsi="仿宋" w:cs="仿宋" w:hint="eastAsia"/>
            <w:lang w:eastAsia="zh-CN"/>
          </w:rPr>
          <w:t>(三)、建筑工程设计总体要求</w:t>
        </w:r>
        <w:r>
          <w:tab/>
        </w:r>
        <w:r>
          <w:fldChar w:fldCharType="begin"/>
        </w:r>
        <w:r>
          <w:instrText xml:space="preserve"> PAGEREF _Toc4669 \h </w:instrText>
        </w:r>
        <w:r>
          <w:fldChar w:fldCharType="separate"/>
        </w:r>
        <w:r>
          <w:t>5</w:t>
        </w:r>
        <w:r>
          <w:fldChar w:fldCharType="end"/>
        </w:r>
      </w:hyperlink>
    </w:p>
    <w:p>
      <w:pPr>
        <w:pStyle w:val="TOC2"/>
        <w:tabs>
          <w:tab w:val="right" w:leader="dot" w:pos="8306"/>
        </w:tabs>
      </w:pPr>
      <w:hyperlink w:anchor="_Toc28842" w:history="1">
        <w:r>
          <w:rPr>
            <w:rFonts w:ascii="仿宋" w:eastAsia="仿宋" w:hAnsi="仿宋" w:cs="仿宋" w:hint="eastAsia"/>
            <w:lang w:eastAsia="zh-CN"/>
          </w:rPr>
          <w:t>(四)、土建工程建设指标</w:t>
        </w:r>
        <w:r>
          <w:tab/>
        </w:r>
        <w:r>
          <w:fldChar w:fldCharType="begin"/>
        </w:r>
        <w:r>
          <w:instrText xml:space="preserve"> PAGEREF _Toc28842 \h </w:instrText>
        </w:r>
        <w:r>
          <w:fldChar w:fldCharType="separate"/>
        </w:r>
        <w:r>
          <w:t>6</w:t>
        </w:r>
        <w:r>
          <w:fldChar w:fldCharType="end"/>
        </w:r>
      </w:hyperlink>
    </w:p>
    <w:p>
      <w:pPr>
        <w:pStyle w:val="TOC1"/>
        <w:tabs>
          <w:tab w:val="right" w:leader="dot" w:pos="8306"/>
        </w:tabs>
      </w:pPr>
      <w:hyperlink w:anchor="_Toc32199" w:history="1">
        <w:r>
          <w:rPr>
            <w:rFonts w:ascii="仿宋" w:eastAsia="仿宋" w:hAnsi="仿宋" w:cs="仿宋" w:hint="eastAsia"/>
            <w:lang w:eastAsia="zh-CN"/>
          </w:rPr>
          <w:t>二、汽车发动机项目可持续发展</w:t>
        </w:r>
        <w:r>
          <w:tab/>
        </w:r>
        <w:r>
          <w:fldChar w:fldCharType="begin"/>
        </w:r>
        <w:r>
          <w:instrText xml:space="preserve"> PAGEREF _Toc32199 \h </w:instrText>
        </w:r>
        <w:r>
          <w:fldChar w:fldCharType="separate"/>
        </w:r>
        <w:r>
          <w:t>6</w:t>
        </w:r>
        <w:r>
          <w:fldChar w:fldCharType="end"/>
        </w:r>
      </w:hyperlink>
    </w:p>
    <w:p>
      <w:pPr>
        <w:pStyle w:val="TOC2"/>
        <w:tabs>
          <w:tab w:val="right" w:leader="dot" w:pos="8306"/>
        </w:tabs>
      </w:pPr>
      <w:hyperlink w:anchor="_Toc11253" w:history="1">
        <w:r>
          <w:rPr>
            <w:rFonts w:ascii="仿宋" w:eastAsia="仿宋" w:hAnsi="仿宋" w:cs="仿宋" w:hint="eastAsia"/>
            <w:lang w:eastAsia="zh-CN"/>
          </w:rPr>
          <w:t>(一)、可持续战略与实践</w:t>
        </w:r>
        <w:r>
          <w:tab/>
        </w:r>
        <w:r>
          <w:fldChar w:fldCharType="begin"/>
        </w:r>
        <w:r>
          <w:instrText xml:space="preserve"> PAGEREF _Toc11253 \h </w:instrText>
        </w:r>
        <w:r>
          <w:fldChar w:fldCharType="separate"/>
        </w:r>
        <w:r>
          <w:t>6</w:t>
        </w:r>
        <w:r>
          <w:fldChar w:fldCharType="end"/>
        </w:r>
      </w:hyperlink>
    </w:p>
    <w:p>
      <w:pPr>
        <w:pStyle w:val="TOC2"/>
        <w:tabs>
          <w:tab w:val="right" w:leader="dot" w:pos="8306"/>
        </w:tabs>
      </w:pPr>
      <w:hyperlink w:anchor="_Toc29902" w:history="1">
        <w:r>
          <w:rPr>
            <w:rFonts w:ascii="仿宋" w:eastAsia="仿宋" w:hAnsi="仿宋" w:cs="仿宋" w:hint="eastAsia"/>
            <w:lang w:eastAsia="zh-CN"/>
          </w:rPr>
          <w:t>(二)、环保与社会责任</w:t>
        </w:r>
        <w:r>
          <w:tab/>
        </w:r>
        <w:r>
          <w:fldChar w:fldCharType="begin"/>
        </w:r>
        <w:r>
          <w:instrText xml:space="preserve"> PAGEREF _Toc29902 \h </w:instrText>
        </w:r>
        <w:r>
          <w:fldChar w:fldCharType="separate"/>
        </w:r>
        <w:r>
          <w:t>7</w:t>
        </w:r>
        <w:r>
          <w:fldChar w:fldCharType="end"/>
        </w:r>
      </w:hyperlink>
    </w:p>
    <w:p>
      <w:pPr>
        <w:pStyle w:val="TOC1"/>
        <w:tabs>
          <w:tab w:val="right" w:leader="dot" w:pos="8306"/>
        </w:tabs>
      </w:pPr>
      <w:hyperlink w:anchor="_Toc25672" w:history="1">
        <w:r>
          <w:rPr>
            <w:rFonts w:ascii="仿宋" w:eastAsia="仿宋" w:hAnsi="仿宋" w:cs="仿宋" w:hint="eastAsia"/>
            <w:lang w:eastAsia="zh-CN"/>
          </w:rPr>
          <w:t>三、汽车发动机项目建设背景及必要性分析</w:t>
        </w:r>
        <w:r>
          <w:tab/>
        </w:r>
        <w:r>
          <w:fldChar w:fldCharType="begin"/>
        </w:r>
        <w:r>
          <w:instrText xml:space="preserve"> PAGEREF _Toc25672 \h </w:instrText>
        </w:r>
        <w:r>
          <w:fldChar w:fldCharType="separate"/>
        </w:r>
        <w:r>
          <w:t>8</w:t>
        </w:r>
        <w:r>
          <w:fldChar w:fldCharType="end"/>
        </w:r>
      </w:hyperlink>
    </w:p>
    <w:p>
      <w:pPr>
        <w:pStyle w:val="TOC2"/>
        <w:tabs>
          <w:tab w:val="right" w:leader="dot" w:pos="8306"/>
        </w:tabs>
      </w:pPr>
      <w:hyperlink w:anchor="_Toc11063" w:history="1">
        <w:r>
          <w:rPr>
            <w:rFonts w:ascii="仿宋" w:eastAsia="仿宋" w:hAnsi="仿宋" w:cs="仿宋" w:hint="eastAsia"/>
            <w:lang w:eastAsia="zh-CN"/>
          </w:rPr>
          <w:t>(一)、汽车发动机项目背景分析</w:t>
        </w:r>
        <w:r>
          <w:tab/>
        </w:r>
        <w:r>
          <w:fldChar w:fldCharType="begin"/>
        </w:r>
        <w:r>
          <w:instrText xml:space="preserve"> PAGEREF _Toc11063 \h </w:instrText>
        </w:r>
        <w:r>
          <w:fldChar w:fldCharType="separate"/>
        </w:r>
        <w:r>
          <w:t>8</w:t>
        </w:r>
        <w:r>
          <w:fldChar w:fldCharType="end"/>
        </w:r>
      </w:hyperlink>
    </w:p>
    <w:p>
      <w:pPr>
        <w:pStyle w:val="TOC2"/>
        <w:tabs>
          <w:tab w:val="right" w:leader="dot" w:pos="8306"/>
        </w:tabs>
      </w:pPr>
      <w:hyperlink w:anchor="_Toc31747" w:history="1">
        <w:r>
          <w:rPr>
            <w:rFonts w:ascii="仿宋" w:eastAsia="仿宋" w:hAnsi="仿宋" w:cs="仿宋" w:hint="eastAsia"/>
            <w:lang w:eastAsia="zh-CN"/>
          </w:rPr>
          <w:t>(二)、汽车发动机项目建设必要性分析</w:t>
        </w:r>
        <w:r>
          <w:tab/>
        </w:r>
        <w:r>
          <w:fldChar w:fldCharType="begin"/>
        </w:r>
        <w:r>
          <w:instrText xml:space="preserve"> PAGEREF _Toc31747 \h </w:instrText>
        </w:r>
        <w:r>
          <w:fldChar w:fldCharType="separate"/>
        </w:r>
        <w:r>
          <w:t>10</w:t>
        </w:r>
        <w:r>
          <w:fldChar w:fldCharType="end"/>
        </w:r>
      </w:hyperlink>
    </w:p>
    <w:p>
      <w:pPr>
        <w:pStyle w:val="TOC1"/>
        <w:tabs>
          <w:tab w:val="right" w:leader="dot" w:pos="8306"/>
        </w:tabs>
      </w:pPr>
      <w:hyperlink w:anchor="_Toc10184" w:history="1">
        <w:r>
          <w:rPr>
            <w:rFonts w:ascii="仿宋" w:eastAsia="仿宋" w:hAnsi="仿宋" w:cs="仿宋" w:hint="eastAsia"/>
            <w:lang w:eastAsia="zh-CN"/>
          </w:rPr>
          <w:t>四、工艺说明</w:t>
        </w:r>
        <w:r>
          <w:tab/>
        </w:r>
        <w:r>
          <w:fldChar w:fldCharType="begin"/>
        </w:r>
        <w:r>
          <w:instrText xml:space="preserve"> PAGEREF _Toc10184 \h </w:instrText>
        </w:r>
        <w:r>
          <w:fldChar w:fldCharType="separate"/>
        </w:r>
        <w:r>
          <w:t>11</w:t>
        </w:r>
        <w:r>
          <w:fldChar w:fldCharType="end"/>
        </w:r>
      </w:hyperlink>
    </w:p>
    <w:p>
      <w:pPr>
        <w:pStyle w:val="TOC2"/>
        <w:tabs>
          <w:tab w:val="right" w:leader="dot" w:pos="8306"/>
        </w:tabs>
      </w:pPr>
      <w:hyperlink w:anchor="_Toc23848" w:history="1">
        <w:r>
          <w:rPr>
            <w:rFonts w:ascii="仿宋" w:eastAsia="仿宋" w:hAnsi="仿宋" w:cs="仿宋" w:hint="eastAsia"/>
            <w:lang w:eastAsia="zh-CN"/>
          </w:rPr>
          <w:t>(一)、技术管理特点</w:t>
        </w:r>
        <w:r>
          <w:tab/>
        </w:r>
        <w:r>
          <w:fldChar w:fldCharType="begin"/>
        </w:r>
        <w:r>
          <w:instrText xml:space="preserve"> PAGEREF _Toc23848 \h </w:instrText>
        </w:r>
        <w:r>
          <w:fldChar w:fldCharType="separate"/>
        </w:r>
        <w:r>
          <w:t>11</w:t>
        </w:r>
        <w:r>
          <w:fldChar w:fldCharType="end"/>
        </w:r>
      </w:hyperlink>
    </w:p>
    <w:p>
      <w:pPr>
        <w:pStyle w:val="TOC2"/>
        <w:tabs>
          <w:tab w:val="right" w:leader="dot" w:pos="8306"/>
        </w:tabs>
      </w:pPr>
      <w:hyperlink w:anchor="_Toc6510" w:history="1">
        <w:r>
          <w:rPr>
            <w:rFonts w:ascii="仿宋" w:eastAsia="仿宋" w:hAnsi="仿宋" w:cs="仿宋" w:hint="eastAsia"/>
            <w:lang w:eastAsia="zh-CN"/>
          </w:rPr>
          <w:t>(二)、汽车发动机项目工艺技术设计方案</w:t>
        </w:r>
        <w:r>
          <w:tab/>
        </w:r>
        <w:r>
          <w:fldChar w:fldCharType="begin"/>
        </w:r>
        <w:r>
          <w:instrText xml:space="preserve"> PAGEREF _Toc6510 \h </w:instrText>
        </w:r>
        <w:r>
          <w:fldChar w:fldCharType="separate"/>
        </w:r>
        <w:r>
          <w:t>12</w:t>
        </w:r>
        <w:r>
          <w:fldChar w:fldCharType="end"/>
        </w:r>
      </w:hyperlink>
    </w:p>
    <w:p>
      <w:pPr>
        <w:pStyle w:val="TOC2"/>
        <w:tabs>
          <w:tab w:val="right" w:leader="dot" w:pos="8306"/>
        </w:tabs>
      </w:pPr>
      <w:hyperlink w:anchor="_Toc31777" w:history="1">
        <w:r>
          <w:rPr>
            <w:rFonts w:ascii="仿宋" w:eastAsia="仿宋" w:hAnsi="仿宋" w:cs="仿宋" w:hint="eastAsia"/>
            <w:lang w:eastAsia="zh-CN"/>
          </w:rPr>
          <w:t>(三)、设备选型方案</w:t>
        </w:r>
        <w:r>
          <w:tab/>
        </w:r>
        <w:r>
          <w:fldChar w:fldCharType="begin"/>
        </w:r>
        <w:r>
          <w:instrText xml:space="preserve"> PAGEREF _Toc31777 \h </w:instrText>
        </w:r>
        <w:r>
          <w:fldChar w:fldCharType="separate"/>
        </w:r>
        <w:r>
          <w:t>13</w:t>
        </w:r>
        <w:r>
          <w:fldChar w:fldCharType="end"/>
        </w:r>
      </w:hyperlink>
    </w:p>
    <w:p>
      <w:pPr>
        <w:pStyle w:val="TOC1"/>
        <w:tabs>
          <w:tab w:val="right" w:leader="dot" w:pos="8306"/>
        </w:tabs>
      </w:pPr>
      <w:hyperlink w:anchor="_Toc18279" w:history="1">
        <w:r>
          <w:rPr>
            <w:rFonts w:ascii="仿宋" w:eastAsia="仿宋" w:hAnsi="仿宋" w:cs="仿宋" w:hint="eastAsia"/>
            <w:lang w:eastAsia="zh-CN"/>
          </w:rPr>
          <w:t>五、产品规划分析</w:t>
        </w:r>
        <w:r>
          <w:tab/>
        </w:r>
        <w:r>
          <w:fldChar w:fldCharType="begin"/>
        </w:r>
        <w:r>
          <w:instrText xml:space="preserve"> PAGEREF _Toc18279 \h </w:instrText>
        </w:r>
        <w:r>
          <w:fldChar w:fldCharType="separate"/>
        </w:r>
        <w:r>
          <w:t>15</w:t>
        </w:r>
        <w:r>
          <w:fldChar w:fldCharType="end"/>
        </w:r>
      </w:hyperlink>
    </w:p>
    <w:p>
      <w:pPr>
        <w:pStyle w:val="TOC2"/>
        <w:tabs>
          <w:tab w:val="right" w:leader="dot" w:pos="8306"/>
        </w:tabs>
      </w:pPr>
      <w:hyperlink w:anchor="_Toc7592" w:history="1">
        <w:r>
          <w:rPr>
            <w:rFonts w:ascii="仿宋" w:eastAsia="仿宋" w:hAnsi="仿宋" w:cs="仿宋" w:hint="eastAsia"/>
            <w:lang w:eastAsia="zh-CN"/>
          </w:rPr>
          <w:t>(一)、产品规划</w:t>
        </w:r>
        <w:r>
          <w:tab/>
        </w:r>
        <w:r>
          <w:fldChar w:fldCharType="begin"/>
        </w:r>
        <w:r>
          <w:instrText xml:space="preserve"> PAGEREF _Toc7592 \h </w:instrText>
        </w:r>
        <w:r>
          <w:fldChar w:fldCharType="separate"/>
        </w:r>
        <w:r>
          <w:t>15</w:t>
        </w:r>
        <w:r>
          <w:fldChar w:fldCharType="end"/>
        </w:r>
      </w:hyperlink>
    </w:p>
    <w:p>
      <w:pPr>
        <w:pStyle w:val="TOC2"/>
        <w:tabs>
          <w:tab w:val="right" w:leader="dot" w:pos="8306"/>
        </w:tabs>
      </w:pPr>
      <w:hyperlink w:anchor="_Toc31771" w:history="1">
        <w:r>
          <w:rPr>
            <w:rFonts w:ascii="仿宋" w:eastAsia="仿宋" w:hAnsi="仿宋" w:cs="仿宋" w:hint="eastAsia"/>
            <w:lang w:eastAsia="zh-CN"/>
          </w:rPr>
          <w:t>(二)、建设规模</w:t>
        </w:r>
        <w:r>
          <w:tab/>
        </w:r>
        <w:r>
          <w:fldChar w:fldCharType="begin"/>
        </w:r>
        <w:r>
          <w:instrText xml:space="preserve"> PAGEREF _Toc31771 \h </w:instrText>
        </w:r>
        <w:r>
          <w:fldChar w:fldCharType="separate"/>
        </w:r>
        <w:r>
          <w:t>15</w:t>
        </w:r>
        <w:r>
          <w:fldChar w:fldCharType="end"/>
        </w:r>
      </w:hyperlink>
    </w:p>
    <w:p>
      <w:pPr>
        <w:pStyle w:val="TOC1"/>
        <w:tabs>
          <w:tab w:val="right" w:leader="dot" w:pos="8306"/>
        </w:tabs>
      </w:pPr>
      <w:hyperlink w:anchor="_Toc24785" w:history="1">
        <w:r>
          <w:rPr>
            <w:rFonts w:ascii="仿宋" w:eastAsia="仿宋" w:hAnsi="仿宋" w:cs="仿宋" w:hint="eastAsia"/>
            <w:lang w:eastAsia="zh-CN"/>
          </w:rPr>
          <w:t>六、汽车发动机项目绩效评估</w:t>
        </w:r>
        <w:r>
          <w:tab/>
        </w:r>
        <w:r>
          <w:fldChar w:fldCharType="begin"/>
        </w:r>
        <w:r>
          <w:instrText xml:space="preserve"> PAGEREF _Toc24785 \h </w:instrText>
        </w:r>
        <w:r>
          <w:fldChar w:fldCharType="separate"/>
        </w:r>
        <w:r>
          <w:t>17</w:t>
        </w:r>
        <w:r>
          <w:fldChar w:fldCharType="end"/>
        </w:r>
      </w:hyperlink>
    </w:p>
    <w:p>
      <w:pPr>
        <w:pStyle w:val="TOC2"/>
        <w:tabs>
          <w:tab w:val="right" w:leader="dot" w:pos="8306"/>
        </w:tabs>
      </w:pPr>
      <w:hyperlink w:anchor="_Toc1901" w:history="1">
        <w:r>
          <w:rPr>
            <w:rFonts w:ascii="仿宋" w:eastAsia="仿宋" w:hAnsi="仿宋" w:cs="仿宋" w:hint="eastAsia"/>
            <w:lang w:eastAsia="zh-CN"/>
          </w:rPr>
          <w:t>(一)、绩效评估指标</w:t>
        </w:r>
        <w:r>
          <w:tab/>
        </w:r>
        <w:r>
          <w:fldChar w:fldCharType="begin"/>
        </w:r>
        <w:r>
          <w:instrText xml:space="preserve"> PAGEREF _Toc1901 \h </w:instrText>
        </w:r>
        <w:r>
          <w:fldChar w:fldCharType="separate"/>
        </w:r>
        <w:r>
          <w:t>17</w:t>
        </w:r>
        <w:r>
          <w:fldChar w:fldCharType="end"/>
        </w:r>
      </w:hyperlink>
    </w:p>
    <w:p>
      <w:pPr>
        <w:pStyle w:val="TOC2"/>
        <w:tabs>
          <w:tab w:val="right" w:leader="dot" w:pos="8306"/>
        </w:tabs>
      </w:pPr>
      <w:hyperlink w:anchor="_Toc22157" w:history="1">
        <w:r>
          <w:rPr>
            <w:rFonts w:ascii="仿宋" w:eastAsia="仿宋" w:hAnsi="仿宋" w:cs="仿宋" w:hint="eastAsia"/>
            <w:lang w:eastAsia="zh-CN"/>
          </w:rPr>
          <w:t>(二)、绩效评估方法</w:t>
        </w:r>
        <w:r>
          <w:tab/>
        </w:r>
        <w:r>
          <w:fldChar w:fldCharType="begin"/>
        </w:r>
        <w:r>
          <w:instrText xml:space="preserve"> PAGEREF _Toc22157 \h </w:instrText>
        </w:r>
        <w:r>
          <w:fldChar w:fldCharType="separate"/>
        </w:r>
        <w:r>
          <w:t>18</w:t>
        </w:r>
        <w:r>
          <w:fldChar w:fldCharType="end"/>
        </w:r>
      </w:hyperlink>
    </w:p>
    <w:p>
      <w:pPr>
        <w:pStyle w:val="TOC2"/>
        <w:tabs>
          <w:tab w:val="right" w:leader="dot" w:pos="8306"/>
        </w:tabs>
      </w:pPr>
      <w:hyperlink w:anchor="_Toc7360" w:history="1">
        <w:r>
          <w:rPr>
            <w:rFonts w:ascii="仿宋" w:eastAsia="仿宋" w:hAnsi="仿宋" w:cs="仿宋" w:hint="eastAsia"/>
            <w:lang w:eastAsia="zh-CN"/>
          </w:rPr>
          <w:t>(三)、绩效评估周期</w:t>
        </w:r>
        <w:r>
          <w:tab/>
        </w:r>
        <w:r>
          <w:fldChar w:fldCharType="begin"/>
        </w:r>
        <w:r>
          <w:instrText xml:space="preserve"> PAGEREF _Toc7360 \h </w:instrText>
        </w:r>
        <w:r>
          <w:fldChar w:fldCharType="separate"/>
        </w:r>
        <w:r>
          <w:t>19</w:t>
        </w:r>
        <w:r>
          <w:fldChar w:fldCharType="end"/>
        </w:r>
      </w:hyperlink>
    </w:p>
    <w:p>
      <w:pPr>
        <w:pStyle w:val="TOC1"/>
        <w:tabs>
          <w:tab w:val="right" w:leader="dot" w:pos="8306"/>
        </w:tabs>
      </w:pPr>
      <w:hyperlink w:anchor="_Toc31263" w:history="1">
        <w:r>
          <w:rPr>
            <w:rFonts w:ascii="仿宋" w:eastAsia="仿宋" w:hAnsi="仿宋" w:cs="仿宋" w:hint="eastAsia"/>
            <w:lang w:eastAsia="zh-CN"/>
          </w:rPr>
          <w:t>七、汽车发动机项目计划安排</w:t>
        </w:r>
        <w:r>
          <w:tab/>
        </w:r>
        <w:r>
          <w:fldChar w:fldCharType="begin"/>
        </w:r>
        <w:r>
          <w:instrText xml:space="preserve"> PAGEREF _Toc31263 \h </w:instrText>
        </w:r>
        <w:r>
          <w:fldChar w:fldCharType="separate"/>
        </w:r>
        <w:r>
          <w:t>20</w:t>
        </w:r>
        <w:r>
          <w:fldChar w:fldCharType="end"/>
        </w:r>
      </w:hyperlink>
    </w:p>
    <w:p>
      <w:pPr>
        <w:pStyle w:val="TOC2"/>
        <w:tabs>
          <w:tab w:val="right" w:leader="dot" w:pos="8306"/>
        </w:tabs>
      </w:pPr>
      <w:hyperlink w:anchor="_Toc12812" w:history="1">
        <w:r>
          <w:rPr>
            <w:rFonts w:ascii="仿宋" w:eastAsia="仿宋" w:hAnsi="仿宋" w:cs="仿宋" w:hint="eastAsia"/>
            <w:lang w:eastAsia="zh-CN"/>
          </w:rPr>
          <w:t>(一)、建设周期</w:t>
        </w:r>
        <w:r>
          <w:tab/>
        </w:r>
        <w:r>
          <w:fldChar w:fldCharType="begin"/>
        </w:r>
        <w:r>
          <w:instrText xml:space="preserve"> PAGEREF _Toc12812 \h </w:instrText>
        </w:r>
        <w:r>
          <w:fldChar w:fldCharType="separate"/>
        </w:r>
        <w:r>
          <w:t>20</w:t>
        </w:r>
        <w:r>
          <w:fldChar w:fldCharType="end"/>
        </w:r>
      </w:hyperlink>
    </w:p>
    <w:p>
      <w:pPr>
        <w:pStyle w:val="TOC2"/>
        <w:tabs>
          <w:tab w:val="right" w:leader="dot" w:pos="8306"/>
        </w:tabs>
      </w:pPr>
      <w:hyperlink w:anchor="_Toc14934" w:history="1">
        <w:r>
          <w:rPr>
            <w:rFonts w:ascii="仿宋" w:eastAsia="仿宋" w:hAnsi="仿宋" w:cs="仿宋" w:hint="eastAsia"/>
            <w:lang w:eastAsia="zh-CN"/>
          </w:rPr>
          <w:t>(二)、建设进度</w:t>
        </w:r>
        <w:r>
          <w:tab/>
        </w:r>
        <w:r>
          <w:fldChar w:fldCharType="begin"/>
        </w:r>
        <w:r>
          <w:instrText xml:space="preserve"> PAGEREF _Toc14934 \h </w:instrText>
        </w:r>
        <w:r>
          <w:fldChar w:fldCharType="separate"/>
        </w:r>
        <w:r>
          <w:t>21</w:t>
        </w:r>
        <w:r>
          <w:fldChar w:fldCharType="end"/>
        </w:r>
      </w:hyperlink>
    </w:p>
    <w:p>
      <w:pPr>
        <w:pStyle w:val="TOC2"/>
        <w:tabs>
          <w:tab w:val="right" w:leader="dot" w:pos="8306"/>
        </w:tabs>
      </w:pPr>
      <w:hyperlink w:anchor="_Toc28854" w:history="1">
        <w:r>
          <w:rPr>
            <w:rFonts w:ascii="仿宋" w:eastAsia="仿宋" w:hAnsi="仿宋" w:cs="仿宋" w:hint="eastAsia"/>
            <w:lang w:eastAsia="zh-CN"/>
          </w:rPr>
          <w:t>(三)、进度安排注意事项</w:t>
        </w:r>
        <w:r>
          <w:tab/>
        </w:r>
        <w:r>
          <w:fldChar w:fldCharType="begin"/>
        </w:r>
        <w:r>
          <w:instrText xml:space="preserve"> PAGEREF _Toc28854 \h </w:instrText>
        </w:r>
        <w:r>
          <w:fldChar w:fldCharType="separate"/>
        </w:r>
        <w:r>
          <w:t>21</w:t>
        </w:r>
        <w:r>
          <w:fldChar w:fldCharType="end"/>
        </w:r>
      </w:hyperlink>
    </w:p>
    <w:p>
      <w:pPr>
        <w:pStyle w:val="TOC2"/>
        <w:tabs>
          <w:tab w:val="right" w:leader="dot" w:pos="8306"/>
        </w:tabs>
      </w:pPr>
      <w:hyperlink w:anchor="_Toc399" w:history="1">
        <w:r>
          <w:rPr>
            <w:rFonts w:ascii="仿宋" w:eastAsia="仿宋" w:hAnsi="仿宋" w:cs="仿宋" w:hint="eastAsia"/>
            <w:lang w:eastAsia="zh-CN"/>
          </w:rPr>
          <w:t>(四)、人力资源配置</w:t>
        </w:r>
        <w:r>
          <w:tab/>
        </w:r>
        <w:r>
          <w:fldChar w:fldCharType="begin"/>
        </w:r>
        <w:r>
          <w:instrText xml:space="preserve"> PAGEREF _Toc399 \h </w:instrText>
        </w:r>
        <w:r>
          <w:fldChar w:fldCharType="separate"/>
        </w:r>
        <w:r>
          <w:t>23</w:t>
        </w:r>
        <w:r>
          <w:fldChar w:fldCharType="end"/>
        </w:r>
      </w:hyperlink>
    </w:p>
    <w:p>
      <w:pPr>
        <w:pStyle w:val="TOC1"/>
        <w:tabs>
          <w:tab w:val="right" w:leader="dot" w:pos="8306"/>
        </w:tabs>
      </w:pPr>
      <w:hyperlink w:anchor="_Toc3590" w:history="1">
        <w:r>
          <w:rPr>
            <w:rFonts w:ascii="仿宋" w:eastAsia="仿宋" w:hAnsi="仿宋" w:cs="仿宋" w:hint="eastAsia"/>
            <w:lang w:eastAsia="zh-CN"/>
          </w:rPr>
          <w:t>八、汽车发动机项目创新与研发</w:t>
        </w:r>
        <w:r>
          <w:tab/>
        </w:r>
        <w:r>
          <w:fldChar w:fldCharType="begin"/>
        </w:r>
        <w:r>
          <w:instrText xml:space="preserve"> PAGEREF _Toc3590 \h </w:instrText>
        </w:r>
        <w:r>
          <w:fldChar w:fldCharType="separate"/>
        </w:r>
        <w:r>
          <w:t>24</w:t>
        </w:r>
        <w:r>
          <w:fldChar w:fldCharType="end"/>
        </w:r>
      </w:hyperlink>
    </w:p>
    <w:p>
      <w:pPr>
        <w:pStyle w:val="TOC2"/>
        <w:tabs>
          <w:tab w:val="right" w:leader="dot" w:pos="8306"/>
        </w:tabs>
      </w:pPr>
      <w:hyperlink w:anchor="_Toc23242" w:history="1">
        <w:r>
          <w:rPr>
            <w:rFonts w:ascii="仿宋" w:eastAsia="仿宋" w:hAnsi="仿宋" w:cs="仿宋" w:hint="eastAsia"/>
            <w:lang w:eastAsia="zh-CN"/>
          </w:rPr>
          <w:t>(一)、创新策略与方向</w:t>
        </w:r>
        <w:r>
          <w:tab/>
        </w:r>
        <w:r>
          <w:fldChar w:fldCharType="begin"/>
        </w:r>
        <w:r>
          <w:instrText xml:space="preserve"> PAGEREF _Toc23242 \h </w:instrText>
        </w:r>
        <w:r>
          <w:fldChar w:fldCharType="separate"/>
        </w:r>
        <w:r>
          <w:t>24</w:t>
        </w:r>
        <w:r>
          <w:fldChar w:fldCharType="end"/>
        </w:r>
      </w:hyperlink>
    </w:p>
    <w:p>
      <w:pPr>
        <w:pStyle w:val="TOC2"/>
        <w:tabs>
          <w:tab w:val="right" w:leader="dot" w:pos="8306"/>
        </w:tabs>
      </w:pPr>
      <w:hyperlink w:anchor="_Toc20594" w:history="1">
        <w:r>
          <w:rPr>
            <w:rFonts w:ascii="仿宋" w:eastAsia="仿宋" w:hAnsi="仿宋" w:cs="仿宋" w:hint="eastAsia"/>
            <w:lang w:eastAsia="zh-CN"/>
          </w:rPr>
          <w:t>(二)、研发规划与投入</w:t>
        </w:r>
        <w:r>
          <w:tab/>
        </w:r>
        <w:r>
          <w:fldChar w:fldCharType="begin"/>
        </w:r>
        <w:r>
          <w:instrText xml:space="preserve"> PAGEREF _Toc20594 \h </w:instrText>
        </w:r>
        <w:r>
          <w:fldChar w:fldCharType="separate"/>
        </w:r>
        <w:r>
          <w:t>25</w:t>
        </w:r>
        <w:r>
          <w:fldChar w:fldCharType="end"/>
        </w:r>
      </w:hyperlink>
    </w:p>
    <w:p>
      <w:pPr>
        <w:pStyle w:val="TOC1"/>
        <w:tabs>
          <w:tab w:val="right" w:leader="dot" w:pos="8306"/>
        </w:tabs>
      </w:pPr>
      <w:hyperlink w:anchor="_Toc1108" w:history="1">
        <w:r>
          <w:rPr>
            <w:rFonts w:ascii="仿宋" w:eastAsia="仿宋" w:hAnsi="仿宋" w:cs="仿宋" w:hint="eastAsia"/>
            <w:lang w:eastAsia="zh-CN"/>
          </w:rPr>
          <w:t>九、汽车发动机项目经营效益</w:t>
        </w:r>
        <w:r>
          <w:tab/>
        </w:r>
        <w:r>
          <w:fldChar w:fldCharType="begin"/>
        </w:r>
        <w:r>
          <w:instrText xml:space="preserve"> PAGEREF _Toc1108 \h </w:instrText>
        </w:r>
        <w:r>
          <w:fldChar w:fldCharType="separate"/>
        </w:r>
        <w:r>
          <w:t>27</w:t>
        </w:r>
        <w:r>
          <w:fldChar w:fldCharType="end"/>
        </w:r>
      </w:hyperlink>
    </w:p>
    <w:p>
      <w:pPr>
        <w:pStyle w:val="TOC2"/>
        <w:tabs>
          <w:tab w:val="right" w:leader="dot" w:pos="8306"/>
        </w:tabs>
      </w:pPr>
      <w:hyperlink w:anchor="_Toc28691" w:history="1">
        <w:r>
          <w:rPr>
            <w:rFonts w:ascii="仿宋" w:eastAsia="仿宋" w:hAnsi="仿宋" w:cs="仿宋" w:hint="eastAsia"/>
            <w:lang w:eastAsia="zh-CN"/>
          </w:rPr>
          <w:t>(一)、经济评价财务测算</w:t>
        </w:r>
        <w:r>
          <w:tab/>
        </w:r>
        <w:r>
          <w:fldChar w:fldCharType="begin"/>
        </w:r>
        <w:r>
          <w:instrText xml:space="preserve"> PAGEREF _Toc28691 \h </w:instrText>
        </w:r>
        <w:r>
          <w:fldChar w:fldCharType="separate"/>
        </w:r>
        <w:r>
          <w:t>27</w:t>
        </w:r>
        <w:r>
          <w:fldChar w:fldCharType="end"/>
        </w:r>
      </w:hyperlink>
    </w:p>
    <w:p>
      <w:pPr>
        <w:pStyle w:val="TOC2"/>
        <w:tabs>
          <w:tab w:val="right" w:leader="dot" w:pos="8306"/>
        </w:tabs>
      </w:pPr>
      <w:hyperlink w:anchor="_Toc1236" w:history="1">
        <w:r>
          <w:rPr>
            <w:rFonts w:ascii="仿宋" w:eastAsia="仿宋" w:hAnsi="仿宋" w:cs="仿宋" w:hint="eastAsia"/>
            <w:lang w:eastAsia="zh-CN"/>
          </w:rPr>
          <w:t>(二)、汽车发动机项目盈利能力分析</w:t>
        </w:r>
        <w:r>
          <w:tab/>
        </w:r>
        <w:r>
          <w:fldChar w:fldCharType="begin"/>
        </w:r>
        <w:r>
          <w:instrText xml:space="preserve"> PAGEREF _Toc1236 \h </w:instrText>
        </w:r>
        <w:r>
          <w:fldChar w:fldCharType="separate"/>
        </w:r>
        <w:r>
          <w:t>28</w:t>
        </w:r>
        <w:r>
          <w:fldChar w:fldCharType="end"/>
        </w:r>
      </w:hyperlink>
    </w:p>
    <w:p>
      <w:pPr>
        <w:pStyle w:val="TOC1"/>
        <w:tabs>
          <w:tab w:val="right" w:leader="dot" w:pos="8306"/>
        </w:tabs>
      </w:pPr>
      <w:hyperlink w:anchor="_Toc13318" w:history="1">
        <w:r>
          <w:rPr>
            <w:rFonts w:ascii="仿宋" w:eastAsia="仿宋" w:hAnsi="仿宋" w:cs="仿宋" w:hint="eastAsia"/>
            <w:lang w:eastAsia="zh-CN"/>
          </w:rPr>
          <w:t>十、生产安全保护</w:t>
        </w:r>
        <w:r>
          <w:tab/>
        </w:r>
        <w:r>
          <w:fldChar w:fldCharType="begin"/>
        </w:r>
        <w:r>
          <w:instrText xml:space="preserve"> PAGEREF _Toc13318 \h </w:instrText>
        </w:r>
        <w:r>
          <w:fldChar w:fldCharType="separate"/>
        </w:r>
        <w:r>
          <w:t>29</w:t>
        </w:r>
        <w:r>
          <w:fldChar w:fldCharType="end"/>
        </w:r>
      </w:hyperlink>
    </w:p>
    <w:p>
      <w:pPr>
        <w:pStyle w:val="TOC2"/>
        <w:tabs>
          <w:tab w:val="right" w:leader="dot" w:pos="8306"/>
        </w:tabs>
      </w:pPr>
      <w:hyperlink w:anchor="_Toc15810" w:history="1">
        <w:r>
          <w:rPr>
            <w:rFonts w:ascii="仿宋" w:eastAsia="仿宋" w:hAnsi="仿宋" w:cs="仿宋" w:hint="eastAsia"/>
            <w:lang w:eastAsia="zh-CN"/>
          </w:rPr>
          <w:t>(一)、消防安全</w:t>
        </w:r>
        <w:r>
          <w:tab/>
        </w:r>
        <w:r>
          <w:fldChar w:fldCharType="begin"/>
        </w:r>
        <w:r>
          <w:instrText xml:space="preserve"> PAGEREF _Toc15810 \h </w:instrText>
        </w:r>
        <w:r>
          <w:fldChar w:fldCharType="separate"/>
        </w:r>
        <w:r>
          <w:t>29</w:t>
        </w:r>
        <w:r>
          <w:fldChar w:fldCharType="end"/>
        </w:r>
      </w:hyperlink>
    </w:p>
    <w:p>
      <w:pPr>
        <w:pStyle w:val="TOC2"/>
        <w:tabs>
          <w:tab w:val="right" w:leader="dot" w:pos="8306"/>
        </w:tabs>
      </w:pPr>
      <w:hyperlink w:anchor="_Toc31619" w:history="1">
        <w:r>
          <w:rPr>
            <w:rFonts w:ascii="仿宋" w:eastAsia="仿宋" w:hAnsi="仿宋" w:cs="仿宋" w:hint="eastAsia"/>
            <w:lang w:eastAsia="zh-CN"/>
          </w:rPr>
          <w:t>(二)、防火防爆总图布置措施</w:t>
        </w:r>
        <w:r>
          <w:tab/>
        </w:r>
        <w:r>
          <w:fldChar w:fldCharType="begin"/>
        </w:r>
        <w:r>
          <w:instrText xml:space="preserve"> PAGEREF _Toc31619 \h </w:instrText>
        </w:r>
        <w:r>
          <w:fldChar w:fldCharType="separate"/>
        </w:r>
        <w:r>
          <w:t>31</w:t>
        </w:r>
        <w:r>
          <w:fldChar w:fldCharType="end"/>
        </w:r>
      </w:hyperlink>
    </w:p>
    <w:p>
      <w:pPr>
        <w:pStyle w:val="TOC2"/>
        <w:tabs>
          <w:tab w:val="right" w:leader="dot" w:pos="8306"/>
        </w:tabs>
      </w:pPr>
      <w:hyperlink w:anchor="_Toc3728" w:history="1">
        <w:r>
          <w:rPr>
            <w:rFonts w:ascii="仿宋" w:eastAsia="仿宋" w:hAnsi="仿宋" w:cs="仿宋" w:hint="eastAsia"/>
            <w:lang w:eastAsia="zh-CN"/>
          </w:rPr>
          <w:t>(三)、自然灾害防范措施</w:t>
        </w:r>
        <w:r>
          <w:tab/>
        </w:r>
        <w:r>
          <w:fldChar w:fldCharType="begin"/>
        </w:r>
        <w:r>
          <w:instrText xml:space="preserve"> PAGEREF _Toc3728 \h </w:instrText>
        </w:r>
        <w:r>
          <w:fldChar w:fldCharType="separate"/>
        </w:r>
        <w:r>
          <w:t>31</w:t>
        </w:r>
        <w:r>
          <w:fldChar w:fldCharType="end"/>
        </w:r>
      </w:hyperlink>
    </w:p>
    <w:p>
      <w:pPr>
        <w:pStyle w:val="TOC2"/>
        <w:tabs>
          <w:tab w:val="right" w:leader="dot" w:pos="8306"/>
        </w:tabs>
      </w:pPr>
      <w:hyperlink w:anchor="_Toc6378" w:history="1">
        <w:r>
          <w:rPr>
            <w:rFonts w:ascii="仿宋" w:eastAsia="仿宋" w:hAnsi="仿宋" w:cs="仿宋" w:hint="eastAsia"/>
            <w:lang w:eastAsia="zh-CN"/>
          </w:rPr>
          <w:t>(四)、安全色及安全标志使用要求</w:t>
        </w:r>
        <w:r>
          <w:tab/>
        </w:r>
        <w:r>
          <w:fldChar w:fldCharType="begin"/>
        </w:r>
        <w:r>
          <w:instrText xml:space="preserve"> PAGEREF _Toc6378 \h </w:instrText>
        </w:r>
        <w:r>
          <w:fldChar w:fldCharType="separate"/>
        </w:r>
        <w:r>
          <w:t>32</w:t>
        </w:r>
        <w:r>
          <w:fldChar w:fldCharType="end"/>
        </w:r>
      </w:hyperlink>
    </w:p>
    <w:p>
      <w:pPr>
        <w:pStyle w:val="TOC2"/>
        <w:tabs>
          <w:tab w:val="right" w:leader="dot" w:pos="8306"/>
        </w:tabs>
      </w:pPr>
      <w:hyperlink w:anchor="_Toc30214" w:history="1">
        <w:r>
          <w:rPr>
            <w:rFonts w:ascii="仿宋" w:eastAsia="仿宋" w:hAnsi="仿宋" w:cs="仿宋" w:hint="eastAsia"/>
            <w:lang w:eastAsia="zh-CN"/>
          </w:rPr>
          <w:t>(五)、防尘防毒措施</w:t>
        </w:r>
        <w:r>
          <w:tab/>
        </w:r>
        <w:r>
          <w:fldChar w:fldCharType="begin"/>
        </w:r>
        <w:r>
          <w:instrText xml:space="preserve"> PAGEREF _Toc30214 \h </w:instrText>
        </w:r>
        <w:r>
          <w:fldChar w:fldCharType="separate"/>
        </w:r>
        <w:r>
          <w:t>33</w:t>
        </w:r>
        <w:r>
          <w:fldChar w:fldCharType="end"/>
        </w:r>
      </w:hyperlink>
    </w:p>
    <w:p>
      <w:pPr>
        <w:pStyle w:val="TOC2"/>
        <w:tabs>
          <w:tab w:val="right" w:leader="dot" w:pos="8306"/>
        </w:tabs>
      </w:pPr>
      <w:hyperlink w:anchor="_Toc22052" w:history="1">
        <w:r>
          <w:rPr>
            <w:rFonts w:ascii="仿宋" w:eastAsia="仿宋" w:hAnsi="仿宋" w:cs="仿宋" w:hint="eastAsia"/>
            <w:lang w:eastAsia="zh-CN"/>
          </w:rPr>
          <w:t>(六)、防静电、触电防护及防雷措施</w:t>
        </w:r>
        <w:r>
          <w:tab/>
        </w:r>
        <w:r>
          <w:fldChar w:fldCharType="begin"/>
        </w:r>
        <w:r>
          <w:instrText xml:space="preserve"> PAGEREF _Toc22052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66" w:history="1">
        <w:r>
          <w:rPr>
            <w:rFonts w:ascii="仿宋" w:eastAsia="仿宋" w:hAnsi="仿宋" w:cs="仿宋" w:hint="eastAsia"/>
            <w:lang w:eastAsia="zh-CN"/>
          </w:rPr>
          <w:t>(七)、机械设备安全保障措施</w:t>
        </w:r>
        <w:r>
          <w:tab/>
        </w:r>
        <w:r>
          <w:fldChar w:fldCharType="begin"/>
        </w:r>
        <w:r>
          <w:instrText xml:space="preserve"> PAGEREF _Toc19366 \h </w:instrText>
        </w:r>
        <w:r>
          <w:fldChar w:fldCharType="separate"/>
        </w:r>
        <w:r>
          <w:t>36</w:t>
        </w:r>
        <w:r>
          <w:fldChar w:fldCharType="end"/>
        </w:r>
      </w:hyperlink>
    </w:p>
    <w:p>
      <w:pPr>
        <w:pStyle w:val="TOC1"/>
        <w:tabs>
          <w:tab w:val="right" w:leader="dot" w:pos="8306"/>
        </w:tabs>
      </w:pPr>
      <w:hyperlink w:anchor="_Toc29949" w:history="1">
        <w:r>
          <w:rPr>
            <w:rFonts w:ascii="仿宋" w:eastAsia="仿宋" w:hAnsi="仿宋" w:cs="仿宋" w:hint="eastAsia"/>
            <w:lang w:eastAsia="zh-CN"/>
          </w:rPr>
          <w:t>十一、汽车发动机项目人力资源培养与发展</w:t>
        </w:r>
        <w:r>
          <w:tab/>
        </w:r>
        <w:r>
          <w:fldChar w:fldCharType="begin"/>
        </w:r>
        <w:r>
          <w:instrText xml:space="preserve"> PAGEREF _Toc29949 \h </w:instrText>
        </w:r>
        <w:r>
          <w:fldChar w:fldCharType="separate"/>
        </w:r>
        <w:r>
          <w:t>37</w:t>
        </w:r>
        <w:r>
          <w:fldChar w:fldCharType="end"/>
        </w:r>
      </w:hyperlink>
    </w:p>
    <w:p>
      <w:pPr>
        <w:pStyle w:val="TOC2"/>
        <w:tabs>
          <w:tab w:val="right" w:leader="dot" w:pos="8306"/>
        </w:tabs>
      </w:pPr>
      <w:hyperlink w:anchor="_Toc14613" w:history="1">
        <w:r>
          <w:rPr>
            <w:rFonts w:ascii="仿宋" w:eastAsia="仿宋" w:hAnsi="仿宋" w:cs="仿宋" w:hint="eastAsia"/>
            <w:lang w:eastAsia="zh-CN"/>
          </w:rPr>
          <w:t>(一)、人才需求与规划</w:t>
        </w:r>
        <w:r>
          <w:tab/>
        </w:r>
        <w:r>
          <w:fldChar w:fldCharType="begin"/>
        </w:r>
        <w:r>
          <w:instrText xml:space="preserve"> PAGEREF _Toc14613 \h </w:instrText>
        </w:r>
        <w:r>
          <w:fldChar w:fldCharType="separate"/>
        </w:r>
        <w:r>
          <w:t>37</w:t>
        </w:r>
        <w:r>
          <w:fldChar w:fldCharType="end"/>
        </w:r>
      </w:hyperlink>
    </w:p>
    <w:p>
      <w:pPr>
        <w:pStyle w:val="TOC2"/>
        <w:tabs>
          <w:tab w:val="right" w:leader="dot" w:pos="8306"/>
        </w:tabs>
      </w:pPr>
      <w:hyperlink w:anchor="_Toc21350" w:history="1">
        <w:r>
          <w:rPr>
            <w:rFonts w:ascii="仿宋" w:eastAsia="仿宋" w:hAnsi="仿宋" w:cs="仿宋" w:hint="eastAsia"/>
            <w:lang w:eastAsia="zh-CN"/>
          </w:rPr>
          <w:t>(二)、培训与发展计划</w:t>
        </w:r>
        <w:r>
          <w:tab/>
        </w:r>
        <w:r>
          <w:fldChar w:fldCharType="begin"/>
        </w:r>
        <w:r>
          <w:instrText xml:space="preserve"> PAGEREF _Toc21350 \h </w:instrText>
        </w:r>
        <w:r>
          <w:fldChar w:fldCharType="separate"/>
        </w:r>
        <w:r>
          <w:t>37</w:t>
        </w:r>
        <w:r>
          <w:fldChar w:fldCharType="end"/>
        </w:r>
      </w:hyperlink>
    </w:p>
    <w:p>
      <w:pPr>
        <w:pStyle w:val="TOC1"/>
        <w:tabs>
          <w:tab w:val="right" w:leader="dot" w:pos="8306"/>
        </w:tabs>
      </w:pPr>
      <w:hyperlink w:anchor="_Toc7127" w:history="1">
        <w:r>
          <w:rPr>
            <w:rFonts w:ascii="仿宋" w:eastAsia="仿宋" w:hAnsi="仿宋" w:cs="仿宋" w:hint="eastAsia"/>
            <w:lang w:eastAsia="zh-CN"/>
          </w:rPr>
          <w:t>十二、汽车发动机项目环境影响分析</w:t>
        </w:r>
        <w:r>
          <w:tab/>
        </w:r>
        <w:r>
          <w:fldChar w:fldCharType="begin"/>
        </w:r>
        <w:r>
          <w:instrText xml:space="preserve"> PAGEREF _Toc7127 \h </w:instrText>
        </w:r>
        <w:r>
          <w:fldChar w:fldCharType="separate"/>
        </w:r>
        <w:r>
          <w:t>38</w:t>
        </w:r>
        <w:r>
          <w:fldChar w:fldCharType="end"/>
        </w:r>
      </w:hyperlink>
    </w:p>
    <w:p>
      <w:pPr>
        <w:pStyle w:val="TOC2"/>
        <w:tabs>
          <w:tab w:val="right" w:leader="dot" w:pos="8306"/>
        </w:tabs>
      </w:pPr>
      <w:hyperlink w:anchor="_Toc23239" w:history="1">
        <w:r>
          <w:rPr>
            <w:rFonts w:ascii="仿宋" w:eastAsia="仿宋" w:hAnsi="仿宋" w:cs="仿宋" w:hint="eastAsia"/>
            <w:lang w:eastAsia="zh-CN"/>
          </w:rPr>
          <w:t>(一)、建设区域环境质量现状</w:t>
        </w:r>
        <w:r>
          <w:tab/>
        </w:r>
        <w:r>
          <w:fldChar w:fldCharType="begin"/>
        </w:r>
        <w:r>
          <w:instrText xml:space="preserve"> PAGEREF _Toc23239 \h </w:instrText>
        </w:r>
        <w:r>
          <w:fldChar w:fldCharType="separate"/>
        </w:r>
        <w:r>
          <w:t>38</w:t>
        </w:r>
        <w:r>
          <w:fldChar w:fldCharType="end"/>
        </w:r>
      </w:hyperlink>
    </w:p>
    <w:p>
      <w:pPr>
        <w:pStyle w:val="TOC2"/>
        <w:tabs>
          <w:tab w:val="right" w:leader="dot" w:pos="8306"/>
        </w:tabs>
      </w:pPr>
      <w:hyperlink w:anchor="_Toc31202" w:history="1">
        <w:r>
          <w:rPr>
            <w:rFonts w:ascii="仿宋" w:eastAsia="仿宋" w:hAnsi="仿宋" w:cs="仿宋" w:hint="eastAsia"/>
            <w:lang w:eastAsia="zh-CN"/>
          </w:rPr>
          <w:t>(二)、建设期环境保护</w:t>
        </w:r>
        <w:r>
          <w:tab/>
        </w:r>
        <w:r>
          <w:fldChar w:fldCharType="begin"/>
        </w:r>
        <w:r>
          <w:instrText xml:space="preserve"> PAGEREF _Toc31202 \h </w:instrText>
        </w:r>
        <w:r>
          <w:fldChar w:fldCharType="separate"/>
        </w:r>
        <w:r>
          <w:t>39</w:t>
        </w:r>
        <w:r>
          <w:fldChar w:fldCharType="end"/>
        </w:r>
      </w:hyperlink>
    </w:p>
    <w:p>
      <w:pPr>
        <w:pStyle w:val="TOC2"/>
        <w:tabs>
          <w:tab w:val="right" w:leader="dot" w:pos="8306"/>
        </w:tabs>
      </w:pPr>
      <w:hyperlink w:anchor="_Toc23229" w:history="1">
        <w:r>
          <w:rPr>
            <w:rFonts w:ascii="仿宋" w:eastAsia="仿宋" w:hAnsi="仿宋" w:cs="仿宋" w:hint="eastAsia"/>
            <w:lang w:eastAsia="zh-CN"/>
          </w:rPr>
          <w:t>(三)、运营期环境保护</w:t>
        </w:r>
        <w:r>
          <w:tab/>
        </w:r>
        <w:r>
          <w:fldChar w:fldCharType="begin"/>
        </w:r>
        <w:r>
          <w:instrText xml:space="preserve"> PAGEREF _Toc23229 \h </w:instrText>
        </w:r>
        <w:r>
          <w:fldChar w:fldCharType="separate"/>
        </w:r>
        <w:r>
          <w:t>41</w:t>
        </w:r>
        <w:r>
          <w:fldChar w:fldCharType="end"/>
        </w:r>
      </w:hyperlink>
    </w:p>
    <w:p>
      <w:pPr>
        <w:pStyle w:val="TOC2"/>
        <w:tabs>
          <w:tab w:val="right" w:leader="dot" w:pos="8306"/>
        </w:tabs>
      </w:pPr>
      <w:hyperlink w:anchor="_Toc18389" w:history="1">
        <w:r>
          <w:rPr>
            <w:rFonts w:ascii="仿宋" w:eastAsia="仿宋" w:hAnsi="仿宋" w:cs="仿宋" w:hint="eastAsia"/>
            <w:lang w:eastAsia="zh-CN"/>
          </w:rPr>
          <w:t>(四)、汽车发动机项目建设对区域经济的影响</w:t>
        </w:r>
        <w:r>
          <w:tab/>
        </w:r>
        <w:r>
          <w:fldChar w:fldCharType="begin"/>
        </w:r>
        <w:r>
          <w:instrText xml:space="preserve"> PAGEREF _Toc18389 \h </w:instrText>
        </w:r>
        <w:r>
          <w:fldChar w:fldCharType="separate"/>
        </w:r>
        <w:r>
          <w:t>42</w:t>
        </w:r>
        <w:r>
          <w:fldChar w:fldCharType="end"/>
        </w:r>
      </w:hyperlink>
    </w:p>
    <w:p>
      <w:pPr>
        <w:pStyle w:val="TOC2"/>
        <w:tabs>
          <w:tab w:val="right" w:leader="dot" w:pos="8306"/>
        </w:tabs>
      </w:pPr>
      <w:hyperlink w:anchor="_Toc13057" w:history="1">
        <w:r>
          <w:rPr>
            <w:rFonts w:ascii="仿宋" w:eastAsia="仿宋" w:hAnsi="仿宋" w:cs="仿宋" w:hint="eastAsia"/>
            <w:lang w:eastAsia="zh-CN"/>
          </w:rPr>
          <w:t>(五)、废弃物处理</w:t>
        </w:r>
        <w:r>
          <w:tab/>
        </w:r>
        <w:r>
          <w:fldChar w:fldCharType="begin"/>
        </w:r>
        <w:r>
          <w:instrText xml:space="preserve"> PAGEREF _Toc13057 \h </w:instrText>
        </w:r>
        <w:r>
          <w:fldChar w:fldCharType="separate"/>
        </w:r>
        <w:r>
          <w:t>44</w:t>
        </w:r>
        <w:r>
          <w:fldChar w:fldCharType="end"/>
        </w:r>
      </w:hyperlink>
    </w:p>
    <w:p>
      <w:pPr>
        <w:pStyle w:val="TOC2"/>
        <w:tabs>
          <w:tab w:val="right" w:leader="dot" w:pos="8306"/>
        </w:tabs>
      </w:pPr>
      <w:hyperlink w:anchor="_Toc30164" w:history="1">
        <w:r>
          <w:rPr>
            <w:rFonts w:ascii="仿宋" w:eastAsia="仿宋" w:hAnsi="仿宋" w:cs="仿宋" w:hint="eastAsia"/>
            <w:lang w:eastAsia="zh-CN"/>
          </w:rPr>
          <w:t>(六)、特殊环境影响分析</w:t>
        </w:r>
        <w:r>
          <w:tab/>
        </w:r>
        <w:r>
          <w:fldChar w:fldCharType="begin"/>
        </w:r>
        <w:r>
          <w:instrText xml:space="preserve"> PAGEREF _Toc30164 \h </w:instrText>
        </w:r>
        <w:r>
          <w:fldChar w:fldCharType="separate"/>
        </w:r>
        <w:r>
          <w:t>45</w:t>
        </w:r>
        <w:r>
          <w:fldChar w:fldCharType="end"/>
        </w:r>
      </w:hyperlink>
    </w:p>
    <w:p>
      <w:pPr>
        <w:pStyle w:val="TOC2"/>
        <w:tabs>
          <w:tab w:val="right" w:leader="dot" w:pos="8306"/>
        </w:tabs>
      </w:pPr>
      <w:hyperlink w:anchor="_Toc3399" w:history="1">
        <w:r>
          <w:rPr>
            <w:rFonts w:ascii="仿宋" w:eastAsia="仿宋" w:hAnsi="仿宋" w:cs="仿宋" w:hint="eastAsia"/>
            <w:lang w:eastAsia="zh-CN"/>
          </w:rPr>
          <w:t>(七)、清洁生产</w:t>
        </w:r>
        <w:r>
          <w:tab/>
        </w:r>
        <w:r>
          <w:fldChar w:fldCharType="begin"/>
        </w:r>
        <w:r>
          <w:instrText xml:space="preserve"> PAGEREF _Toc3399 \h </w:instrText>
        </w:r>
        <w:r>
          <w:fldChar w:fldCharType="separate"/>
        </w:r>
        <w:r>
          <w:t>46</w:t>
        </w:r>
        <w:r>
          <w:fldChar w:fldCharType="end"/>
        </w:r>
      </w:hyperlink>
    </w:p>
    <w:p>
      <w:pPr>
        <w:pStyle w:val="TOC2"/>
        <w:tabs>
          <w:tab w:val="right" w:leader="dot" w:pos="8306"/>
        </w:tabs>
      </w:pPr>
      <w:hyperlink w:anchor="_Toc8280" w:history="1">
        <w:r>
          <w:rPr>
            <w:rFonts w:ascii="仿宋" w:eastAsia="仿宋" w:hAnsi="仿宋" w:cs="仿宋" w:hint="eastAsia"/>
            <w:lang w:eastAsia="zh-CN"/>
          </w:rPr>
          <w:t>(八)、环境保护综合评价</w:t>
        </w:r>
        <w:r>
          <w:tab/>
        </w:r>
        <w:r>
          <w:fldChar w:fldCharType="begin"/>
        </w:r>
        <w:r>
          <w:instrText xml:space="preserve"> PAGEREF _Toc8280 \h </w:instrText>
        </w:r>
        <w:r>
          <w:fldChar w:fldCharType="separate"/>
        </w:r>
        <w:r>
          <w:t>48</w:t>
        </w:r>
        <w:r>
          <w:fldChar w:fldCharType="end"/>
        </w:r>
      </w:hyperlink>
    </w:p>
    <w:p>
      <w:pPr>
        <w:pStyle w:val="TOC1"/>
        <w:tabs>
          <w:tab w:val="right" w:leader="dot" w:pos="8306"/>
        </w:tabs>
      </w:pPr>
      <w:hyperlink w:anchor="_Toc12119" w:history="1">
        <w:r>
          <w:rPr>
            <w:rFonts w:ascii="仿宋" w:eastAsia="仿宋" w:hAnsi="仿宋" w:cs="仿宋" w:hint="eastAsia"/>
            <w:lang w:eastAsia="zh-CN"/>
          </w:rPr>
          <w:t>十三、汽车发动机项目实施保障措施</w:t>
        </w:r>
        <w:r>
          <w:tab/>
        </w:r>
        <w:r>
          <w:fldChar w:fldCharType="begin"/>
        </w:r>
        <w:r>
          <w:instrText xml:space="preserve"> PAGEREF _Toc12119 \h </w:instrText>
        </w:r>
        <w:r>
          <w:fldChar w:fldCharType="separate"/>
        </w:r>
        <w:r>
          <w:t>49</w:t>
        </w:r>
        <w:r>
          <w:fldChar w:fldCharType="end"/>
        </w:r>
      </w:hyperlink>
    </w:p>
    <w:p>
      <w:pPr>
        <w:pStyle w:val="TOC2"/>
        <w:tabs>
          <w:tab w:val="right" w:leader="dot" w:pos="8306"/>
        </w:tabs>
      </w:pPr>
      <w:hyperlink w:anchor="_Toc27767" w:history="1">
        <w:r>
          <w:rPr>
            <w:rFonts w:ascii="仿宋" w:eastAsia="仿宋" w:hAnsi="仿宋" w:cs="仿宋" w:hint="eastAsia"/>
            <w:lang w:eastAsia="zh-CN"/>
          </w:rPr>
          <w:t>(一)、汽车发动机项目实施保障机制</w:t>
        </w:r>
        <w:r>
          <w:tab/>
        </w:r>
        <w:r>
          <w:fldChar w:fldCharType="begin"/>
        </w:r>
        <w:r>
          <w:instrText xml:space="preserve"> PAGEREF _Toc27767 \h </w:instrText>
        </w:r>
        <w:r>
          <w:fldChar w:fldCharType="separate"/>
        </w:r>
        <w:r>
          <w:t>49</w:t>
        </w:r>
        <w:r>
          <w:fldChar w:fldCharType="end"/>
        </w:r>
      </w:hyperlink>
    </w:p>
    <w:p>
      <w:pPr>
        <w:pStyle w:val="TOC2"/>
        <w:tabs>
          <w:tab w:val="right" w:leader="dot" w:pos="8306"/>
        </w:tabs>
      </w:pPr>
      <w:hyperlink w:anchor="_Toc28335" w:history="1">
        <w:r>
          <w:rPr>
            <w:rFonts w:ascii="仿宋" w:eastAsia="仿宋" w:hAnsi="仿宋" w:cs="仿宋" w:hint="eastAsia"/>
            <w:lang w:eastAsia="zh-CN"/>
          </w:rPr>
          <w:t>(二)、汽车发动机项目法律合规要求</w:t>
        </w:r>
        <w:r>
          <w:tab/>
        </w:r>
        <w:r>
          <w:fldChar w:fldCharType="begin"/>
        </w:r>
        <w:r>
          <w:instrText xml:space="preserve"> PAGEREF _Toc28335 \h </w:instrText>
        </w:r>
        <w:r>
          <w:fldChar w:fldCharType="separate"/>
        </w:r>
        <w:r>
          <w:t>52</w:t>
        </w:r>
        <w:r>
          <w:fldChar w:fldCharType="end"/>
        </w:r>
      </w:hyperlink>
    </w:p>
    <w:p>
      <w:pPr>
        <w:pStyle w:val="TOC2"/>
        <w:tabs>
          <w:tab w:val="right" w:leader="dot" w:pos="8306"/>
        </w:tabs>
      </w:pPr>
      <w:hyperlink w:anchor="_Toc4974" w:history="1">
        <w:r>
          <w:rPr>
            <w:rFonts w:ascii="仿宋" w:eastAsia="仿宋" w:hAnsi="仿宋" w:cs="仿宋" w:hint="eastAsia"/>
            <w:lang w:eastAsia="zh-CN"/>
          </w:rPr>
          <w:t>(三)、汽车发动机项目合同管理与法律事务</w:t>
        </w:r>
        <w:r>
          <w:tab/>
        </w:r>
        <w:r>
          <w:fldChar w:fldCharType="begin"/>
        </w:r>
        <w:r>
          <w:instrText xml:space="preserve"> PAGEREF _Toc4974 \h </w:instrText>
        </w:r>
        <w:r>
          <w:fldChar w:fldCharType="separate"/>
        </w:r>
        <w:r>
          <w:t>57</w:t>
        </w:r>
        <w:r>
          <w:fldChar w:fldCharType="end"/>
        </w:r>
      </w:hyperlink>
    </w:p>
    <w:p>
      <w:pPr>
        <w:pStyle w:val="TOC2"/>
        <w:tabs>
          <w:tab w:val="right" w:leader="dot" w:pos="8306"/>
        </w:tabs>
      </w:pPr>
      <w:hyperlink w:anchor="_Toc23148" w:history="1">
        <w:r>
          <w:rPr>
            <w:rFonts w:ascii="仿宋" w:eastAsia="仿宋" w:hAnsi="仿宋" w:cs="仿宋" w:hint="eastAsia"/>
            <w:lang w:eastAsia="zh-CN"/>
          </w:rPr>
          <w:t>(四)、汽车发动机项目知识产权保护策略</w:t>
        </w:r>
        <w:r>
          <w:tab/>
        </w:r>
        <w:r>
          <w:fldChar w:fldCharType="begin"/>
        </w:r>
        <w:r>
          <w:instrText xml:space="preserve"> PAGEREF _Toc23148 \h </w:instrText>
        </w:r>
        <w:r>
          <w:fldChar w:fldCharType="separate"/>
        </w:r>
        <w:r>
          <w:t>63</w:t>
        </w:r>
        <w:r>
          <w:fldChar w:fldCharType="end"/>
        </w:r>
      </w:hyperlink>
    </w:p>
    <w:p>
      <w:pPr>
        <w:pStyle w:val="TOC1"/>
        <w:tabs>
          <w:tab w:val="right" w:leader="dot" w:pos="8306"/>
        </w:tabs>
      </w:pPr>
      <w:hyperlink w:anchor="_Toc32626" w:history="1">
        <w:r>
          <w:rPr>
            <w:rFonts w:ascii="仿宋" w:eastAsia="仿宋" w:hAnsi="仿宋" w:cs="仿宋" w:hint="eastAsia"/>
            <w:lang w:eastAsia="zh-CN"/>
          </w:rPr>
          <w:t>十四、汽车发动机项目工程方案分析</w:t>
        </w:r>
        <w:r>
          <w:tab/>
        </w:r>
        <w:r>
          <w:fldChar w:fldCharType="begin"/>
        </w:r>
        <w:r>
          <w:instrText xml:space="preserve"> PAGEREF _Toc32626 \h </w:instrText>
        </w:r>
        <w:r>
          <w:fldChar w:fldCharType="separate"/>
        </w:r>
        <w:r>
          <w:t>65</w:t>
        </w:r>
        <w:r>
          <w:fldChar w:fldCharType="end"/>
        </w:r>
      </w:hyperlink>
    </w:p>
    <w:p>
      <w:pPr>
        <w:pStyle w:val="TOC2"/>
        <w:tabs>
          <w:tab w:val="right" w:leader="dot" w:pos="8306"/>
        </w:tabs>
      </w:pPr>
      <w:hyperlink w:anchor="_Toc5457" w:history="1">
        <w:r>
          <w:rPr>
            <w:rFonts w:ascii="仿宋" w:eastAsia="仿宋" w:hAnsi="仿宋" w:cs="仿宋" w:hint="eastAsia"/>
            <w:lang w:eastAsia="zh-CN"/>
          </w:rPr>
          <w:t>(一)、建筑工程设计原则</w:t>
        </w:r>
        <w:r>
          <w:tab/>
        </w:r>
        <w:r>
          <w:fldChar w:fldCharType="begin"/>
        </w:r>
        <w:r>
          <w:instrText xml:space="preserve"> PAGEREF _Toc5457 \h </w:instrText>
        </w:r>
        <w:r>
          <w:fldChar w:fldCharType="separate"/>
        </w:r>
        <w:r>
          <w:t>65</w:t>
        </w:r>
        <w:r>
          <w:fldChar w:fldCharType="end"/>
        </w:r>
      </w:hyperlink>
    </w:p>
    <w:p>
      <w:pPr>
        <w:pStyle w:val="TOC2"/>
        <w:tabs>
          <w:tab w:val="right" w:leader="dot" w:pos="8306"/>
        </w:tabs>
      </w:pPr>
      <w:hyperlink w:anchor="_Toc11282" w:history="1">
        <w:r>
          <w:rPr>
            <w:rFonts w:ascii="仿宋" w:eastAsia="仿宋" w:hAnsi="仿宋" w:cs="仿宋" w:hint="eastAsia"/>
            <w:lang w:eastAsia="zh-CN"/>
          </w:rPr>
          <w:t>(二)、土建工程建设指标</w:t>
        </w:r>
        <w:r>
          <w:tab/>
        </w:r>
        <w:r>
          <w:fldChar w:fldCharType="begin"/>
        </w:r>
        <w:r>
          <w:instrText xml:space="preserve"> PAGEREF _Toc11282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988"/>
      <w:r>
        <w:rPr>
          <w:rFonts w:ascii="仿宋" w:eastAsia="仿宋" w:hAnsi="仿宋" w:cs="仿宋" w:hint="eastAsia"/>
          <w:sz w:val="28"/>
          <w:lang w:eastAsia="zh-CN"/>
        </w:rPr>
        <w:t>一、汽车发动机项目土建工程</w:t>
      </w:r>
      <w:bookmarkEnd w:id="2"/>
    </w:p>
    <w:p>
      <w:pPr>
        <w:pStyle w:val="Heading2"/>
        <w:rPr>
          <w:rFonts w:ascii="仿宋" w:eastAsia="仿宋" w:hAnsi="仿宋" w:cs="仿宋" w:hint="eastAsia"/>
          <w:lang w:eastAsia="zh-CN"/>
        </w:rPr>
      </w:pPr>
      <w:bookmarkStart w:id="3" w:name="_Toc2316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在汽车发动机项目的建筑工程设计中，我们将秉承一系列重要的设计原则，以确保汽车发动机项目建筑在功能、美观、可持续性等方面达到最佳效果。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首要原则是确保建筑的功能性得到最大化的发挥。我们将充分理解汽车发动机项目的实际需求，合理布局各个功能区域，保证建筑在满足业务需求的同时，提供高效的工作环境。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在建筑设计中，我们将综合考虑建设和运营成本。通过精细的经济效益分析，确保设计方案在高效利用资源的同时，对汽车发动机项目的长期盈利能力有积极的贡献。</w:t>
      </w:r>
    </w:p>
    <w:p>
      <w:pPr>
        <w:pStyle w:val="Heading2"/>
        <w:ind w:firstLine="560" w:firstLineChars="200"/>
        <w:rPr>
          <w:rFonts w:ascii="仿宋" w:eastAsia="仿宋" w:hAnsi="仿宋" w:cs="仿宋" w:hint="eastAsia"/>
          <w:sz w:val="28"/>
          <w:lang w:eastAsia="zh-CN"/>
        </w:rPr>
      </w:pPr>
      <w:bookmarkStart w:id="4" w:name="_Toc1158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发动机项目的土建工程设计中，我们将精准设定设计年限，结合汽车发动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车发动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466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汽车发动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车发动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车发动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84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本期工程汽车发动机项目预计总建筑面积XXX平方米，其中：计容建筑面积XXX平方米，计划建筑工程投资XX万元，占汽车发动机项目总投资的XX%。</w:t>
      </w:r>
    </w:p>
    <w:p>
      <w:pPr>
        <w:pStyle w:val="Heading1"/>
        <w:ind w:firstLine="560" w:firstLineChars="200"/>
        <w:rPr>
          <w:rFonts w:ascii="仿宋" w:eastAsia="仿宋" w:hAnsi="仿宋" w:cs="仿宋" w:hint="eastAsia"/>
          <w:sz w:val="28"/>
          <w:lang w:eastAsia="zh-CN"/>
        </w:rPr>
      </w:pPr>
      <w:bookmarkStart w:id="7" w:name="_Toc32199"/>
      <w:r>
        <w:rPr>
          <w:rFonts w:ascii="仿宋" w:eastAsia="仿宋" w:hAnsi="仿宋" w:cs="仿宋" w:hint="eastAsia"/>
          <w:sz w:val="28"/>
          <w:lang w:eastAsia="zh-CN"/>
        </w:rPr>
        <w:t>二、汽车发动机项目可持续发展</w:t>
      </w:r>
      <w:bookmarkEnd w:id="7"/>
    </w:p>
    <w:p>
      <w:pPr>
        <w:pStyle w:val="Heading2"/>
        <w:rPr>
          <w:rFonts w:ascii="仿宋" w:eastAsia="仿宋" w:hAnsi="仿宋" w:cs="仿宋" w:hint="eastAsia"/>
          <w:lang w:eastAsia="zh-CN"/>
        </w:rPr>
      </w:pPr>
      <w:bookmarkStart w:id="8" w:name="_Toc11253"/>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汽车发动机项目中，汽车发动机项目团队着眼于未来，明确了可持续发展的战略方向。制定的具体可持续发展目标包括降低资源使用、采用环保技术、最大化社会效益等。这一步骤不仅有助于汽车发动机项目在环保和社会责任方面达到最高标准，也为未来提供了明确的指引，确保汽车发动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可持续实践的融入汽车发动机项目管理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汽车发动机项目管理周期。从汽车发动机项目规划开始，汽车发动机项目团队就考虑了环境和社会的因素。在执行阶段，汽车发动机项目团队积极推动绿色技术的应用，优化资源利用。此外，关注员工的社会责任，通过培训和沟通活动提高员工对可持续发展的认知，使他们能够在日常工作中践行可持续实践。这些举措不仅为汽车发动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9902"/>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扎根于汽车发动机项目的可持续发展理念，我们深信环保与社会责任是汽车发动机项目成功的关键支柱。在汽车发动机项目的每一步，我们都致力于通过创新和实践，履行对环境和社会的坚定责任。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团队通过引入先进的环保技术、建立高效的废物处理系统以及推动能源节约措施，积极履行环保责任。定期的环保监测和评估确保汽车发动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不仅致力于自身可持续发展，还注重对社会的回馈。通过支持社区汽车发动机项目、参与慈善事业、提供培训机会等方式，汽车发动机项目积极履行社会责任。与当地社区建立积极互动，关注员工的工作与生活平衡，以及员工的身心健康，是汽车发动机项目在社会责任层面的关键举措。这样的实践不仅增强了汽车发动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5672"/>
      <w:r>
        <w:rPr>
          <w:rFonts w:ascii="仿宋" w:eastAsia="仿宋" w:hAnsi="仿宋" w:cs="仿宋" w:hint="eastAsia"/>
          <w:sz w:val="28"/>
          <w:lang w:eastAsia="zh-CN"/>
        </w:rPr>
        <w:t>三、汽车发动机项目建设背景及必要性分析</w:t>
      </w:r>
      <w:bookmarkEnd w:id="10"/>
    </w:p>
    <w:p>
      <w:pPr>
        <w:pStyle w:val="Heading2"/>
        <w:rPr>
          <w:rFonts w:ascii="仿宋" w:eastAsia="仿宋" w:hAnsi="仿宋" w:cs="仿宋" w:hint="eastAsia"/>
          <w:lang w:eastAsia="zh-CN"/>
        </w:rPr>
      </w:pPr>
      <w:bookmarkStart w:id="11" w:name="_Toc11063"/>
      <w:r>
        <w:rPr>
          <w:rFonts w:ascii="仿宋" w:eastAsia="仿宋" w:hAnsi="仿宋" w:cs="仿宋" w:hint="eastAsia"/>
          <w:lang w:eastAsia="zh-CN"/>
        </w:rPr>
        <w:t>(一)、汽车发动机项目背景分析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发动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车发动机项目在这个潮流中的定位。同时，我们将关注行业内涌现的新兴机遇，以便汽车发动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车发动机项目提供了强大的发展动力。我们将聚焦于行业内最新的技术发展趋势，包括但不限于人工智能、大数据分析、物联网等领域。通过深度的技术研究，我们将确保汽车发动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发动机项目发展的源泉。我们将投入更多的精力对市场需求进行深入剖析，超越表面的需求，深入挖掘潜在的市场痛点和机遇。通过对市场需求的细致了解，汽车发动机项目将更有针对性地设计解决方案，满足市场的多样化需求，从而更好地促进汽车发动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车发动机项目战略至关重要。我们将对竞争态势进行更为深入的分析，包括但不限于市场份额、产品特点、客户满意度等多个维度。通过深度的竞争分析，汽车发动机项目将能够更准确地把握市场脉搏，制定具有竞争力的汽车发动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行业内的法规和政策环境对汽车发动机项目的发展具有直接的影响。我们将进行更为全面的法规和政策分析，了解行业发展中的潜在法律风险和合规挑战。通过充分了解和遵守相关法规，汽车发动机项目将确保在法律框架内合法合规运营，为汽车发动机项目的稳健发展提供有力支持。</w:t>
      </w:r>
    </w:p>
    <w:p>
      <w:pPr>
        <w:pStyle w:val="Heading2"/>
        <w:ind w:firstLine="560" w:firstLineChars="200"/>
        <w:rPr>
          <w:rFonts w:ascii="仿宋" w:eastAsia="仿宋" w:hAnsi="仿宋" w:cs="仿宋" w:hint="eastAsia"/>
          <w:sz w:val="28"/>
          <w:lang w:eastAsia="zh-CN"/>
        </w:rPr>
      </w:pPr>
      <w:bookmarkStart w:id="12" w:name="_Toc31747"/>
      <w:r>
        <w:rPr>
          <w:rFonts w:ascii="仿宋" w:eastAsia="仿宋" w:hAnsi="仿宋" w:cs="仿宋" w:hint="eastAsia"/>
          <w:sz w:val="28"/>
          <w:lang w:eastAsia="zh-CN"/>
        </w:rPr>
        <w:t>(二)、汽车发动机项目建设必要性分析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建设的迫切性源于对行业发展趋势的深刻洞察。我们正处于一个行业变革的时代，科技创新、数字化转型成为企业发展的关键动力。汽车发动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建设不仅仅是为了跟上潮流，更是为了通过技术创新推动企业的持续发展。通过引入先进的技术和解决方案，汽车发动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汽车发动机项目的建设成为必然选择，通过提高产品质量、拓展服务领域，从而在竞争中获得更多的机会。汽车发动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汽车发动机项目建设的必要性体现在对客户需求更精准的满足。通过汽车发动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建设的背后是对企业持续创新的追求。只有通过不断创新，企业才能在竞争中立于不败之地。汽车发动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0184"/>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3848"/>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的技术管理特点体现在其创新导向。通过引入最先进的技术趋势和解决方案，汽车发动机项目致力于提升科技含量、提高质量和效率水平。这意味着我们将采用最新的工具和方法，确保汽车发动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发动机项目技术管理的显著特征。通过整合不同领域的技术资源，我们实现了跨学科的协同工作。这有助于优化技术架构，提高整体效能。此外，整合性策略还促进了不同技术团队之间的紧密沟通和高效合作，确保汽车发动机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发动机项目所采用的技术。通过不断优化技术方案，汽车发动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发动机项目团队将在汽车发动机项目初期识别可能的技术风险，并采取相应的预防和应对措施。通过建立健全的风险评估机制，汽车发动机项目能够在实施过程中及时发现并解决潜在的技术问题，保障汽车发动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发动机项目中，技术将成为汽车发动机项目成功的有力支持。这一深度剖析揭示了技术管理在汽车发动机项目实施中的关键作用，为汽车发动机项目的技术基础奠定了坚实的基础。</w:t>
      </w:r>
    </w:p>
    <w:p>
      <w:pPr>
        <w:pStyle w:val="Heading2"/>
        <w:ind w:firstLine="560" w:firstLineChars="200"/>
        <w:rPr>
          <w:rFonts w:ascii="仿宋" w:eastAsia="仿宋" w:hAnsi="仿宋" w:cs="仿宋" w:hint="eastAsia"/>
          <w:sz w:val="28"/>
          <w:lang w:eastAsia="zh-CN"/>
        </w:rPr>
      </w:pPr>
      <w:bookmarkStart w:id="15" w:name="_Toc6510"/>
      <w:r>
        <w:rPr>
          <w:rFonts w:ascii="仿宋" w:eastAsia="仿宋" w:hAnsi="仿宋" w:cs="仿宋" w:hint="eastAsia"/>
          <w:sz w:val="28"/>
          <w:lang w:eastAsia="zh-CN"/>
        </w:rPr>
        <w:t>(二)、汽车发动机项目工艺技术设计方案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发动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汽车发动机项目将严格按照相关行业规范要求进行组织。通过有效控制产品质量，汽车发动机项目将致力于为顾客提供优质的汽车发动机项目产品和良好的服务。这体现了汽车发动机项目对于生产活动合规性和质量标准的高度重视，为汽车发动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发动机项目注重生态效益和清洁生产原则。汽车发动机项目建设将紧密结合地方特色经济发展，与社会经济发展规划和区域环境保护规划方案相协调一致。通过与当地区域自然生态系统的结合，汽车发动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汽车发动机项目产品具有多样化的客户需求和个性化的特点。因此，汽车发动机项目产品规格品种多样，且单批生产数量较小。为满足这一特点，汽车发动机项目承办单位将建设先进的柔性制造生产线。通过广泛应用柔性制造技术，汽车发动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汽车发动机项目采用的技术具有较高的技术含量和自动化水平，处于国内先进水平。这一技术选用不仅体现了对生产效率、质量和环境友好性的高标准要求，同时为汽车发动机项目的可持续发展奠定了坚实的基础。</w:t>
      </w:r>
    </w:p>
    <w:p>
      <w:pPr>
        <w:pStyle w:val="Heading2"/>
        <w:ind w:firstLine="560" w:firstLineChars="200"/>
        <w:rPr>
          <w:rFonts w:ascii="仿宋" w:eastAsia="仿宋" w:hAnsi="仿宋" w:cs="仿宋" w:hint="eastAsia"/>
          <w:sz w:val="28"/>
          <w:lang w:eastAsia="zh-CN"/>
        </w:rPr>
      </w:pPr>
      <w:bookmarkStart w:id="16" w:name="_Toc31777"/>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为确保汽车发动机项目的高效生产和技术实施，我们制定了一套精心设计的设备选型方案，以满足汽车发动机项目生产、质量和环保的要求。该方案的主要特点如下：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汽车发动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针对汽车发动机项目产品的多样性和小批量生产的特点，我们将建设柔性制造生产线。通过在设备选型中考虑柔性制造技术，可以灵活应对不同产品规格和生产需求，实现生产线的高度灵活性和适应性。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827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759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汽车发动机项目的主要产品是XXXX，预计年产值为XXX万元。这一产品在市场中占据着重要的地位，其广泛的应用范围使得该汽车发动机项目的市场前景非常广阔。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车发动机项目的xxx产品作为重要的原材料之一，将在多个领域发挥关键作用。其在建筑、交通、能源等方面的广泛应用将为整个产业链提供强大的支持，形成产业协同效应。汽车发动机项目的年产值XXX万XXX万XXX万万元不仅反映了其在市场上的巨大潜力，更预示着它对国民经济的积极贡献。这种关联度高、涉及面广的产业关系，使得该汽车发动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31771"/>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总征地面积为XXXX平方米，相当于约XX.XX亩，其中净用地面积为XXXX平方米，红线范围内相当于约XX.XX亩。这一用地规模充分考虑了汽车发动机项目的建设需求，保障了汽车发动机项目在合适的空间内得以充分发展。汽车发动机项目规划的总建筑面积为XXXX平方米，其中主体工程建设占XXXX平方米，计容建筑面积达XXXX平方米。预计建筑工程的投资将达到XXXX万元，为汽车发动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计划购置的设备共计XXXX台（套），设备购置费用为XXXX万元。这一设备购置计划充分考虑到汽车发动机项目的生产需求和技术要求，确保了汽车发动机项目在生产运营中具备先进的技术装备和高效的生产能力。设备的合理配置将为汽车发动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发动机项目计划总投资为XXXX万元，预计年实现营业收入为XXXX万元。这一产能规模的设定旨在确保汽车发动机项目能够在投资与回报之间取得平衡，实现长期可持续的发展。汽车发动机项目的总投资充分考虑到各个方面的需求，包括用地建设、设备购置等多个环节，以确保汽车发动机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https://d.book118.com/268141121015006025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汽车发动机项目计划设计方案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7C007E"/>
    <w:rsid w:val="4D7C00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1411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2024-01-08T20:17:00Z</dcterms:created>
  <dcterms:modified xsi:type="dcterms:W3CDTF">2024-01-08T20:17:38Z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C3EB532F2FD34F05B8B73D80C81EDA4E_11</vt:lpwstr>
  </property>
  <property fmtid="{D5CDD505-2E9C-101B-9397-08002B2CF9AE}" pid="3" name="KSOProductBuildVer">
    <vt:lpwstr>2052-12.1.0.16120</vt:lpwstr>
  </property>
</Properties>
</file>