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1A48294"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F323B5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D7036C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4F2CA2F" w14:textId="77777777">
                          <w:pPr>
                            <w:pStyle w:val="NoSpacing"/>
                            <w:jc w:val="right"/>
                            <w:rPr>
                              <w:color w:val="595959" w:themeColor="text1" w:themeTint="A6"/>
                              <w:sz w:val="32"/>
                              <w:szCs w:val="32"/>
                            </w:rPr>
                          </w:pPr>
                          <w:sdt>
                            <w:sdtPr>
                              <w:rPr>
                                <w:color w:val="595959" w:themeColor="text1" w:themeTint="A6"/>
                                <w:sz w:val="32"/>
                                <w:szCs w:val="32"/>
                              </w:rPr>
                              <w:alias w:val="摘要"/>
                              <w:id w:val="158053591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54073197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E3AC2B7"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F4CA8C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3539643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99D71C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51A33D9"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943BFC2"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7204A99"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CDA903F"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7DC915D"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3C1536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AA9A695"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96867E2"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5664D6D"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0B5200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F9B30D8"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FADA90E"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43B6F13"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72128CF"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E275F3F"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77DC9C2"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FB1D118"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3AF79B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DDCF57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0C282FF"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128282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50151201"/>
        <w:docPartObj>
          <w:docPartGallery w:val="Table of Contents"/>
          <w:docPartUnique/>
        </w:docPartObj>
      </w:sdtPr>
      <w:sdtEndPr>
        <w:rPr>
          <w:b/>
          <w:bCs/>
        </w:rPr>
      </w:sdtEndPr>
      <w:sdtContent>
        <w:p w:rsidR="00483551" w:rsidRPr="00913CD1" w:rsidP="00457322" w14:paraId="3C99773A"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67FB23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BE44F54"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0C42C93"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0EEBBD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1A85ED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34C8D5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AD6437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8E6899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F3A2906"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5448E9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220092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20C217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66DB013"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9089673"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980B9E7"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A68C423"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03937CC"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E1E791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217EAA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A91E23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99FE76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82956366"/>
        <w:docPartObj>
          <w:docPartGallery w:val="Table of Contents"/>
          <w:docPartUnique/>
        </w:docPartObj>
      </w:sdtPr>
      <w:sdtEndPr>
        <w:rPr>
          <w:b/>
          <w:bCs/>
        </w:rPr>
      </w:sdtEndPr>
      <w:sdtContent>
        <w:p w:rsidR="00483551" w:rsidRPr="00913CD1" w:rsidP="00457322" w14:paraId="467DB76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FF0F754"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A4D2B5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D8513BB"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552C65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38F2C6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6A650FD"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57DEC4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ADD3423"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325D0D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CCAD0A8"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BB3881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1797429"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B6A2881"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2A0AE0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9407811"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94AE909"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9DAD556"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B3720A1"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CEB98E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555BCA6"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532E0E8"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1344930"/>
        <w:docPartObj>
          <w:docPartGallery w:val="Table of Contents"/>
          <w:docPartUnique/>
        </w:docPartObj>
      </w:sdtPr>
      <w:sdtEndPr>
        <w:rPr>
          <w:b/>
          <w:bCs/>
        </w:rPr>
      </w:sdtEndPr>
      <w:sdtContent>
        <w:p w:rsidR="00483551" w:rsidRPr="00913CD1" w:rsidP="00457322" w14:paraId="5BEAEB63"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E551D43"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2508D8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7531783"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9B9ECC2"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CBCBC1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F88DB08"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047948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51ACC7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0232355"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F0F6AD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D838B3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A8051C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7CF5F1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97F0C7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A0DB2F5"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A971B4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1FF1897"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25F147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4D6CDA" w14:paraId="24A23C75" w14:textId="051A48A7">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有色金属矿项目可行性分析报告编制是投资决策过程中的关键步骤，其目的是为了全面评估项目的潜在收益和风险，为投资决策提供科学依据。具体来说，它旨在回答以下关键问题：</w:t>
      </w:r>
      <w:r>
        <w:rPr>
          <w:rFonts w:ascii="仿宋" w:eastAsia="仿宋" w:hAnsi="仿宋"/>
          <w:sz w:val="28"/>
        </w:rPr>
        <w:br/>
        <w:t xml:space="preserve">    1.</w:t>
      </w:r>
      <w:r>
        <w:rPr>
          <w:rFonts w:ascii="仿宋" w:eastAsia="仿宋" w:hAnsi="仿宋"/>
          <w:sz w:val="28"/>
        </w:rPr>
        <w:t>技术可行性：评估项目所采用的技术是否成熟，是否能够稳定地生产出符合市场需求的金属产品。</w:t>
      </w:r>
      <w:r>
        <w:rPr>
          <w:rFonts w:ascii="仿宋" w:eastAsia="仿宋" w:hAnsi="仿宋"/>
          <w:sz w:val="28"/>
        </w:rPr>
        <w:br/>
        <w:t xml:space="preserve">    2.</w:t>
      </w:r>
      <w:r>
        <w:rPr>
          <w:rFonts w:ascii="仿宋" w:eastAsia="仿宋" w:hAnsi="仿宋"/>
          <w:sz w:val="28"/>
        </w:rPr>
        <w:t>市场分析：研究目标市场对有色金属的需求状况、价格趋势以及竞争对手情况，确定项目的市场定位和销售策略。</w:t>
      </w:r>
      <w:r>
        <w:rPr>
          <w:rFonts w:ascii="仿宋" w:eastAsia="仿宋" w:hAnsi="仿宋"/>
          <w:sz w:val="28"/>
        </w:rPr>
        <w:br/>
        <w:t xml:space="preserve">    3.</w:t>
      </w:r>
      <w:r>
        <w:rPr>
          <w:rFonts w:ascii="仿宋" w:eastAsia="仿宋" w:hAnsi="仿宋"/>
          <w:sz w:val="28"/>
        </w:rPr>
        <w:t>财务分析：详细测算项目的预期收入、成本、利润等财务指标，评估项目的盈利能力和财务可持续性。</w:t>
      </w:r>
      <w:r>
        <w:rPr>
          <w:rFonts w:ascii="仿宋" w:eastAsia="仿宋" w:hAnsi="仿宋"/>
          <w:sz w:val="28"/>
        </w:rPr>
        <w:br/>
        <w:t xml:space="preserve">    4.</w:t>
      </w:r>
      <w:r>
        <w:rPr>
          <w:rFonts w:ascii="仿宋" w:eastAsia="仿宋" w:hAnsi="仿宋"/>
          <w:sz w:val="28"/>
        </w:rPr>
        <w:t>经济分析：分析项目对当地经济的贡献，包括就业机会创造、税收贡献以及区域经济发展的推动作用。</w:t>
      </w:r>
      <w:r>
        <w:rPr>
          <w:rFonts w:ascii="仿宋" w:eastAsia="仿宋" w:hAnsi="仿宋"/>
          <w:sz w:val="28"/>
        </w:rPr>
        <w:br/>
        <w:t xml:space="preserve">    5.</w:t>
      </w:r>
      <w:r>
        <w:rPr>
          <w:rFonts w:ascii="仿宋" w:eastAsia="仿宋" w:hAnsi="仿宋"/>
          <w:sz w:val="28"/>
        </w:rPr>
        <w:t>环境和社会影响评估：评估项目可能对环境和社会造成的负面影响，并提出相应的预防和缓解措施。</w:t>
      </w:r>
      <w:r>
        <w:rPr>
          <w:rFonts w:ascii="仿宋" w:eastAsia="仿宋" w:hAnsi="仿宋"/>
          <w:sz w:val="28"/>
        </w:rPr>
        <w:br/>
        <w:t xml:space="preserve">    6.</w:t>
      </w:r>
      <w:r>
        <w:rPr>
          <w:rFonts w:ascii="仿宋" w:eastAsia="仿宋" w:hAnsi="仿宋"/>
          <w:sz w:val="28"/>
        </w:rPr>
        <w:t>风险分析：识别项目可能面临的各种风险，如市场风险、技术风险、财务风险等，并制定风险应对策略。</w:t>
      </w:r>
      <w:r>
        <w:rPr>
          <w:rFonts w:ascii="仿宋" w:eastAsia="仿宋" w:hAnsi="仿宋"/>
          <w:sz w:val="28"/>
        </w:rPr>
        <w:br/>
      </w:r>
    </w:p>
    <w:p w:rsidR="004D6CDA" w14:textId="051A48A7">
      <w:pPr>
        <w:ind w:firstLine="561"/>
      </w:pPr>
      <w:r>
        <w:rPr>
          <w:rFonts w:ascii="仿宋" w:eastAsia="仿宋" w:hAnsi="仿宋"/>
          <w:sz w:val="28"/>
        </w:rPr>
        <w:t>通过上述分析，有色金属矿项目可行性分析报告为投资者提供了全面、系统的决策信息，有助于降低投资风险，提高项目成功几率，并为项目实施提供明确的指导和规划。同时，也为政府和相关利益方提供了评估项目是否符合社会经济发展规划和环境政策的重要参考。总的来说，编制有色金属矿项目可行性分析报告是确保项目投资成功、促进可持续发展的重要手段。</w:t>
      </w:r>
    </w:p>
    <w:p w:rsidR="009D1637" w:rsidRPr="00913CD1" w:rsidP="00457322" w14:paraId="7EF612B1"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138075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D7F4664"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6BC285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B6587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1035C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8F4ED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742E4A6"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C4A824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175C78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E751E3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E146A4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03E519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1CD6E0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103617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9BE8798"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D64A4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90CF9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1DCC47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D6A4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1F146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01D4D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F43CF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76DB7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72277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05FF3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C0E448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项目建设。</w:t>
      </w:r>
    </w:p>
    <w:p w:rsidR="009D1637" w:rsidRPr="00913CD1" w:rsidP="00457322" w14:paraId="2A66E7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w:t>
      </w:r>
    </w:p>
    <w:p w:rsidR="009D1637" w:rsidRPr="00913CD1" w:rsidP="00457322" w14:paraId="48BD7D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881D7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83EC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B1B72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70171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D5DB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EF32C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2042D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有色金属矿产品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55CE67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有色金属矿</w:t>
      </w:r>
      <w:r w:rsidRPr="00913CD1">
        <w:rPr>
          <w:rFonts w:ascii="仿宋" w:eastAsia="仿宋" w:hAnsi="仿宋"/>
        </w:rPr>
        <w:t>项目绪论</w:t>
      </w:r>
      <w:bookmarkEnd w:id="4"/>
    </w:p>
    <w:p w:rsidR="009D1637" w:rsidRPr="00913CD1" w:rsidP="00457322" w14:paraId="28030FE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有色金属矿</w:t>
      </w:r>
      <w:r w:rsidRPr="00913CD1">
        <w:rPr>
          <w:rFonts w:ascii="仿宋" w:eastAsia="仿宋" w:hAnsi="仿宋"/>
        </w:rPr>
        <w:t>项目名称及建设性质</w:t>
      </w:r>
      <w:bookmarkEnd w:id="5"/>
    </w:p>
    <w:p w:rsidR="009D1637" w:rsidRPr="00913CD1" w:rsidP="00457322" w14:paraId="18868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项目名称</w:t>
      </w:r>
    </w:p>
    <w:p w:rsidR="009D1637" w:rsidRPr="00913CD1" w:rsidP="00457322" w14:paraId="7B1AC2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w:t>
      </w:r>
    </w:p>
    <w:p w:rsidR="009D1637" w:rsidRPr="00913CD1" w:rsidP="00457322" w14:paraId="4C9E17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项目建设性质</w:t>
      </w:r>
    </w:p>
    <w:p w:rsidR="009D1637" w:rsidRPr="00913CD1" w:rsidP="00457322" w14:paraId="67F9C8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有色金属矿</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49CE92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有色金属矿</w:t>
      </w:r>
      <w:r w:rsidRPr="00913CD1">
        <w:rPr>
          <w:rFonts w:ascii="仿宋" w:eastAsia="仿宋" w:hAnsi="仿宋"/>
        </w:rPr>
        <w:t>项目承办单位</w:t>
      </w:r>
      <w:bookmarkEnd w:id="6"/>
    </w:p>
    <w:p w:rsidR="009D1637" w:rsidRPr="00913CD1" w:rsidP="00457322" w14:paraId="42A8A5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项目实施主体</w:t>
      </w:r>
    </w:p>
    <w:p w:rsidR="009D1637" w:rsidRPr="00913CD1" w:rsidP="00457322" w14:paraId="5ADF2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EA6E6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3E367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项目信息。</w:t>
      </w:r>
    </w:p>
    <w:p w:rsidR="009D1637" w:rsidRPr="00913CD1" w:rsidP="00457322" w14:paraId="66189D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94C68F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3637C4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AA3CAF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8AE6CC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68EE7E0"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有色金属矿</w:t>
      </w:r>
      <w:r w:rsidRPr="00913CD1">
        <w:rPr>
          <w:rFonts w:ascii="仿宋" w:eastAsia="仿宋" w:hAnsi="仿宋"/>
        </w:rPr>
        <w:t>项目定位及建设理由</w:t>
      </w:r>
      <w:bookmarkEnd w:id="7"/>
    </w:p>
    <w:p w:rsidR="004D6CDA" w14:paraId="43626C65" w14:textId="424057D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有色金属矿项目可行性分析报告中的项目定位及建设理由应清晰、准确地阐述项目的目标市场、产品或服务、技术路线、规模、成本、收益等关键要素，并充分论证项目的必要性和可行性。以下是从专业角度对项目定位及建设理由的简述：</w:t>
      </w:r>
      <w:r>
        <w:rPr>
          <w:rFonts w:ascii="仿宋" w:eastAsia="仿宋" w:hAnsi="仿宋"/>
          <w:sz w:val="28"/>
        </w:rPr>
        <w:br/>
        <w:t xml:space="preserve">    1.</w:t>
      </w:r>
      <w:r>
        <w:rPr>
          <w:rFonts w:ascii="仿宋" w:eastAsia="仿宋" w:hAnsi="仿宋"/>
          <w:sz w:val="28"/>
        </w:rPr>
        <w:t>市场定位</w:t>
      </w:r>
      <w:r>
        <w:rPr>
          <w:rFonts w:ascii="仿宋" w:eastAsia="仿宋" w:hAnsi="仿宋"/>
          <w:sz w:val="28"/>
        </w:rPr>
        <w:t>：明确目标市场，分析市场供需状况、价格趋势、竞争格局等，说明项目产品或服务在市场中的定位和竞争力。</w:t>
      </w:r>
      <w:r>
        <w:rPr>
          <w:rFonts w:ascii="仿宋" w:eastAsia="仿宋" w:hAnsi="仿宋"/>
          <w:sz w:val="28"/>
        </w:rPr>
        <w:br/>
        <w:t xml:space="preserve">    2.</w:t>
      </w:r>
      <w:r>
        <w:rPr>
          <w:rFonts w:ascii="仿宋" w:eastAsia="仿宋" w:hAnsi="仿宋"/>
          <w:sz w:val="28"/>
        </w:rPr>
        <w:t>产品或服务</w:t>
      </w:r>
      <w:r>
        <w:rPr>
          <w:rFonts w:ascii="仿宋" w:eastAsia="仿宋" w:hAnsi="仿宋"/>
          <w:sz w:val="28"/>
        </w:rPr>
        <w:t>：描述产品或服务的特性、规格、质量标准，以及如何满足市场需求。</w:t>
      </w:r>
      <w:r>
        <w:rPr>
          <w:rFonts w:ascii="仿宋" w:eastAsia="仿宋" w:hAnsi="仿宋"/>
          <w:sz w:val="28"/>
        </w:rPr>
        <w:br/>
        <w:t xml:space="preserve">    3.</w:t>
      </w:r>
      <w:r>
        <w:rPr>
          <w:rFonts w:ascii="仿宋" w:eastAsia="仿宋" w:hAnsi="仿宋"/>
          <w:sz w:val="28"/>
        </w:rPr>
        <w:t>技术路线</w:t>
      </w:r>
      <w:r>
        <w:rPr>
          <w:rFonts w:ascii="仿宋" w:eastAsia="仿宋" w:hAnsi="仿宋"/>
          <w:sz w:val="28"/>
        </w:rPr>
        <w:t>：介绍项目采用的技术来源、先进性、成熟度、知识产权情况等，说明技术对产品质量和成本的影响。</w:t>
      </w:r>
      <w:r>
        <w:rPr>
          <w:rFonts w:ascii="仿宋" w:eastAsia="仿宋" w:hAnsi="仿宋"/>
          <w:sz w:val="28"/>
        </w:rPr>
        <w:br/>
        <w:t xml:space="preserve">    4.</w:t>
      </w:r>
      <w:r>
        <w:rPr>
          <w:rFonts w:ascii="仿宋" w:eastAsia="仿宋" w:hAnsi="仿宋"/>
          <w:sz w:val="28"/>
        </w:rPr>
        <w:t>建设规模</w:t>
      </w:r>
      <w:r>
        <w:rPr>
          <w:rFonts w:ascii="仿宋" w:eastAsia="仿宋" w:hAnsi="仿宋"/>
          <w:sz w:val="28"/>
        </w:rPr>
        <w:t>：根据市场分析和资源条件，确定项目的合理建设规模，并说明规模经济效应。</w:t>
      </w:r>
      <w:r>
        <w:rPr>
          <w:rFonts w:ascii="仿宋" w:eastAsia="仿宋" w:hAnsi="仿宋"/>
          <w:sz w:val="28"/>
        </w:rPr>
        <w:br/>
        <w:t xml:space="preserve">    5.</w:t>
      </w:r>
      <w:r>
        <w:rPr>
          <w:rFonts w:ascii="仿宋" w:eastAsia="仿宋" w:hAnsi="仿宋"/>
          <w:sz w:val="28"/>
        </w:rPr>
        <w:t>成本估算</w:t>
      </w:r>
      <w:r>
        <w:rPr>
          <w:rFonts w:ascii="仿宋" w:eastAsia="仿宋" w:hAnsi="仿宋"/>
          <w:sz w:val="28"/>
        </w:rPr>
        <w:t>：详细估算项目建设和运营成本，包括原材料、人工、设备、折旧等，分析成本控制措施。</w:t>
      </w:r>
      <w:r>
        <w:rPr>
          <w:rFonts w:ascii="仿宋" w:eastAsia="仿宋" w:hAnsi="仿宋"/>
          <w:sz w:val="28"/>
        </w:rPr>
        <w:br/>
        <w:t xml:space="preserve">    6.</w:t>
      </w:r>
      <w:r>
        <w:rPr>
          <w:rFonts w:ascii="仿宋" w:eastAsia="仿宋" w:hAnsi="仿宋"/>
          <w:sz w:val="28"/>
        </w:rPr>
        <w:t>收益预测</w:t>
      </w:r>
      <w:r>
        <w:rPr>
          <w:rFonts w:ascii="仿宋" w:eastAsia="仿宋" w:hAnsi="仿宋"/>
          <w:sz w:val="28"/>
        </w:rPr>
        <w:t>：基于成本估算和市场分析，预测项目收益，包括销售收入、利润、投资回报率等，并进行敏感性分析。</w:t>
      </w:r>
      <w:r>
        <w:rPr>
          <w:rFonts w:ascii="仿宋" w:eastAsia="仿宋" w:hAnsi="仿宋"/>
          <w:sz w:val="28"/>
        </w:rPr>
        <w:br/>
        <w:t xml:space="preserve">    7.</w:t>
      </w:r>
      <w:r>
        <w:rPr>
          <w:rFonts w:ascii="仿宋" w:eastAsia="仿宋" w:hAnsi="仿宋"/>
          <w:sz w:val="28"/>
        </w:rPr>
        <w:t>财务分析</w:t>
      </w:r>
      <w:r>
        <w:rPr>
          <w:rFonts w:ascii="仿宋" w:eastAsia="仿宋" w:hAnsi="仿宋"/>
          <w:sz w:val="28"/>
        </w:rPr>
        <w:t>：进行详细的财务预测，包括现金流量分析、投资回收期、内部收益率等，评估项目的财务可行性。</w:t>
      </w:r>
      <w:r>
        <w:rPr>
          <w:rFonts w:ascii="仿宋" w:eastAsia="仿宋" w:hAnsi="仿宋"/>
          <w:sz w:val="28"/>
        </w:rPr>
        <w:br/>
        <w:t xml:space="preserve">    8.</w:t>
      </w:r>
      <w:r>
        <w:rPr>
          <w:rFonts w:ascii="仿宋" w:eastAsia="仿宋" w:hAnsi="仿宋"/>
          <w:sz w:val="28"/>
        </w:rPr>
        <w:t>经济分析</w:t>
      </w:r>
    </w:p>
    <w:p w:rsidR="004D6CDA" w14:textId="424057DB">
      <w:pPr>
        <w:ind w:firstLine="561"/>
      </w:pPr>
      <w:r>
        <w:rPr>
          <w:rFonts w:ascii="仿宋" w:eastAsia="仿宋" w:hAnsi="仿宋"/>
          <w:sz w:val="28"/>
        </w:rPr>
        <w:t>：评估项目对当地经济的贡献，包括就业、税收、产业链带动等。</w:t>
      </w:r>
      <w:r>
        <w:rPr>
          <w:rFonts w:ascii="仿宋" w:eastAsia="仿宋" w:hAnsi="仿宋"/>
          <w:sz w:val="28"/>
        </w:rPr>
        <w:br/>
        <w:t xml:space="preserve">    9.</w:t>
      </w:r>
      <w:r>
        <w:rPr>
          <w:rFonts w:ascii="仿宋" w:eastAsia="仿宋" w:hAnsi="仿宋"/>
          <w:sz w:val="28"/>
        </w:rPr>
        <w:t>环境和社会影响</w:t>
      </w:r>
      <w:r>
        <w:rPr>
          <w:rFonts w:ascii="仿宋" w:eastAsia="仿宋" w:hAnsi="仿宋"/>
          <w:sz w:val="28"/>
        </w:rPr>
        <w:t>：分析项目对环境和当地社区的影响，并提出相应的环境保护和社会和谐措施。</w:t>
      </w:r>
      <w:r>
        <w:rPr>
          <w:rFonts w:ascii="仿宋" w:eastAsia="仿宋" w:hAnsi="仿宋"/>
          <w:sz w:val="28"/>
        </w:rPr>
        <w:br/>
      </w:r>
      <w:r>
        <w:rPr>
          <w:rFonts w:ascii="仿宋" w:eastAsia="仿宋" w:hAnsi="仿宋"/>
          <w:sz w:val="28"/>
        </w:rPr>
        <w:t xml:space="preserve">10. </w:t>
      </w:r>
      <w:r>
        <w:rPr>
          <w:rFonts w:ascii="仿宋" w:eastAsia="仿宋" w:hAnsi="仿宋"/>
          <w:sz w:val="28"/>
        </w:rPr>
        <w:t>风险分析</w:t>
      </w:r>
      <w:r>
        <w:rPr>
          <w:rFonts w:ascii="仿宋" w:eastAsia="仿宋" w:hAnsi="仿宋"/>
          <w:sz w:val="28"/>
        </w:rPr>
        <w:t>：识别项目可能面临的技术、市场、财务、管理等风险，并提出风险应对策略。</w:t>
      </w:r>
      <w:r>
        <w:rPr>
          <w:rFonts w:ascii="仿宋" w:eastAsia="仿宋" w:hAnsi="仿宋"/>
          <w:sz w:val="28"/>
        </w:rPr>
        <w:br/>
      </w:r>
      <w:r>
        <w:rPr>
          <w:rFonts w:ascii="仿宋" w:eastAsia="仿宋" w:hAnsi="仿宋"/>
          <w:sz w:val="28"/>
        </w:rPr>
        <w:t>1    1.</w:t>
      </w:r>
      <w:r>
        <w:rPr>
          <w:rFonts w:ascii="仿宋" w:eastAsia="仿宋" w:hAnsi="仿宋"/>
          <w:sz w:val="28"/>
        </w:rPr>
        <w:t>项目优势</w:t>
      </w:r>
      <w:r>
        <w:rPr>
          <w:rFonts w:ascii="仿宋" w:eastAsia="仿宋" w:hAnsi="仿宋"/>
          <w:sz w:val="28"/>
        </w:rPr>
        <w:t>：总结项目的独特优势，如资源优势、技术优势、市场优势、管理优势等。</w:t>
      </w:r>
      <w:r>
        <w:rPr>
          <w:rFonts w:ascii="仿宋" w:eastAsia="仿宋" w:hAnsi="仿宋"/>
          <w:sz w:val="28"/>
        </w:rPr>
        <w:br/>
      </w:r>
      <w:r>
        <w:rPr>
          <w:rFonts w:ascii="仿宋" w:eastAsia="仿宋" w:hAnsi="仿宋"/>
          <w:sz w:val="28"/>
        </w:rPr>
        <w:t>1    2.</w:t>
      </w:r>
      <w:r>
        <w:rPr>
          <w:rFonts w:ascii="仿宋" w:eastAsia="仿宋" w:hAnsi="仿宋"/>
          <w:sz w:val="28"/>
        </w:rPr>
        <w:t>建设理由</w:t>
      </w:r>
      <w:r>
        <w:rPr>
          <w:rFonts w:ascii="仿宋" w:eastAsia="仿宋" w:hAnsi="仿宋"/>
          <w:sz w:val="28"/>
        </w:rPr>
        <w:t>：综合上述分析，论证项目在当前市场环境和政策背景下的必要性和可行性，说明项目如何实现经济效益、社会效益和环境效益的统一。</w:t>
      </w:r>
      <w:r>
        <w:rPr>
          <w:rFonts w:ascii="仿宋" w:eastAsia="仿宋" w:hAnsi="仿宋"/>
          <w:sz w:val="28"/>
        </w:rPr>
        <w:br/>
      </w:r>
      <w:r>
        <w:rPr>
          <w:rFonts w:ascii="仿宋" w:eastAsia="仿宋" w:hAnsi="仿宋"/>
          <w:sz w:val="28"/>
        </w:rPr>
        <w:t>1    3.</w:t>
      </w:r>
      <w:r>
        <w:rPr>
          <w:rFonts w:ascii="仿宋" w:eastAsia="仿宋" w:hAnsi="仿宋"/>
          <w:sz w:val="28"/>
        </w:rPr>
        <w:t>结论与建议</w:t>
      </w:r>
      <w:r>
        <w:rPr>
          <w:rFonts w:ascii="仿宋" w:eastAsia="仿宋" w:hAnsi="仿宋"/>
          <w:sz w:val="28"/>
        </w:rPr>
        <w:t>：基于上述分析，给出项目的总体结论，并提出相应的建议和措施。</w:t>
      </w:r>
      <w:r>
        <w:rPr>
          <w:rFonts w:ascii="仿宋" w:eastAsia="仿宋" w:hAnsi="仿宋"/>
          <w:sz w:val="28"/>
        </w:rPr>
        <w:br/>
      </w:r>
      <w:r>
        <w:rPr>
          <w:rFonts w:ascii="仿宋" w:eastAsia="仿宋" w:hAnsi="仿宋"/>
          <w:sz w:val="28"/>
        </w:rPr>
        <w:t>通过上述内容的综合分析，项目可行性分析报告应能够为决策者提供全面、客观的信息，以支持项目的立项和实施。</w:t>
      </w:r>
    </w:p>
    <w:p w:rsidR="009D1637" w:rsidRPr="00913CD1" w:rsidP="00457322" w14:paraId="31E5275F"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F2448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E059EB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8A5D7D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D55864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有色金属矿</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50E313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有色金属矿</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C82940C"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有色金属矿</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876696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1B559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53C09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B36B4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CB24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项目功能、盈利性等</w:t>
      </w:r>
    </w:p>
    <w:p w:rsidR="007D3AEE" w:rsidRPr="00913CD1" w:rsidP="00457322" w14:paraId="7E41BA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A8DFF6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48C82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D7F6DF6"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项目建设的可行性和效益的合理性。</w:t>
      </w:r>
    </w:p>
    <w:p w:rsidR="009D1637" w:rsidRPr="00913CD1" w:rsidP="00457322" w14:paraId="2CAA5B4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有色金属矿</w:t>
      </w:r>
      <w:r w:rsidRPr="00913CD1">
        <w:rPr>
          <w:rFonts w:ascii="仿宋" w:eastAsia="仿宋" w:hAnsi="仿宋"/>
        </w:rPr>
        <w:t>项目建设选址</w:t>
      </w:r>
      <w:bookmarkEnd w:id="9"/>
    </w:p>
    <w:p w:rsidR="009D1637" w:rsidRPr="00913CD1" w:rsidP="00457322" w14:paraId="1E7D3F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项目选址及规划</w:t>
      </w:r>
    </w:p>
    <w:p w:rsidR="009D1637" w:rsidRPr="00913CD1" w:rsidP="00457322" w14:paraId="4604DF4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项目的建设。</w:t>
      </w:r>
    </w:p>
    <w:p w:rsidR="009D1637" w:rsidRPr="00913CD1" w:rsidP="00457322" w14:paraId="43F792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项目背景及选址理由</w:t>
      </w:r>
    </w:p>
    <w:p w:rsidR="009D1637" w:rsidRPr="00913CD1" w:rsidP="00457322" w14:paraId="0BC19F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项目背景</w:t>
      </w:r>
    </w:p>
    <w:p w:rsidR="004D6CDA" w14:paraId="1E13D03A" w14:textId="2DC3A08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有色金属矿项目可行性分析报告中的项目背景部分通常包括以下内容：</w:t>
      </w:r>
      <w:r>
        <w:rPr>
          <w:rFonts w:ascii="仿宋" w:eastAsia="仿宋" w:hAnsi="仿宋"/>
          <w:sz w:val="28"/>
        </w:rPr>
        <w:br/>
        <w:t xml:space="preserve">    1.</w:t>
      </w:r>
      <w:r>
        <w:rPr>
          <w:rFonts w:ascii="仿宋" w:eastAsia="仿宋" w:hAnsi="仿宋"/>
          <w:sz w:val="28"/>
        </w:rPr>
        <w:t>项目概述：简要介绍项目的目的、性质、规模和预期效益。</w:t>
      </w:r>
      <w:r>
        <w:rPr>
          <w:rFonts w:ascii="仿宋" w:eastAsia="仿宋" w:hAnsi="仿宋"/>
          <w:sz w:val="28"/>
        </w:rPr>
        <w:br/>
        <w:t xml:space="preserve">    2.</w:t>
      </w:r>
      <w:r>
        <w:rPr>
          <w:rFonts w:ascii="仿宋" w:eastAsia="仿宋" w:hAnsi="仿宋"/>
          <w:sz w:val="28"/>
        </w:rPr>
        <w:t>市场需求分析：分析目标市场对有色金属的需求现状、发展趋势以及价格走势。</w:t>
      </w:r>
      <w:r>
        <w:rPr>
          <w:rFonts w:ascii="仿宋" w:eastAsia="仿宋" w:hAnsi="仿宋"/>
          <w:sz w:val="28"/>
        </w:rPr>
        <w:br/>
        <w:t xml:space="preserve">    3.</w:t>
      </w:r>
      <w:r>
        <w:rPr>
          <w:rFonts w:ascii="仿宋" w:eastAsia="仿宋" w:hAnsi="仿宋"/>
          <w:sz w:val="28"/>
        </w:rPr>
        <w:t>资源条件分析：评估项目所在地的有色金属矿资源储量、品位、开采条件等。</w:t>
      </w:r>
      <w:r>
        <w:rPr>
          <w:rFonts w:ascii="仿宋" w:eastAsia="仿宋" w:hAnsi="仿宋"/>
          <w:sz w:val="28"/>
        </w:rPr>
        <w:br/>
        <w:t xml:space="preserve">    4.</w:t>
      </w:r>
      <w:r>
        <w:rPr>
          <w:rFonts w:ascii="仿宋" w:eastAsia="仿宋" w:hAnsi="仿宋"/>
          <w:sz w:val="28"/>
        </w:rPr>
        <w:t>技术工艺分析：介绍项目采用的技术、工艺流程、设备选型及其先进性、适用性。</w:t>
      </w:r>
      <w:r>
        <w:rPr>
          <w:rFonts w:ascii="仿宋" w:eastAsia="仿宋" w:hAnsi="仿宋"/>
          <w:sz w:val="28"/>
        </w:rPr>
        <w:br/>
        <w:t xml:space="preserve">    5.</w:t>
      </w:r>
      <w:r>
        <w:rPr>
          <w:rFonts w:ascii="仿宋" w:eastAsia="仿宋" w:hAnsi="仿宋"/>
          <w:sz w:val="28"/>
        </w:rPr>
        <w:t>环境保护分析：分析项目对环境的影响，以及采取的环保措施。</w:t>
      </w:r>
      <w:r>
        <w:rPr>
          <w:rFonts w:ascii="仿宋" w:eastAsia="仿宋" w:hAnsi="仿宋"/>
          <w:sz w:val="28"/>
        </w:rPr>
        <w:br/>
        <w:t xml:space="preserve">    6.</w:t>
      </w:r>
      <w:r>
        <w:rPr>
          <w:rFonts w:ascii="仿宋" w:eastAsia="仿宋" w:hAnsi="仿宋"/>
          <w:sz w:val="28"/>
        </w:rPr>
        <w:t>经济性分析：对项目的投资估算、资金筹措方案、财务效益指标等进行初步分析。</w:t>
      </w:r>
      <w:r>
        <w:rPr>
          <w:rFonts w:ascii="仿宋" w:eastAsia="仿宋" w:hAnsi="仿宋"/>
          <w:sz w:val="28"/>
        </w:rPr>
        <w:br/>
        <w:t xml:space="preserve">    7.</w:t>
      </w:r>
      <w:r>
        <w:rPr>
          <w:rFonts w:ascii="仿宋" w:eastAsia="仿宋" w:hAnsi="仿宋"/>
          <w:sz w:val="28"/>
        </w:rPr>
        <w:t>社会影响分析：评估项目对当地社会经济、居民生活、就业等方面的潜在影响。</w:t>
      </w:r>
      <w:r>
        <w:rPr>
          <w:rFonts w:ascii="仿宋" w:eastAsia="仿宋" w:hAnsi="仿宋"/>
          <w:sz w:val="28"/>
        </w:rPr>
        <w:br/>
        <w:t xml:space="preserve">    8.</w:t>
      </w:r>
    </w:p>
    <w:p w:rsidR="004D6CDA" w14:textId="2DC3A086">
      <w:pPr>
        <w:ind w:firstLine="560"/>
      </w:pPr>
      <w:r>
        <w:rPr>
          <w:rFonts w:ascii="仿宋" w:eastAsia="仿宋" w:hAnsi="仿宋"/>
          <w:sz w:val="28"/>
        </w:rPr>
        <w:t>政策法规分析：分析项目所在国或地区相关的法律法规、政策支持等。</w:t>
      </w:r>
      <w:r>
        <w:rPr>
          <w:rFonts w:ascii="仿宋" w:eastAsia="仿宋" w:hAnsi="仿宋"/>
          <w:sz w:val="28"/>
        </w:rPr>
        <w:br/>
        <w:t xml:space="preserve">    9.</w:t>
      </w:r>
      <w:r>
        <w:rPr>
          <w:rFonts w:ascii="仿宋" w:eastAsia="仿宋" w:hAnsi="仿宋"/>
          <w:sz w:val="28"/>
        </w:rPr>
        <w:t>风险因素分析：识别和评估项目可能面临的政治、经济、技术、市场等方面的风险。</w:t>
      </w:r>
      <w:r>
        <w:rPr>
          <w:rFonts w:ascii="仿宋" w:eastAsia="仿宋" w:hAnsi="仿宋"/>
          <w:sz w:val="28"/>
        </w:rPr>
        <w:br/>
      </w:r>
      <w:r>
        <w:rPr>
          <w:rFonts w:ascii="仿宋" w:eastAsia="仿宋" w:hAnsi="仿宋"/>
          <w:sz w:val="28"/>
        </w:rPr>
        <w:t xml:space="preserve">10. </w:t>
      </w:r>
      <w:r>
        <w:rPr>
          <w:rFonts w:ascii="仿宋" w:eastAsia="仿宋" w:hAnsi="仿宋"/>
          <w:sz w:val="28"/>
        </w:rPr>
        <w:t>不确定性分析：对关键参数的不确定性对项目经济性进行敏感性分析。</w:t>
      </w:r>
      <w:r>
        <w:rPr>
          <w:rFonts w:ascii="仿宋" w:eastAsia="仿宋" w:hAnsi="仿宋"/>
          <w:sz w:val="28"/>
        </w:rPr>
        <w:br/>
      </w:r>
      <w:r>
        <w:rPr>
          <w:rFonts w:ascii="仿宋" w:eastAsia="仿宋" w:hAnsi="仿宋"/>
          <w:sz w:val="28"/>
        </w:rPr>
        <w:t>1    1.</w:t>
      </w:r>
      <w:r>
        <w:rPr>
          <w:rFonts w:ascii="仿宋" w:eastAsia="仿宋" w:hAnsi="仿宋"/>
          <w:sz w:val="28"/>
        </w:rPr>
        <w:t>结论与建议：根据以上分析，得出项目是否可行的结论，并提出相应的建议。</w:t>
      </w:r>
      <w:r>
        <w:rPr>
          <w:rFonts w:ascii="仿宋" w:eastAsia="仿宋" w:hAnsi="仿宋"/>
          <w:sz w:val="28"/>
        </w:rPr>
        <w:br/>
      </w:r>
      <w:r>
        <w:rPr>
          <w:rFonts w:ascii="仿宋" w:eastAsia="仿宋" w:hAnsi="仿宋"/>
          <w:sz w:val="28"/>
        </w:rPr>
        <w:t>项目背景部分旨在为项目的投资决策提供全面、系统的信息，以便决策者能够全面了解项目的内外环境、潜在收益和风险，从而做出明智的判断。</w:t>
      </w:r>
    </w:p>
    <w:p w:rsidR="009D1637" w:rsidRPr="00913CD1" w:rsidP="00457322" w14:paraId="792804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F3915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BF5C7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项目的发展和扩张。</w:t>
      </w:r>
    </w:p>
    <w:p w:rsidR="009D1637" w:rsidRPr="00913CD1" w:rsidP="00457322" w14:paraId="3F002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项目的可迗性。</w:t>
      </w:r>
    </w:p>
    <w:p w:rsidR="009D1637" w:rsidRPr="00913CD1" w:rsidP="00457322" w14:paraId="04C7F4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项目建设提供了良好基础条件。</w:t>
      </w:r>
    </w:p>
    <w:p w:rsidR="009D1637" w:rsidRPr="00913CD1" w:rsidP="00457322" w14:paraId="05FB0CF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项目规模和扩展的需要。</w:t>
      </w:r>
    </w:p>
    <w:p w:rsidR="009D1637" w:rsidRPr="00913CD1" w:rsidP="00457322" w14:paraId="0B2D4A5B"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有色金属矿</w:t>
      </w:r>
      <w:r w:rsidRPr="00913CD1">
        <w:rPr>
          <w:rFonts w:ascii="仿宋" w:eastAsia="仿宋" w:hAnsi="仿宋"/>
        </w:rPr>
        <w:t>项目生产规模</w:t>
      </w:r>
      <w:bookmarkEnd w:id="10"/>
    </w:p>
    <w:p w:rsidR="009D1637" w:rsidRPr="00913CD1" w:rsidP="00457322" w14:paraId="638A4A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B623204"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12598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A667F8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93804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项目实施过程中，对环境的影响降到最低。</w:t>
      </w:r>
    </w:p>
    <w:p w:rsidR="009D1637" w:rsidRPr="00913CD1" w:rsidP="00457322" w14:paraId="75066A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22143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11D1B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4C4553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有色金属矿</w:t>
      </w:r>
      <w:r w:rsidRPr="00913CD1">
        <w:rPr>
          <w:rFonts w:ascii="仿宋" w:eastAsia="仿宋" w:hAnsi="仿宋"/>
        </w:rPr>
        <w:t>项目总投资及资金构成</w:t>
      </w:r>
      <w:bookmarkEnd w:id="13"/>
    </w:p>
    <w:p w:rsidR="009D1637" w:rsidRPr="00913CD1" w:rsidP="00457322" w14:paraId="2B061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的生产能力。</w:t>
      </w:r>
    </w:p>
    <w:p w:rsidR="009D1637" w:rsidRPr="00913CD1" w:rsidP="00457322" w14:paraId="24012A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项目总投资</w:t>
      </w:r>
    </w:p>
    <w:p w:rsidR="009D1637" w:rsidRPr="00913CD1" w:rsidP="00457322" w14:paraId="5BBB8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3D2E9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D48AF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88B46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2177A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9BEF3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D92E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79176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项目的顺利建设奠定了财务基础。</w:t>
      </w:r>
    </w:p>
    <w:p w:rsidR="009D1637" w:rsidRPr="00913CD1" w:rsidP="00457322" w14:paraId="5277AE1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45ED1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4A2407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有色金属矿</w:t>
      </w:r>
      <w:r w:rsidRPr="00913CD1">
        <w:rPr>
          <w:rFonts w:ascii="仿宋" w:eastAsia="仿宋" w:hAnsi="仿宋"/>
        </w:rPr>
        <w:t>项目预期经济效益规划目标</w:t>
      </w:r>
      <w:bookmarkEnd w:id="15"/>
    </w:p>
    <w:p w:rsidR="009D1637" w:rsidRPr="00913CD1" w:rsidP="00457322" w14:paraId="6F90F8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项目的盈利能力和市场竞争力。</w:t>
      </w:r>
    </w:p>
    <w:p w:rsidR="009D1637" w:rsidRPr="00913CD1" w:rsidP="00457322" w14:paraId="27878D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项目具有较高的投资价值和发展潜力。</w:t>
      </w:r>
    </w:p>
    <w:p w:rsidR="009D1637" w:rsidRPr="00913CD1" w:rsidP="00457322" w14:paraId="165C298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8B283A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有色金属矿</w:t>
      </w:r>
      <w:r w:rsidRPr="00913CD1">
        <w:rPr>
          <w:rFonts w:ascii="仿宋" w:eastAsia="仿宋" w:hAnsi="仿宋"/>
        </w:rPr>
        <w:t>项目建设进度规划</w:t>
      </w:r>
      <w:bookmarkEnd w:id="16"/>
    </w:p>
    <w:p w:rsidR="009D1637" w:rsidRPr="00913CD1" w:rsidP="00457322" w14:paraId="237256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项目的顺利进行和按时完成。</w:t>
      </w:r>
    </w:p>
    <w:p w:rsidR="009D1637" w:rsidRPr="00913CD1" w:rsidP="00457322" w14:paraId="747E4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项目的质量和进度。</w:t>
      </w:r>
    </w:p>
    <w:p w:rsidR="009D1637" w:rsidRPr="00913CD1" w:rsidP="00457322" w14:paraId="2B59D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FD65DDD"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有色金属矿</w:t>
      </w:r>
      <w:r w:rsidRPr="00913CD1">
        <w:rPr>
          <w:rFonts w:ascii="仿宋" w:eastAsia="仿宋" w:hAnsi="仿宋"/>
        </w:rPr>
        <w:t>项目综合评价</w:t>
      </w:r>
      <w:bookmarkEnd w:id="17"/>
    </w:p>
    <w:p w:rsidR="00BF6395" w:rsidRPr="00913CD1" w:rsidP="00457322" w14:paraId="4DDBC4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有色金属矿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2FCD54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有色金属矿项目的投资回报率稳定且可观。根据市场调查和预测，有色金属矿市场需求持续增长，具有良好的市场前景和发展空间。我们的投资方向紧密结合国家产业政策和市场需求，为投资者创造可观的投资收益。</w:t>
      </w:r>
    </w:p>
    <w:p w:rsidR="00BF6395" w:rsidRPr="00913CD1" w:rsidP="00457322" w14:paraId="388DF0B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有色金属矿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859392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在技术方案设计方面，我们注重方案的优化和效益的提升。通过科学合理的设计，实现有色金属矿</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生产流程的高效化和产品的优质化。我们将采用先进的生产工艺和技术，提高生产效率，降低生产成本。同时，我们还将加强产品研发和创新，不断推出具有竞争力的新产品，满足有色金属矿</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1F1C03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此外，有色金属矿项目的建设将带来显著的就业机会和社会效益。项目的实施将促进当地经济的发展，提升当地民众的生活水平。我们将积极履行社会责任，关注环境保护和可持续发展，为社会做出积极贡献。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267E94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综上所述，本期有色金属矿项目具备技术和经济的可行性，具有良好的市场前景和发展空间。我们将充分发挥自身优势，抓住市场机遇，为投资者创造丰厚的投资回报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76D26D4"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1776B4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D5B81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A950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1CBDF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54E9FB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45312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201E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EFC9D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C2BB3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3997E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2A5D8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F793B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8EBA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4C16E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BC48E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E99EC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2048EB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3E415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024C4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有色金属矿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D8A55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有色金属矿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EFAE4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有色金属矿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A256F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9399A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1DBE2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B95A6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71402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有色金属矿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5C139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0C22A4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3DBE36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5B057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项目的顺利进行和迗成目标。</w:t>
      </w:r>
    </w:p>
    <w:p w:rsidR="009D1637" w:rsidRPr="00913CD1" w:rsidP="00457322" w14:paraId="591DF0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C9CC5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55E66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18E37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80559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038A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85FC9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DC19D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7C5D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B921C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F5507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C1801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FF24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BE01F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01D4D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F2A45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23C3CA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9499B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7D9D8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B55D2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67459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8ACD95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A1B7C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B90CC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CF3AB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B1309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457C3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60370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CF900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78CCC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F7E1A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3BCDE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FB444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1A3E1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706DF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DA6CE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357BF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86189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0EFA0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3F824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1A78D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3DA4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72B68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746ED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71152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EA69C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8D16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405BB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AFDCA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540AF4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D9210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787AF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B5B890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1A4129B"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有色金属矿</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E6A8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7EF0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93C5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AE5465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有色金属矿</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8C7B0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FCAE9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67B2C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E5CEF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E5496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E11B0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7B0308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D4364B2"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D7AC17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95D43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9FC31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B0AA4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42519B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FD76F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6DA4F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016ED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A91E5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A2A5C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632BD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389ACE0"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有色金属矿</w:t>
      </w:r>
      <w:r w:rsidRPr="00913CD1">
        <w:rPr>
          <w:rFonts w:ascii="仿宋" w:eastAsia="仿宋" w:hAnsi="仿宋"/>
        </w:rPr>
        <w:t>项目技术工艺分析</w:t>
      </w:r>
      <w:bookmarkEnd w:id="28"/>
    </w:p>
    <w:p w:rsidR="009D1637" w:rsidRPr="00913CD1" w:rsidP="00457322" w14:paraId="23B9DB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C1C0F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B8583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C1497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CFA98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4BB9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B7233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73E0A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21AF6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F6A1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3ECB46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有色金属矿项目</w:t>
      </w:r>
      <w:r w:rsidRPr="00913CD1">
        <w:rPr>
          <w:rFonts w:ascii="仿宋" w:eastAsia="仿宋" w:hAnsi="仿宋"/>
        </w:rPr>
        <w:t>质量管理</w:t>
      </w:r>
      <w:bookmarkEnd w:id="29"/>
    </w:p>
    <w:p w:rsidR="009D1637" w:rsidRPr="00913CD1" w:rsidP="00457322" w14:paraId="7AD210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67D143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20F60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3052A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8396D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E266E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3640E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0986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0A7F389"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有色金属矿项目</w:t>
      </w:r>
      <w:r w:rsidRPr="00913CD1">
        <w:rPr>
          <w:rFonts w:ascii="仿宋" w:eastAsia="仿宋" w:hAnsi="仿宋"/>
        </w:rPr>
        <w:t>设备选型方案</w:t>
      </w:r>
      <w:bookmarkEnd w:id="30"/>
    </w:p>
    <w:p w:rsidR="009D1637" w:rsidRPr="00913CD1" w:rsidP="00457322" w14:paraId="16369B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7ECB1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E6210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33052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FD423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84FD5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9B1E3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87E3C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项目的高效运行和产品质量的稳定提升。</w:t>
      </w:r>
    </w:p>
    <w:p w:rsidR="009D1637" w:rsidRPr="00913CD1" w:rsidP="00457322" w14:paraId="7DF5C0B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7EF4FC0"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2D34A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EE949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6C7DB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C483B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A1DFE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BBD20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195B8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7E44C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C62C2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3C93EF6"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A8157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EF87F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E33DA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有色金属矿</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6583B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有色金属矿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1FAAF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https://d.book118.com/275002320034011103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56BACF4" w14:textId="77777777">
    <w:pPr>
      <w:pStyle w:val="Footer"/>
      <w:jc w:val="center"/>
    </w:pPr>
  </w:p>
  <w:p w:rsidR="008D6901" w14:paraId="3ED6F13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3D2E44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3C8CB73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9997951"/>
      <w:docPartObj>
        <w:docPartGallery w:val="Page Numbers (Bottom of Page)"/>
        <w:docPartUnique/>
      </w:docPartObj>
    </w:sdtPr>
    <w:sdtContent>
      <w:sdt>
        <w:sdtPr>
          <w:id w:val="18585226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9006833"/>
      <w:docPartObj>
        <w:docPartGallery w:val="Page Numbers (Bottom of Page)"/>
        <w:docPartUnique/>
      </w:docPartObj>
    </w:sdtPr>
    <w:sdtContent>
      <w:sdt>
        <w:sdtPr>
          <w:id w:val="4242068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4216232"/>
      <w:docPartObj>
        <w:docPartGallery w:val="Page Numbers (Bottom of Page)"/>
        <w:docPartUnique/>
      </w:docPartObj>
    </w:sdtPr>
    <w:sdtContent>
      <w:sdt>
        <w:sdtPr>
          <w:id w:val="21025595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5560565"/>
      <w:docPartObj>
        <w:docPartGallery w:val="Page Numbers (Bottom of Page)"/>
        <w:docPartUnique/>
      </w:docPartObj>
    </w:sdtPr>
    <w:sdtContent>
      <w:sdt>
        <w:sdtPr>
          <w:id w:val="11678623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6452602"/>
      <w:docPartObj>
        <w:docPartGallery w:val="Page Numbers (Bottom of Page)"/>
        <w:docPartUnique/>
      </w:docPartObj>
    </w:sdtPr>
    <w:sdtContent>
      <w:sdt>
        <w:sdtPr>
          <w:id w:val="10116766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6459425"/>
      <w:docPartObj>
        <w:docPartGallery w:val="Page Numbers (Bottom of Page)"/>
        <w:docPartUnique/>
      </w:docPartObj>
    </w:sdtPr>
    <w:sdtContent>
      <w:sdt>
        <w:sdtPr>
          <w:id w:val="1983517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0834713"/>
      <w:docPartObj>
        <w:docPartGallery w:val="Page Numbers (Bottom of Page)"/>
        <w:docPartUnique/>
      </w:docPartObj>
    </w:sdtPr>
    <w:sdtContent>
      <w:sdt>
        <w:sdtPr>
          <w:id w:val="19381918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1032927"/>
      <w:docPartObj>
        <w:docPartGallery w:val="Page Numbers (Bottom of Page)"/>
        <w:docPartUnique/>
      </w:docPartObj>
    </w:sdtPr>
    <w:sdtContent>
      <w:sdt>
        <w:sdtPr>
          <w:id w:val="21008140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3974523"/>
      <w:docPartObj>
        <w:docPartGallery w:val="Page Numbers (Bottom of Page)"/>
        <w:docPartUnique/>
      </w:docPartObj>
    </w:sdtPr>
    <w:sdtContent>
      <w:sdt>
        <w:sdtPr>
          <w:id w:val="15390792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2677666"/>
      <w:docPartObj>
        <w:docPartGallery w:val="Page Numbers (Bottom of Page)"/>
        <w:docPartUnique/>
      </w:docPartObj>
    </w:sdtPr>
    <w:sdtContent>
      <w:sdt>
        <w:sdtPr>
          <w:id w:val="7959116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9943151"/>
      <w:docPartObj>
        <w:docPartGallery w:val="Page Numbers (Bottom of Page)"/>
        <w:docPartUnique/>
      </w:docPartObj>
    </w:sdtPr>
    <w:sdtContent>
      <w:sdt>
        <w:sdtPr>
          <w:id w:val="13632964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7970228"/>
      <w:docPartObj>
        <w:docPartGallery w:val="Page Numbers (Bottom of Page)"/>
        <w:docPartUnique/>
      </w:docPartObj>
    </w:sdtPr>
    <w:sdtContent>
      <w:sdt>
        <w:sdtPr>
          <w:id w:val="6967628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9382552"/>
      <w:docPartObj>
        <w:docPartGallery w:val="Page Numbers (Bottom of Page)"/>
        <w:docPartUnique/>
      </w:docPartObj>
    </w:sdtPr>
    <w:sdtContent>
      <w:sdt>
        <w:sdtPr>
          <w:id w:val="6837818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6286532"/>
      <w:docPartObj>
        <w:docPartGallery w:val="Page Numbers (Bottom of Page)"/>
        <w:docPartUnique/>
      </w:docPartObj>
    </w:sdtPr>
    <w:sdtContent>
      <w:sdt>
        <w:sdtPr>
          <w:id w:val="18262446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035733"/>
      <w:docPartObj>
        <w:docPartGallery w:val="Page Numbers (Bottom of Page)"/>
        <w:docPartUnique/>
      </w:docPartObj>
    </w:sdtPr>
    <w:sdtContent>
      <w:sdt>
        <w:sdtPr>
          <w:id w:val="19157687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1742533"/>
      <w:docPartObj>
        <w:docPartGallery w:val="Page Numbers (Bottom of Page)"/>
        <w:docPartUnique/>
      </w:docPartObj>
    </w:sdtPr>
    <w:sdtContent>
      <w:sdt>
        <w:sdtPr>
          <w:id w:val="13145902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16822"/>
      <w:docPartObj>
        <w:docPartGallery w:val="Page Numbers (Bottom of Page)"/>
        <w:docPartUnique/>
      </w:docPartObj>
    </w:sdtPr>
    <w:sdtContent>
      <w:sdt>
        <w:sdtPr>
          <w:id w:val="1548215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0081510"/>
      <w:docPartObj>
        <w:docPartGallery w:val="Page Numbers (Bottom of Page)"/>
        <w:docPartUnique/>
      </w:docPartObj>
    </w:sdtPr>
    <w:sdtContent>
      <w:sdt>
        <w:sdtPr>
          <w:id w:val="12246415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8004275"/>
      <w:docPartObj>
        <w:docPartGallery w:val="Page Numbers (Bottom of Page)"/>
        <w:docPartUnique/>
      </w:docPartObj>
    </w:sdtPr>
    <w:sdtContent>
      <w:sdt>
        <w:sdtPr>
          <w:id w:val="4158456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563661"/>
      <w:docPartObj>
        <w:docPartGallery w:val="Page Numbers (Bottom of Page)"/>
        <w:docPartUnique/>
      </w:docPartObj>
    </w:sdtPr>
    <w:sdtContent>
      <w:sdt>
        <w:sdtPr>
          <w:id w:val="20154571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9092697"/>
      <w:docPartObj>
        <w:docPartGallery w:val="Page Numbers (Bottom of Page)"/>
        <w:docPartUnique/>
      </w:docPartObj>
    </w:sdtPr>
    <w:sdtContent>
      <w:sdt>
        <w:sdtPr>
          <w:id w:val="13998224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7308237"/>
      <w:docPartObj>
        <w:docPartGallery w:val="Page Numbers (Bottom of Page)"/>
        <w:docPartUnique/>
      </w:docPartObj>
    </w:sdtPr>
    <w:sdtContent>
      <w:sdt>
        <w:sdtPr>
          <w:id w:val="13653737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5943057"/>
      <w:docPartObj>
        <w:docPartGallery w:val="Page Numbers (Bottom of Page)"/>
        <w:docPartUnique/>
      </w:docPartObj>
    </w:sdtPr>
    <w:sdtContent>
      <w:sdt>
        <w:sdtPr>
          <w:id w:val="12737518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2405487"/>
      <w:docPartObj>
        <w:docPartGallery w:val="Page Numbers (Bottom of Page)"/>
        <w:docPartUnique/>
      </w:docPartObj>
    </w:sdtPr>
    <w:sdtContent>
      <w:sdt>
        <w:sdtPr>
          <w:id w:val="18770661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900675"/>
      <w:docPartObj>
        <w:docPartGallery w:val="Page Numbers (Bottom of Page)"/>
        <w:docPartUnique/>
      </w:docPartObj>
    </w:sdtPr>
    <w:sdtContent>
      <w:sdt>
        <w:sdtPr>
          <w:id w:val="14402207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5339785"/>
      <w:docPartObj>
        <w:docPartGallery w:val="Page Numbers (Bottom of Page)"/>
        <w:docPartUnique/>
      </w:docPartObj>
    </w:sdtPr>
    <w:sdtContent>
      <w:sdt>
        <w:sdtPr>
          <w:id w:val="19852095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4710013"/>
      <w:docPartObj>
        <w:docPartGallery w:val="Page Numbers (Bottom of Page)"/>
        <w:docPartUnique/>
      </w:docPartObj>
    </w:sdtPr>
    <w:sdtContent>
      <w:sdt>
        <w:sdtPr>
          <w:id w:val="10756031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0551810"/>
      <w:docPartObj>
        <w:docPartGallery w:val="Page Numbers (Bottom of Page)"/>
        <w:docPartUnique/>
      </w:docPartObj>
    </w:sdtPr>
    <w:sdtContent>
      <w:sdt>
        <w:sdtPr>
          <w:id w:val="665385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9809211"/>
      <w:docPartObj>
        <w:docPartGallery w:val="Page Numbers (Bottom of Page)"/>
        <w:docPartUnique/>
      </w:docPartObj>
    </w:sdtPr>
    <w:sdtContent>
      <w:sdt>
        <w:sdtPr>
          <w:id w:val="20704779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1EB4516" w14:textId="77777777">
    <w:pPr>
      <w:pStyle w:val="Header"/>
      <w:pBdr>
        <w:bottom w:val="single" w:sz="4" w:space="1" w:color="auto"/>
      </w:pBdr>
      <w:jc w:val="right"/>
    </w:pPr>
    <w:r>
      <w:t>2024年有色金属矿项目可行性分析报告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2024年有色金属矿项目可行性分析报告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2024年有色金属矿项目可行性分析报告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2024年有色金属矿项目可行性分析报告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2024年有色金属矿项目可行性分析报告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AD8388E" w14:textId="77777777">
    <w:pPr>
      <w:pStyle w:val="Header"/>
      <w:pBdr>
        <w:bottom w:val="single" w:sz="4" w:space="1" w:color="auto"/>
      </w:pBdr>
      <w:jc w:val="right"/>
      <w:rPr>
        <w:sz w:val="24"/>
        <w:szCs w:val="24"/>
      </w:rPr>
    </w:pPr>
    <w:r>
      <w:t>2024年有色金属矿项目可行性分析报告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2024年有色金属矿项目可行性分析报告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4D6CDA"/>
    <w:rsid w:val="00522AB1"/>
    <w:rsid w:val="00581981"/>
    <w:rsid w:val="005A634D"/>
    <w:rsid w:val="005F2BD8"/>
    <w:rsid w:val="00613DB2"/>
    <w:rsid w:val="00645B6E"/>
    <w:rsid w:val="006E6C65"/>
    <w:rsid w:val="006F4724"/>
    <w:rsid w:val="00757F80"/>
    <w:rsid w:val="007706E5"/>
    <w:rsid w:val="007B457D"/>
    <w:rsid w:val="007D3AEE"/>
    <w:rsid w:val="007F2795"/>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5C499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75002320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7236</Words>
  <Characters>41247</Characters>
  <Application>Microsoft Office Word</Application>
  <DocSecurity>0</DocSecurity>
  <Lines>343</Lines>
  <Paragraphs>96</Paragraphs>
  <ScaleCrop>false</ScaleCrop>
  <Company/>
  <LinksUpToDate>false</LinksUpToDate>
  <CharactersWithSpaces>48387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2024-02-02T02:48:00Z</dcterms:modified>
</cp:coreProperties>
</file>