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扫瞄隧道显微镜项目计划设计方案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49" w:history="1">
        <w:r>
          <w:rPr>
            <w:rFonts w:ascii="仿宋" w:eastAsia="仿宋" w:hAnsi="仿宋" w:cs="仿宋" w:hint="eastAsia"/>
            <w:lang w:eastAsia="zh-CN"/>
          </w:rPr>
          <w:t>序言</w:t>
        </w:r>
        <w:r>
          <w:tab/>
        </w:r>
        <w:r>
          <w:fldChar w:fldCharType="begin"/>
        </w:r>
        <w:r>
          <w:instrText xml:space="preserve"> PAGEREF _Toc13549 \h </w:instrText>
        </w:r>
        <w:r>
          <w:fldChar w:fldCharType="separate"/>
        </w:r>
        <w:r>
          <w:t>3</w:t>
        </w:r>
        <w:r>
          <w:fldChar w:fldCharType="end"/>
        </w:r>
      </w:hyperlink>
    </w:p>
    <w:p>
      <w:pPr>
        <w:pStyle w:val="TOC1"/>
        <w:tabs>
          <w:tab w:val="right" w:leader="dot" w:pos="8306"/>
        </w:tabs>
      </w:pPr>
      <w:hyperlink w:anchor="_Toc16783" w:history="1">
        <w:r>
          <w:rPr>
            <w:rFonts w:ascii="仿宋" w:eastAsia="仿宋" w:hAnsi="仿宋" w:cs="仿宋" w:hint="eastAsia"/>
            <w:lang w:eastAsia="zh-CN"/>
          </w:rPr>
          <w:t>一、扫瞄隧道显微镜项目建设单位说明</w:t>
        </w:r>
        <w:r>
          <w:tab/>
        </w:r>
        <w:r>
          <w:fldChar w:fldCharType="begin"/>
        </w:r>
        <w:r>
          <w:instrText xml:space="preserve"> PAGEREF _Toc16783 \h </w:instrText>
        </w:r>
        <w:r>
          <w:fldChar w:fldCharType="separate"/>
        </w:r>
        <w:r>
          <w:t>3</w:t>
        </w:r>
        <w:r>
          <w:fldChar w:fldCharType="end"/>
        </w:r>
      </w:hyperlink>
    </w:p>
    <w:p>
      <w:pPr>
        <w:pStyle w:val="TOC2"/>
        <w:tabs>
          <w:tab w:val="right" w:leader="dot" w:pos="8306"/>
        </w:tabs>
      </w:pPr>
      <w:hyperlink w:anchor="_Toc19748" w:history="1">
        <w:r>
          <w:rPr>
            <w:rFonts w:ascii="仿宋" w:eastAsia="仿宋" w:hAnsi="仿宋" w:cs="仿宋" w:hint="eastAsia"/>
            <w:lang w:eastAsia="zh-CN"/>
          </w:rPr>
          <w:t>(一)、扫瞄隧道显微镜项目承办单位基本情况</w:t>
        </w:r>
        <w:r>
          <w:tab/>
        </w:r>
        <w:r>
          <w:fldChar w:fldCharType="begin"/>
        </w:r>
        <w:r>
          <w:instrText xml:space="preserve"> PAGEREF _Toc19748 \h </w:instrText>
        </w:r>
        <w:r>
          <w:fldChar w:fldCharType="separate"/>
        </w:r>
        <w:r>
          <w:t>3</w:t>
        </w:r>
        <w:r>
          <w:fldChar w:fldCharType="end"/>
        </w:r>
      </w:hyperlink>
    </w:p>
    <w:p>
      <w:pPr>
        <w:pStyle w:val="TOC2"/>
        <w:tabs>
          <w:tab w:val="right" w:leader="dot" w:pos="8306"/>
        </w:tabs>
      </w:pPr>
      <w:hyperlink w:anchor="_Toc28904" w:history="1">
        <w:r>
          <w:rPr>
            <w:rFonts w:ascii="仿宋" w:eastAsia="仿宋" w:hAnsi="仿宋" w:cs="仿宋" w:hint="eastAsia"/>
            <w:lang w:eastAsia="zh-CN"/>
          </w:rPr>
          <w:t>(二)、公司经济效益分析</w:t>
        </w:r>
        <w:r>
          <w:tab/>
        </w:r>
        <w:r>
          <w:fldChar w:fldCharType="begin"/>
        </w:r>
        <w:r>
          <w:instrText xml:space="preserve"> PAGEREF _Toc28904 \h </w:instrText>
        </w:r>
        <w:r>
          <w:fldChar w:fldCharType="separate"/>
        </w:r>
        <w:r>
          <w:t>4</w:t>
        </w:r>
        <w:r>
          <w:fldChar w:fldCharType="end"/>
        </w:r>
      </w:hyperlink>
    </w:p>
    <w:p>
      <w:pPr>
        <w:pStyle w:val="TOC1"/>
        <w:tabs>
          <w:tab w:val="right" w:leader="dot" w:pos="8306"/>
        </w:tabs>
      </w:pPr>
      <w:hyperlink w:anchor="_Toc24902" w:history="1">
        <w:r>
          <w:rPr>
            <w:rFonts w:ascii="仿宋" w:eastAsia="仿宋" w:hAnsi="仿宋" w:cs="仿宋" w:hint="eastAsia"/>
            <w:lang w:eastAsia="zh-CN"/>
          </w:rPr>
          <w:t>二、扫瞄隧道显微镜项目绩效评估</w:t>
        </w:r>
        <w:r>
          <w:tab/>
        </w:r>
        <w:r>
          <w:fldChar w:fldCharType="begin"/>
        </w:r>
        <w:r>
          <w:instrText xml:space="preserve"> PAGEREF _Toc24902 \h </w:instrText>
        </w:r>
        <w:r>
          <w:fldChar w:fldCharType="separate"/>
        </w:r>
        <w:r>
          <w:t>5</w:t>
        </w:r>
        <w:r>
          <w:fldChar w:fldCharType="end"/>
        </w:r>
      </w:hyperlink>
    </w:p>
    <w:p>
      <w:pPr>
        <w:pStyle w:val="TOC2"/>
        <w:tabs>
          <w:tab w:val="right" w:leader="dot" w:pos="8306"/>
        </w:tabs>
      </w:pPr>
      <w:hyperlink w:anchor="_Toc12189" w:history="1">
        <w:r>
          <w:rPr>
            <w:rFonts w:ascii="仿宋" w:eastAsia="仿宋" w:hAnsi="仿宋" w:cs="仿宋" w:hint="eastAsia"/>
            <w:lang w:eastAsia="zh-CN"/>
          </w:rPr>
          <w:t>(一)、绩效评估指标</w:t>
        </w:r>
        <w:r>
          <w:tab/>
        </w:r>
        <w:r>
          <w:fldChar w:fldCharType="begin"/>
        </w:r>
        <w:r>
          <w:instrText xml:space="preserve"> PAGEREF _Toc12189 \h </w:instrText>
        </w:r>
        <w:r>
          <w:fldChar w:fldCharType="separate"/>
        </w:r>
        <w:r>
          <w:t>5</w:t>
        </w:r>
        <w:r>
          <w:fldChar w:fldCharType="end"/>
        </w:r>
      </w:hyperlink>
    </w:p>
    <w:p>
      <w:pPr>
        <w:pStyle w:val="TOC2"/>
        <w:tabs>
          <w:tab w:val="right" w:leader="dot" w:pos="8306"/>
        </w:tabs>
      </w:pPr>
      <w:hyperlink w:anchor="_Toc3825" w:history="1">
        <w:r>
          <w:rPr>
            <w:rFonts w:ascii="仿宋" w:eastAsia="仿宋" w:hAnsi="仿宋" w:cs="仿宋" w:hint="eastAsia"/>
            <w:lang w:eastAsia="zh-CN"/>
          </w:rPr>
          <w:t>(二)、绩效评估方法</w:t>
        </w:r>
        <w:r>
          <w:tab/>
        </w:r>
        <w:r>
          <w:fldChar w:fldCharType="begin"/>
        </w:r>
        <w:r>
          <w:instrText xml:space="preserve"> PAGEREF _Toc3825 \h </w:instrText>
        </w:r>
        <w:r>
          <w:fldChar w:fldCharType="separate"/>
        </w:r>
        <w:r>
          <w:t>6</w:t>
        </w:r>
        <w:r>
          <w:fldChar w:fldCharType="end"/>
        </w:r>
      </w:hyperlink>
    </w:p>
    <w:p>
      <w:pPr>
        <w:pStyle w:val="TOC2"/>
        <w:tabs>
          <w:tab w:val="right" w:leader="dot" w:pos="8306"/>
        </w:tabs>
      </w:pPr>
      <w:hyperlink w:anchor="_Toc22491" w:history="1">
        <w:r>
          <w:rPr>
            <w:rFonts w:ascii="仿宋" w:eastAsia="仿宋" w:hAnsi="仿宋" w:cs="仿宋" w:hint="eastAsia"/>
            <w:lang w:eastAsia="zh-CN"/>
          </w:rPr>
          <w:t>(三)、绩效评估周期</w:t>
        </w:r>
        <w:r>
          <w:tab/>
        </w:r>
        <w:r>
          <w:fldChar w:fldCharType="begin"/>
        </w:r>
        <w:r>
          <w:instrText xml:space="preserve"> PAGEREF _Toc22491 \h </w:instrText>
        </w:r>
        <w:r>
          <w:fldChar w:fldCharType="separate"/>
        </w:r>
        <w:r>
          <w:t>7</w:t>
        </w:r>
        <w:r>
          <w:fldChar w:fldCharType="end"/>
        </w:r>
      </w:hyperlink>
    </w:p>
    <w:p>
      <w:pPr>
        <w:pStyle w:val="TOC1"/>
        <w:tabs>
          <w:tab w:val="right" w:leader="dot" w:pos="8306"/>
        </w:tabs>
      </w:pPr>
      <w:hyperlink w:anchor="_Toc13980" w:history="1">
        <w:r>
          <w:rPr>
            <w:rFonts w:ascii="仿宋" w:eastAsia="仿宋" w:hAnsi="仿宋" w:cs="仿宋" w:hint="eastAsia"/>
            <w:lang w:eastAsia="zh-CN"/>
          </w:rPr>
          <w:t>三、扫瞄隧道显微镜项目概论</w:t>
        </w:r>
        <w:r>
          <w:tab/>
        </w:r>
        <w:r>
          <w:fldChar w:fldCharType="begin"/>
        </w:r>
        <w:r>
          <w:instrText xml:space="preserve"> PAGEREF _Toc13980 \h </w:instrText>
        </w:r>
        <w:r>
          <w:fldChar w:fldCharType="separate"/>
        </w:r>
        <w:r>
          <w:t>8</w:t>
        </w:r>
        <w:r>
          <w:fldChar w:fldCharType="end"/>
        </w:r>
      </w:hyperlink>
    </w:p>
    <w:p>
      <w:pPr>
        <w:pStyle w:val="TOC2"/>
        <w:tabs>
          <w:tab w:val="right" w:leader="dot" w:pos="8306"/>
        </w:tabs>
      </w:pPr>
      <w:hyperlink w:anchor="_Toc25420" w:history="1">
        <w:r>
          <w:rPr>
            <w:rFonts w:ascii="仿宋" w:eastAsia="仿宋" w:hAnsi="仿宋" w:cs="仿宋" w:hint="eastAsia"/>
            <w:lang w:eastAsia="zh-CN"/>
          </w:rPr>
          <w:t>(一)、扫瞄隧道显微镜项目概况</w:t>
        </w:r>
        <w:r>
          <w:tab/>
        </w:r>
        <w:r>
          <w:fldChar w:fldCharType="begin"/>
        </w:r>
        <w:r>
          <w:instrText xml:space="preserve"> PAGEREF _Toc25420 \h </w:instrText>
        </w:r>
        <w:r>
          <w:fldChar w:fldCharType="separate"/>
        </w:r>
        <w:r>
          <w:t>8</w:t>
        </w:r>
        <w:r>
          <w:fldChar w:fldCharType="end"/>
        </w:r>
      </w:hyperlink>
    </w:p>
    <w:p>
      <w:pPr>
        <w:pStyle w:val="TOC2"/>
        <w:tabs>
          <w:tab w:val="right" w:leader="dot" w:pos="8306"/>
        </w:tabs>
      </w:pPr>
      <w:hyperlink w:anchor="_Toc25104" w:history="1">
        <w:r>
          <w:rPr>
            <w:rFonts w:ascii="仿宋" w:eastAsia="仿宋" w:hAnsi="仿宋" w:cs="仿宋" w:hint="eastAsia"/>
            <w:lang w:eastAsia="zh-CN"/>
          </w:rPr>
          <w:t>(二)、扫瞄隧道显微镜项目目标</w:t>
        </w:r>
        <w:r>
          <w:tab/>
        </w:r>
        <w:r>
          <w:fldChar w:fldCharType="begin"/>
        </w:r>
        <w:r>
          <w:instrText xml:space="preserve"> PAGEREF _Toc25104 \h </w:instrText>
        </w:r>
        <w:r>
          <w:fldChar w:fldCharType="separate"/>
        </w:r>
        <w:r>
          <w:t>10</w:t>
        </w:r>
        <w:r>
          <w:fldChar w:fldCharType="end"/>
        </w:r>
      </w:hyperlink>
    </w:p>
    <w:p>
      <w:pPr>
        <w:pStyle w:val="TOC2"/>
        <w:tabs>
          <w:tab w:val="right" w:leader="dot" w:pos="8306"/>
        </w:tabs>
      </w:pPr>
      <w:hyperlink w:anchor="_Toc30777" w:history="1">
        <w:r>
          <w:rPr>
            <w:rFonts w:ascii="仿宋" w:eastAsia="仿宋" w:hAnsi="仿宋" w:cs="仿宋" w:hint="eastAsia"/>
            <w:lang w:eastAsia="zh-CN"/>
          </w:rPr>
          <w:t>(三)、扫瞄隧道显微镜项目提出的理由</w:t>
        </w:r>
        <w:r>
          <w:tab/>
        </w:r>
        <w:r>
          <w:fldChar w:fldCharType="begin"/>
        </w:r>
        <w:r>
          <w:instrText xml:space="preserve"> PAGEREF _Toc30777 \h </w:instrText>
        </w:r>
        <w:r>
          <w:fldChar w:fldCharType="separate"/>
        </w:r>
        <w:r>
          <w:t>11</w:t>
        </w:r>
        <w:r>
          <w:fldChar w:fldCharType="end"/>
        </w:r>
      </w:hyperlink>
    </w:p>
    <w:p>
      <w:pPr>
        <w:pStyle w:val="TOC2"/>
        <w:tabs>
          <w:tab w:val="right" w:leader="dot" w:pos="8306"/>
        </w:tabs>
      </w:pPr>
      <w:hyperlink w:anchor="_Toc23437" w:history="1">
        <w:r>
          <w:rPr>
            <w:rFonts w:ascii="仿宋" w:eastAsia="仿宋" w:hAnsi="仿宋" w:cs="仿宋" w:hint="eastAsia"/>
            <w:lang w:eastAsia="zh-CN"/>
          </w:rPr>
          <w:t>(四)、扫瞄隧道显微镜项目意义</w:t>
        </w:r>
        <w:r>
          <w:tab/>
        </w:r>
        <w:r>
          <w:fldChar w:fldCharType="begin"/>
        </w:r>
        <w:r>
          <w:instrText xml:space="preserve"> PAGEREF _Toc23437 \h </w:instrText>
        </w:r>
        <w:r>
          <w:fldChar w:fldCharType="separate"/>
        </w:r>
        <w:r>
          <w:t>13</w:t>
        </w:r>
        <w:r>
          <w:fldChar w:fldCharType="end"/>
        </w:r>
      </w:hyperlink>
    </w:p>
    <w:p>
      <w:pPr>
        <w:pStyle w:val="TOC2"/>
        <w:tabs>
          <w:tab w:val="right" w:leader="dot" w:pos="8306"/>
        </w:tabs>
      </w:pPr>
      <w:hyperlink w:anchor="_Toc26771" w:history="1">
        <w:r>
          <w:rPr>
            <w:rFonts w:ascii="仿宋" w:eastAsia="仿宋" w:hAnsi="仿宋" w:cs="仿宋" w:hint="eastAsia"/>
            <w:lang w:eastAsia="zh-CN"/>
          </w:rPr>
          <w:t>(五)、扫瞄隧道显微镜项目背景</w:t>
        </w:r>
        <w:r>
          <w:tab/>
        </w:r>
        <w:r>
          <w:fldChar w:fldCharType="begin"/>
        </w:r>
        <w:r>
          <w:instrText xml:space="preserve"> PAGEREF _Toc26771 \h </w:instrText>
        </w:r>
        <w:r>
          <w:fldChar w:fldCharType="separate"/>
        </w:r>
        <w:r>
          <w:t>14</w:t>
        </w:r>
        <w:r>
          <w:fldChar w:fldCharType="end"/>
        </w:r>
      </w:hyperlink>
    </w:p>
    <w:p>
      <w:pPr>
        <w:pStyle w:val="TOC1"/>
        <w:tabs>
          <w:tab w:val="right" w:leader="dot" w:pos="8306"/>
        </w:tabs>
      </w:pPr>
      <w:hyperlink w:anchor="_Toc25389" w:history="1">
        <w:r>
          <w:rPr>
            <w:rFonts w:ascii="仿宋" w:eastAsia="仿宋" w:hAnsi="仿宋" w:cs="仿宋" w:hint="eastAsia"/>
            <w:lang w:eastAsia="zh-CN"/>
          </w:rPr>
          <w:t>四、市场分析、调研</w:t>
        </w:r>
        <w:r>
          <w:tab/>
        </w:r>
        <w:r>
          <w:fldChar w:fldCharType="begin"/>
        </w:r>
        <w:r>
          <w:instrText xml:space="preserve"> PAGEREF _Toc25389 \h </w:instrText>
        </w:r>
        <w:r>
          <w:fldChar w:fldCharType="separate"/>
        </w:r>
        <w:r>
          <w:t>15</w:t>
        </w:r>
        <w:r>
          <w:fldChar w:fldCharType="end"/>
        </w:r>
      </w:hyperlink>
    </w:p>
    <w:p>
      <w:pPr>
        <w:pStyle w:val="TOC2"/>
        <w:tabs>
          <w:tab w:val="right" w:leader="dot" w:pos="8306"/>
        </w:tabs>
      </w:pPr>
      <w:hyperlink w:anchor="_Toc31313" w:history="1">
        <w:r>
          <w:rPr>
            <w:rFonts w:ascii="仿宋" w:eastAsia="仿宋" w:hAnsi="仿宋" w:cs="仿宋" w:hint="eastAsia"/>
            <w:lang w:eastAsia="zh-CN"/>
          </w:rPr>
          <w:t>(一)、扫瞄隧道显微镜行业分析</w:t>
        </w:r>
        <w:r>
          <w:tab/>
        </w:r>
        <w:r>
          <w:fldChar w:fldCharType="begin"/>
        </w:r>
        <w:r>
          <w:instrText xml:space="preserve"> PAGEREF _Toc31313 \h </w:instrText>
        </w:r>
        <w:r>
          <w:fldChar w:fldCharType="separate"/>
        </w:r>
        <w:r>
          <w:t>15</w:t>
        </w:r>
        <w:r>
          <w:fldChar w:fldCharType="end"/>
        </w:r>
      </w:hyperlink>
    </w:p>
    <w:p>
      <w:pPr>
        <w:pStyle w:val="TOC2"/>
        <w:tabs>
          <w:tab w:val="right" w:leader="dot" w:pos="8306"/>
        </w:tabs>
      </w:pPr>
      <w:hyperlink w:anchor="_Toc7232" w:history="1">
        <w:r>
          <w:rPr>
            <w:rFonts w:ascii="仿宋" w:eastAsia="仿宋" w:hAnsi="仿宋" w:cs="仿宋" w:hint="eastAsia"/>
            <w:lang w:eastAsia="zh-CN"/>
          </w:rPr>
          <w:t>(二)、扫瞄隧道显微镜市场分析预测</w:t>
        </w:r>
        <w:r>
          <w:tab/>
        </w:r>
        <w:r>
          <w:fldChar w:fldCharType="begin"/>
        </w:r>
        <w:r>
          <w:instrText xml:space="preserve"> PAGEREF _Toc7232 \h </w:instrText>
        </w:r>
        <w:r>
          <w:fldChar w:fldCharType="separate"/>
        </w:r>
        <w:r>
          <w:t>15</w:t>
        </w:r>
        <w:r>
          <w:fldChar w:fldCharType="end"/>
        </w:r>
      </w:hyperlink>
    </w:p>
    <w:p>
      <w:pPr>
        <w:pStyle w:val="TOC1"/>
        <w:tabs>
          <w:tab w:val="right" w:leader="dot" w:pos="8306"/>
        </w:tabs>
      </w:pPr>
      <w:hyperlink w:anchor="_Toc19408" w:history="1">
        <w:r>
          <w:rPr>
            <w:rFonts w:ascii="仿宋" w:eastAsia="仿宋" w:hAnsi="仿宋" w:cs="仿宋" w:hint="eastAsia"/>
            <w:lang w:eastAsia="zh-CN"/>
          </w:rPr>
          <w:t>五、扫瞄隧道显微镜项目危机管理</w:t>
        </w:r>
        <w:r>
          <w:tab/>
        </w:r>
        <w:r>
          <w:fldChar w:fldCharType="begin"/>
        </w:r>
        <w:r>
          <w:instrText xml:space="preserve"> PAGEREF _Toc19408 \h </w:instrText>
        </w:r>
        <w:r>
          <w:fldChar w:fldCharType="separate"/>
        </w:r>
        <w:r>
          <w:t>16</w:t>
        </w:r>
        <w:r>
          <w:fldChar w:fldCharType="end"/>
        </w:r>
      </w:hyperlink>
    </w:p>
    <w:p>
      <w:pPr>
        <w:pStyle w:val="TOC2"/>
        <w:tabs>
          <w:tab w:val="right" w:leader="dot" w:pos="8306"/>
        </w:tabs>
      </w:pPr>
      <w:hyperlink w:anchor="_Toc23228" w:history="1">
        <w:r>
          <w:rPr>
            <w:rFonts w:ascii="仿宋" w:eastAsia="仿宋" w:hAnsi="仿宋" w:cs="仿宋" w:hint="eastAsia"/>
            <w:lang w:eastAsia="zh-CN"/>
          </w:rPr>
          <w:t>(一)、危机预警与识别</w:t>
        </w:r>
        <w:r>
          <w:tab/>
        </w:r>
        <w:r>
          <w:fldChar w:fldCharType="begin"/>
        </w:r>
        <w:r>
          <w:instrText xml:space="preserve"> PAGEREF _Toc23228 \h </w:instrText>
        </w:r>
        <w:r>
          <w:fldChar w:fldCharType="separate"/>
        </w:r>
        <w:r>
          <w:t>16</w:t>
        </w:r>
        <w:r>
          <w:fldChar w:fldCharType="end"/>
        </w:r>
      </w:hyperlink>
    </w:p>
    <w:p>
      <w:pPr>
        <w:pStyle w:val="TOC2"/>
        <w:tabs>
          <w:tab w:val="right" w:leader="dot" w:pos="8306"/>
        </w:tabs>
      </w:pPr>
      <w:hyperlink w:anchor="_Toc31762" w:history="1">
        <w:r>
          <w:rPr>
            <w:rFonts w:ascii="仿宋" w:eastAsia="仿宋" w:hAnsi="仿宋" w:cs="仿宋" w:hint="eastAsia"/>
            <w:lang w:eastAsia="zh-CN"/>
          </w:rPr>
          <w:t>(二)、危机应对与恢复</w:t>
        </w:r>
        <w:r>
          <w:tab/>
        </w:r>
        <w:r>
          <w:fldChar w:fldCharType="begin"/>
        </w:r>
        <w:r>
          <w:instrText xml:space="preserve"> PAGEREF _Toc31762 \h </w:instrText>
        </w:r>
        <w:r>
          <w:fldChar w:fldCharType="separate"/>
        </w:r>
        <w:r>
          <w:t>17</w:t>
        </w:r>
        <w:r>
          <w:fldChar w:fldCharType="end"/>
        </w:r>
      </w:hyperlink>
    </w:p>
    <w:p>
      <w:pPr>
        <w:pStyle w:val="TOC1"/>
        <w:tabs>
          <w:tab w:val="right" w:leader="dot" w:pos="8306"/>
        </w:tabs>
      </w:pPr>
      <w:hyperlink w:anchor="_Toc30965" w:history="1">
        <w:r>
          <w:rPr>
            <w:rFonts w:ascii="仿宋" w:eastAsia="仿宋" w:hAnsi="仿宋" w:cs="仿宋" w:hint="eastAsia"/>
            <w:lang w:eastAsia="zh-CN"/>
          </w:rPr>
          <w:t>六、产品规划分析</w:t>
        </w:r>
        <w:r>
          <w:tab/>
        </w:r>
        <w:r>
          <w:fldChar w:fldCharType="begin"/>
        </w:r>
        <w:r>
          <w:instrText xml:space="preserve"> PAGEREF _Toc30965 \h </w:instrText>
        </w:r>
        <w:r>
          <w:fldChar w:fldCharType="separate"/>
        </w:r>
        <w:r>
          <w:t>19</w:t>
        </w:r>
        <w:r>
          <w:fldChar w:fldCharType="end"/>
        </w:r>
      </w:hyperlink>
    </w:p>
    <w:p>
      <w:pPr>
        <w:pStyle w:val="TOC2"/>
        <w:tabs>
          <w:tab w:val="right" w:leader="dot" w:pos="8306"/>
        </w:tabs>
      </w:pPr>
      <w:hyperlink w:anchor="_Toc15884" w:history="1">
        <w:r>
          <w:rPr>
            <w:rFonts w:ascii="仿宋" w:eastAsia="仿宋" w:hAnsi="仿宋" w:cs="仿宋" w:hint="eastAsia"/>
            <w:lang w:eastAsia="zh-CN"/>
          </w:rPr>
          <w:t>(一)、产品规划</w:t>
        </w:r>
        <w:r>
          <w:tab/>
        </w:r>
        <w:r>
          <w:fldChar w:fldCharType="begin"/>
        </w:r>
        <w:r>
          <w:instrText xml:space="preserve"> PAGEREF _Toc15884 \h </w:instrText>
        </w:r>
        <w:r>
          <w:fldChar w:fldCharType="separate"/>
        </w:r>
        <w:r>
          <w:t>19</w:t>
        </w:r>
        <w:r>
          <w:fldChar w:fldCharType="end"/>
        </w:r>
      </w:hyperlink>
    </w:p>
    <w:p>
      <w:pPr>
        <w:pStyle w:val="TOC2"/>
        <w:tabs>
          <w:tab w:val="right" w:leader="dot" w:pos="8306"/>
        </w:tabs>
      </w:pPr>
      <w:hyperlink w:anchor="_Toc24625" w:history="1">
        <w:r>
          <w:rPr>
            <w:rFonts w:ascii="仿宋" w:eastAsia="仿宋" w:hAnsi="仿宋" w:cs="仿宋" w:hint="eastAsia"/>
            <w:lang w:eastAsia="zh-CN"/>
          </w:rPr>
          <w:t>(二)、建设规模</w:t>
        </w:r>
        <w:r>
          <w:tab/>
        </w:r>
        <w:r>
          <w:fldChar w:fldCharType="begin"/>
        </w:r>
        <w:r>
          <w:instrText xml:space="preserve"> PAGEREF _Toc24625 \h </w:instrText>
        </w:r>
        <w:r>
          <w:fldChar w:fldCharType="separate"/>
        </w:r>
        <w:r>
          <w:t>20</w:t>
        </w:r>
        <w:r>
          <w:fldChar w:fldCharType="end"/>
        </w:r>
      </w:hyperlink>
    </w:p>
    <w:p>
      <w:pPr>
        <w:pStyle w:val="TOC1"/>
        <w:tabs>
          <w:tab w:val="right" w:leader="dot" w:pos="8306"/>
        </w:tabs>
      </w:pPr>
      <w:hyperlink w:anchor="_Toc30575" w:history="1">
        <w:r>
          <w:rPr>
            <w:rFonts w:ascii="仿宋" w:eastAsia="仿宋" w:hAnsi="仿宋" w:cs="仿宋" w:hint="eastAsia"/>
            <w:lang w:eastAsia="zh-CN"/>
          </w:rPr>
          <w:t>七、扫瞄隧道显微镜项目人力资源培养与发展</w:t>
        </w:r>
        <w:r>
          <w:tab/>
        </w:r>
        <w:r>
          <w:fldChar w:fldCharType="begin"/>
        </w:r>
        <w:r>
          <w:instrText xml:space="preserve"> PAGEREF _Toc30575 \h </w:instrText>
        </w:r>
        <w:r>
          <w:fldChar w:fldCharType="separate"/>
        </w:r>
        <w:r>
          <w:t>21</w:t>
        </w:r>
        <w:r>
          <w:fldChar w:fldCharType="end"/>
        </w:r>
      </w:hyperlink>
    </w:p>
    <w:p>
      <w:pPr>
        <w:pStyle w:val="TOC2"/>
        <w:tabs>
          <w:tab w:val="right" w:leader="dot" w:pos="8306"/>
        </w:tabs>
      </w:pPr>
      <w:hyperlink w:anchor="_Toc736" w:history="1">
        <w:r>
          <w:rPr>
            <w:rFonts w:ascii="仿宋" w:eastAsia="仿宋" w:hAnsi="仿宋" w:cs="仿宋" w:hint="eastAsia"/>
            <w:lang w:eastAsia="zh-CN"/>
          </w:rPr>
          <w:t>(一)、人才需求与规划</w:t>
        </w:r>
        <w:r>
          <w:tab/>
        </w:r>
        <w:r>
          <w:fldChar w:fldCharType="begin"/>
        </w:r>
        <w:r>
          <w:instrText xml:space="preserve"> PAGEREF _Toc736 \h </w:instrText>
        </w:r>
        <w:r>
          <w:fldChar w:fldCharType="separate"/>
        </w:r>
        <w:r>
          <w:t>21</w:t>
        </w:r>
        <w:r>
          <w:fldChar w:fldCharType="end"/>
        </w:r>
      </w:hyperlink>
    </w:p>
    <w:p>
      <w:pPr>
        <w:pStyle w:val="TOC2"/>
        <w:tabs>
          <w:tab w:val="right" w:leader="dot" w:pos="8306"/>
        </w:tabs>
      </w:pPr>
      <w:hyperlink w:anchor="_Toc20097" w:history="1">
        <w:r>
          <w:rPr>
            <w:rFonts w:ascii="仿宋" w:eastAsia="仿宋" w:hAnsi="仿宋" w:cs="仿宋" w:hint="eastAsia"/>
            <w:lang w:eastAsia="zh-CN"/>
          </w:rPr>
          <w:t>(二)、培训与发展计划</w:t>
        </w:r>
        <w:r>
          <w:tab/>
        </w:r>
        <w:r>
          <w:fldChar w:fldCharType="begin"/>
        </w:r>
        <w:r>
          <w:instrText xml:space="preserve"> PAGEREF _Toc20097 \h </w:instrText>
        </w:r>
        <w:r>
          <w:fldChar w:fldCharType="separate"/>
        </w:r>
        <w:r>
          <w:t>21</w:t>
        </w:r>
        <w:r>
          <w:fldChar w:fldCharType="end"/>
        </w:r>
      </w:hyperlink>
    </w:p>
    <w:p>
      <w:pPr>
        <w:pStyle w:val="TOC1"/>
        <w:tabs>
          <w:tab w:val="right" w:leader="dot" w:pos="8306"/>
        </w:tabs>
      </w:pPr>
      <w:hyperlink w:anchor="_Toc15732" w:history="1">
        <w:r>
          <w:rPr>
            <w:rFonts w:ascii="仿宋" w:eastAsia="仿宋" w:hAnsi="仿宋" w:cs="仿宋" w:hint="eastAsia"/>
            <w:lang w:eastAsia="zh-CN"/>
          </w:rPr>
          <w:t>八、生产安全保护</w:t>
        </w:r>
        <w:r>
          <w:tab/>
        </w:r>
        <w:r>
          <w:fldChar w:fldCharType="begin"/>
        </w:r>
        <w:r>
          <w:instrText xml:space="preserve"> PAGEREF _Toc15732 \h </w:instrText>
        </w:r>
        <w:r>
          <w:fldChar w:fldCharType="separate"/>
        </w:r>
        <w:r>
          <w:t>22</w:t>
        </w:r>
        <w:r>
          <w:fldChar w:fldCharType="end"/>
        </w:r>
      </w:hyperlink>
    </w:p>
    <w:p>
      <w:pPr>
        <w:pStyle w:val="TOC2"/>
        <w:tabs>
          <w:tab w:val="right" w:leader="dot" w:pos="8306"/>
        </w:tabs>
      </w:pPr>
      <w:hyperlink w:anchor="_Toc26632" w:history="1">
        <w:r>
          <w:rPr>
            <w:rFonts w:ascii="仿宋" w:eastAsia="仿宋" w:hAnsi="仿宋" w:cs="仿宋" w:hint="eastAsia"/>
            <w:lang w:eastAsia="zh-CN"/>
          </w:rPr>
          <w:t>(一)、消防安全</w:t>
        </w:r>
        <w:r>
          <w:tab/>
        </w:r>
        <w:r>
          <w:fldChar w:fldCharType="begin"/>
        </w:r>
        <w:r>
          <w:instrText xml:space="preserve"> PAGEREF _Toc26632 \h </w:instrText>
        </w:r>
        <w:r>
          <w:fldChar w:fldCharType="separate"/>
        </w:r>
        <w:r>
          <w:t>22</w:t>
        </w:r>
        <w:r>
          <w:fldChar w:fldCharType="end"/>
        </w:r>
      </w:hyperlink>
    </w:p>
    <w:p>
      <w:pPr>
        <w:pStyle w:val="TOC2"/>
        <w:tabs>
          <w:tab w:val="right" w:leader="dot" w:pos="8306"/>
        </w:tabs>
      </w:pPr>
      <w:hyperlink w:anchor="_Toc31543" w:history="1">
        <w:r>
          <w:rPr>
            <w:rFonts w:ascii="仿宋" w:eastAsia="仿宋" w:hAnsi="仿宋" w:cs="仿宋" w:hint="eastAsia"/>
            <w:lang w:eastAsia="zh-CN"/>
          </w:rPr>
          <w:t>(二)、防火防爆总图布置措施</w:t>
        </w:r>
        <w:r>
          <w:tab/>
        </w:r>
        <w:r>
          <w:fldChar w:fldCharType="begin"/>
        </w:r>
        <w:r>
          <w:instrText xml:space="preserve"> PAGEREF _Toc31543 \h </w:instrText>
        </w:r>
        <w:r>
          <w:fldChar w:fldCharType="separate"/>
        </w:r>
        <w:r>
          <w:t>24</w:t>
        </w:r>
        <w:r>
          <w:fldChar w:fldCharType="end"/>
        </w:r>
      </w:hyperlink>
    </w:p>
    <w:p>
      <w:pPr>
        <w:pStyle w:val="TOC2"/>
        <w:tabs>
          <w:tab w:val="right" w:leader="dot" w:pos="8306"/>
        </w:tabs>
      </w:pPr>
      <w:hyperlink w:anchor="_Toc23897" w:history="1">
        <w:r>
          <w:rPr>
            <w:rFonts w:ascii="仿宋" w:eastAsia="仿宋" w:hAnsi="仿宋" w:cs="仿宋" w:hint="eastAsia"/>
            <w:lang w:eastAsia="zh-CN"/>
          </w:rPr>
          <w:t>(三)、自然灾害防范措施</w:t>
        </w:r>
        <w:r>
          <w:tab/>
        </w:r>
        <w:r>
          <w:fldChar w:fldCharType="begin"/>
        </w:r>
        <w:r>
          <w:instrText xml:space="preserve"> PAGEREF _Toc23897 \h </w:instrText>
        </w:r>
        <w:r>
          <w:fldChar w:fldCharType="separate"/>
        </w:r>
        <w:r>
          <w:t>24</w:t>
        </w:r>
        <w:r>
          <w:fldChar w:fldCharType="end"/>
        </w:r>
      </w:hyperlink>
    </w:p>
    <w:p>
      <w:pPr>
        <w:pStyle w:val="TOC2"/>
        <w:tabs>
          <w:tab w:val="right" w:leader="dot" w:pos="8306"/>
        </w:tabs>
      </w:pPr>
      <w:hyperlink w:anchor="_Toc9871" w:history="1">
        <w:r>
          <w:rPr>
            <w:rFonts w:ascii="仿宋" w:eastAsia="仿宋" w:hAnsi="仿宋" w:cs="仿宋" w:hint="eastAsia"/>
            <w:lang w:eastAsia="zh-CN"/>
          </w:rPr>
          <w:t>(四)、安全色及安全标志使用要求</w:t>
        </w:r>
        <w:r>
          <w:tab/>
        </w:r>
        <w:r>
          <w:fldChar w:fldCharType="begin"/>
        </w:r>
        <w:r>
          <w:instrText xml:space="preserve"> PAGEREF _Toc9871 \h </w:instrText>
        </w:r>
        <w:r>
          <w:fldChar w:fldCharType="separate"/>
        </w:r>
        <w:r>
          <w:t>25</w:t>
        </w:r>
        <w:r>
          <w:fldChar w:fldCharType="end"/>
        </w:r>
      </w:hyperlink>
    </w:p>
    <w:p>
      <w:pPr>
        <w:pStyle w:val="TOC2"/>
        <w:tabs>
          <w:tab w:val="right" w:leader="dot" w:pos="8306"/>
        </w:tabs>
      </w:pPr>
      <w:hyperlink w:anchor="_Toc29702" w:history="1">
        <w:r>
          <w:rPr>
            <w:rFonts w:ascii="仿宋" w:eastAsia="仿宋" w:hAnsi="仿宋" w:cs="仿宋" w:hint="eastAsia"/>
            <w:lang w:eastAsia="zh-CN"/>
          </w:rPr>
          <w:t>(五)、防尘防毒措施</w:t>
        </w:r>
        <w:r>
          <w:tab/>
        </w:r>
        <w:r>
          <w:fldChar w:fldCharType="begin"/>
        </w:r>
        <w:r>
          <w:instrText xml:space="preserve"> PAGEREF _Toc29702 \h </w:instrText>
        </w:r>
        <w:r>
          <w:fldChar w:fldCharType="separate"/>
        </w:r>
        <w:r>
          <w:t>26</w:t>
        </w:r>
        <w:r>
          <w:fldChar w:fldCharType="end"/>
        </w:r>
      </w:hyperlink>
    </w:p>
    <w:p>
      <w:pPr>
        <w:pStyle w:val="TOC2"/>
        <w:tabs>
          <w:tab w:val="right" w:leader="dot" w:pos="8306"/>
        </w:tabs>
      </w:pPr>
      <w:hyperlink w:anchor="_Toc26762" w:history="1">
        <w:r>
          <w:rPr>
            <w:rFonts w:ascii="仿宋" w:eastAsia="仿宋" w:hAnsi="仿宋" w:cs="仿宋" w:hint="eastAsia"/>
            <w:lang w:eastAsia="zh-CN"/>
          </w:rPr>
          <w:t>(六)、防静电、触电防护及防雷措施</w:t>
        </w:r>
        <w:r>
          <w:tab/>
        </w:r>
        <w:r>
          <w:fldChar w:fldCharType="begin"/>
        </w:r>
        <w:r>
          <w:instrText xml:space="preserve"> PAGEREF _Toc26762 \h </w:instrText>
        </w:r>
        <w:r>
          <w:fldChar w:fldCharType="separate"/>
        </w:r>
        <w:r>
          <w:t>27</w:t>
        </w:r>
        <w:r>
          <w:fldChar w:fldCharType="end"/>
        </w:r>
      </w:hyperlink>
    </w:p>
    <w:p>
      <w:pPr>
        <w:pStyle w:val="TOC2"/>
        <w:tabs>
          <w:tab w:val="right" w:leader="dot" w:pos="8306"/>
        </w:tabs>
      </w:pPr>
      <w:hyperlink w:anchor="_Toc11193" w:history="1">
        <w:r>
          <w:rPr>
            <w:rFonts w:ascii="仿宋" w:eastAsia="仿宋" w:hAnsi="仿宋" w:cs="仿宋" w:hint="eastAsia"/>
            <w:lang w:eastAsia="zh-CN"/>
          </w:rPr>
          <w:t>(七)、机械设备安全保障措施</w:t>
        </w:r>
        <w:r>
          <w:tab/>
        </w:r>
        <w:r>
          <w:fldChar w:fldCharType="begin"/>
        </w:r>
        <w:r>
          <w:instrText xml:space="preserve"> PAGEREF _Toc11193 \h </w:instrText>
        </w:r>
        <w:r>
          <w:fldChar w:fldCharType="separate"/>
        </w:r>
        <w:r>
          <w:t>29</w:t>
        </w:r>
        <w:r>
          <w:fldChar w:fldCharType="end"/>
        </w:r>
      </w:hyperlink>
    </w:p>
    <w:p>
      <w:pPr>
        <w:pStyle w:val="TOC1"/>
        <w:tabs>
          <w:tab w:val="right" w:leader="dot" w:pos="8306"/>
        </w:tabs>
      </w:pPr>
      <w:hyperlink w:anchor="_Toc6570" w:history="1">
        <w:r>
          <w:rPr>
            <w:rFonts w:ascii="仿宋" w:eastAsia="仿宋" w:hAnsi="仿宋" w:cs="仿宋" w:hint="eastAsia"/>
            <w:lang w:eastAsia="zh-CN"/>
          </w:rPr>
          <w:t>九、扫瞄隧道显微镜项目计划安排</w:t>
        </w:r>
        <w:r>
          <w:tab/>
        </w:r>
        <w:r>
          <w:fldChar w:fldCharType="begin"/>
        </w:r>
        <w:r>
          <w:instrText xml:space="preserve"> PAGEREF _Toc6570 \h </w:instrText>
        </w:r>
        <w:r>
          <w:fldChar w:fldCharType="separate"/>
        </w:r>
        <w:r>
          <w:t>30</w:t>
        </w:r>
        <w:r>
          <w:fldChar w:fldCharType="end"/>
        </w:r>
      </w:hyperlink>
    </w:p>
    <w:p>
      <w:pPr>
        <w:pStyle w:val="TOC2"/>
        <w:tabs>
          <w:tab w:val="right" w:leader="dot" w:pos="8306"/>
        </w:tabs>
      </w:pPr>
      <w:hyperlink w:anchor="_Toc7238" w:history="1">
        <w:r>
          <w:rPr>
            <w:rFonts w:ascii="仿宋" w:eastAsia="仿宋" w:hAnsi="仿宋" w:cs="仿宋" w:hint="eastAsia"/>
            <w:lang w:eastAsia="zh-CN"/>
          </w:rPr>
          <w:t>(一)、建设周期</w:t>
        </w:r>
        <w:r>
          <w:tab/>
        </w:r>
        <w:r>
          <w:fldChar w:fldCharType="begin"/>
        </w:r>
        <w:r>
          <w:instrText xml:space="preserve"> PAGEREF _Toc7238 \h </w:instrText>
        </w:r>
        <w:r>
          <w:fldChar w:fldCharType="separate"/>
        </w:r>
        <w:r>
          <w:t>30</w:t>
        </w:r>
        <w:r>
          <w:fldChar w:fldCharType="end"/>
        </w:r>
      </w:hyperlink>
    </w:p>
    <w:p>
      <w:pPr>
        <w:pStyle w:val="TOC2"/>
        <w:tabs>
          <w:tab w:val="right" w:leader="dot" w:pos="8306"/>
        </w:tabs>
      </w:pPr>
      <w:hyperlink w:anchor="_Toc5715" w:history="1">
        <w:r>
          <w:rPr>
            <w:rFonts w:ascii="仿宋" w:eastAsia="仿宋" w:hAnsi="仿宋" w:cs="仿宋" w:hint="eastAsia"/>
            <w:lang w:eastAsia="zh-CN"/>
          </w:rPr>
          <w:t>(二)、建设进度</w:t>
        </w:r>
        <w:r>
          <w:tab/>
        </w:r>
        <w:r>
          <w:fldChar w:fldCharType="begin"/>
        </w:r>
        <w:r>
          <w:instrText xml:space="preserve"> PAGEREF _Toc5715 \h </w:instrText>
        </w:r>
        <w:r>
          <w:fldChar w:fldCharType="separate"/>
        </w:r>
        <w:r>
          <w:t>31</w:t>
        </w:r>
        <w:r>
          <w:fldChar w:fldCharType="end"/>
        </w:r>
      </w:hyperlink>
    </w:p>
    <w:p>
      <w:pPr>
        <w:pStyle w:val="TOC2"/>
        <w:tabs>
          <w:tab w:val="right" w:leader="dot" w:pos="8306"/>
        </w:tabs>
      </w:pPr>
      <w:hyperlink w:anchor="_Toc11518" w:history="1">
        <w:r>
          <w:rPr>
            <w:rFonts w:ascii="仿宋" w:eastAsia="仿宋" w:hAnsi="仿宋" w:cs="仿宋" w:hint="eastAsia"/>
            <w:lang w:eastAsia="zh-CN"/>
          </w:rPr>
          <w:t>(三)、进度安排注意事项</w:t>
        </w:r>
        <w:r>
          <w:tab/>
        </w:r>
        <w:r>
          <w:fldChar w:fldCharType="begin"/>
        </w:r>
        <w:r>
          <w:instrText xml:space="preserve"> PAGEREF _Toc11518 \h </w:instrText>
        </w:r>
        <w:r>
          <w:fldChar w:fldCharType="separate"/>
        </w:r>
        <w:r>
          <w:t>32</w:t>
        </w:r>
        <w:r>
          <w:fldChar w:fldCharType="end"/>
        </w:r>
      </w:hyperlink>
    </w:p>
    <w:p>
      <w:pPr>
        <w:pStyle w:val="TOC2"/>
        <w:tabs>
          <w:tab w:val="right" w:leader="dot" w:pos="8306"/>
        </w:tabs>
      </w:pPr>
      <w:hyperlink w:anchor="_Toc31546" w:history="1">
        <w:r>
          <w:rPr>
            <w:rFonts w:ascii="仿宋" w:eastAsia="仿宋" w:hAnsi="仿宋" w:cs="仿宋" w:hint="eastAsia"/>
            <w:lang w:eastAsia="zh-CN"/>
          </w:rPr>
          <w:t>(四)、人力资源配置</w:t>
        </w:r>
        <w:r>
          <w:tab/>
        </w:r>
        <w:r>
          <w:fldChar w:fldCharType="begin"/>
        </w:r>
        <w:r>
          <w:instrText xml:space="preserve"> PAGEREF _Toc31546 \h </w:instrText>
        </w:r>
        <w:r>
          <w:fldChar w:fldCharType="separate"/>
        </w:r>
        <w:r>
          <w:t>34</w:t>
        </w:r>
        <w:r>
          <w:fldChar w:fldCharType="end"/>
        </w:r>
      </w:hyperlink>
    </w:p>
    <w:p>
      <w:pPr>
        <w:pStyle w:val="TOC1"/>
        <w:tabs>
          <w:tab w:val="right" w:leader="dot" w:pos="8306"/>
        </w:tabs>
      </w:pPr>
      <w:hyperlink w:anchor="_Toc14267" w:history="1">
        <w:r>
          <w:rPr>
            <w:rFonts w:ascii="仿宋" w:eastAsia="仿宋" w:hAnsi="仿宋" w:cs="仿宋" w:hint="eastAsia"/>
            <w:lang w:eastAsia="zh-CN"/>
          </w:rPr>
          <w:t>十、扫瞄隧道显微镜项目社会影响</w:t>
        </w:r>
        <w:r>
          <w:tab/>
        </w:r>
        <w:r>
          <w:fldChar w:fldCharType="begin"/>
        </w:r>
        <w:r>
          <w:instrText xml:space="preserve"> PAGEREF _Toc14267 \h </w:instrText>
        </w:r>
        <w:r>
          <w:fldChar w:fldCharType="separate"/>
        </w:r>
        <w:r>
          <w:t>35</w:t>
        </w:r>
        <w:r>
          <w:fldChar w:fldCharType="end"/>
        </w:r>
      </w:hyperlink>
    </w:p>
    <w:p>
      <w:pPr>
        <w:pStyle w:val="TOC2"/>
        <w:tabs>
          <w:tab w:val="right" w:leader="dot" w:pos="8306"/>
        </w:tabs>
      </w:pPr>
      <w:hyperlink w:anchor="_Toc13006" w:history="1">
        <w:r>
          <w:rPr>
            <w:rFonts w:ascii="仿宋" w:eastAsia="仿宋" w:hAnsi="仿宋" w:cs="仿宋" w:hint="eastAsia"/>
            <w:lang w:eastAsia="zh-CN"/>
          </w:rPr>
          <w:t>(一)、社会责任与义务</w:t>
        </w:r>
        <w:r>
          <w:tab/>
        </w:r>
        <w:r>
          <w:fldChar w:fldCharType="begin"/>
        </w:r>
        <w:r>
          <w:instrText xml:space="preserve"> PAGEREF _Toc13006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1" w:history="1">
        <w:r>
          <w:rPr>
            <w:rFonts w:ascii="仿宋" w:eastAsia="仿宋" w:hAnsi="仿宋" w:cs="仿宋" w:hint="eastAsia"/>
            <w:lang w:eastAsia="zh-CN"/>
          </w:rPr>
          <w:t>(二)、社会参与与沟通</w:t>
        </w:r>
        <w:r>
          <w:tab/>
        </w:r>
        <w:r>
          <w:fldChar w:fldCharType="begin"/>
        </w:r>
        <w:r>
          <w:instrText xml:space="preserve"> PAGEREF _Toc32071 \h </w:instrText>
        </w:r>
        <w:r>
          <w:fldChar w:fldCharType="separate"/>
        </w:r>
        <w:r>
          <w:t>35</w:t>
        </w:r>
        <w:r>
          <w:fldChar w:fldCharType="end"/>
        </w:r>
      </w:hyperlink>
    </w:p>
    <w:p>
      <w:pPr>
        <w:pStyle w:val="TOC1"/>
        <w:tabs>
          <w:tab w:val="right" w:leader="dot" w:pos="8306"/>
        </w:tabs>
      </w:pPr>
      <w:hyperlink w:anchor="_Toc17013" w:history="1">
        <w:r>
          <w:rPr>
            <w:rFonts w:ascii="仿宋" w:eastAsia="仿宋" w:hAnsi="仿宋" w:cs="仿宋" w:hint="eastAsia"/>
            <w:lang w:eastAsia="zh-CN"/>
          </w:rPr>
          <w:t>十一、扫瞄隧道显微镜项目风险管理</w:t>
        </w:r>
        <w:r>
          <w:tab/>
        </w:r>
        <w:r>
          <w:fldChar w:fldCharType="begin"/>
        </w:r>
        <w:r>
          <w:instrText xml:space="preserve"> PAGEREF _Toc17013 \h </w:instrText>
        </w:r>
        <w:r>
          <w:fldChar w:fldCharType="separate"/>
        </w:r>
        <w:r>
          <w:t>36</w:t>
        </w:r>
        <w:r>
          <w:fldChar w:fldCharType="end"/>
        </w:r>
      </w:hyperlink>
    </w:p>
    <w:p>
      <w:pPr>
        <w:pStyle w:val="TOC2"/>
        <w:tabs>
          <w:tab w:val="right" w:leader="dot" w:pos="8306"/>
        </w:tabs>
      </w:pPr>
      <w:hyperlink w:anchor="_Toc15885" w:history="1">
        <w:r>
          <w:rPr>
            <w:rFonts w:ascii="仿宋" w:eastAsia="仿宋" w:hAnsi="仿宋" w:cs="仿宋" w:hint="eastAsia"/>
            <w:lang w:eastAsia="zh-CN"/>
          </w:rPr>
          <w:t>(一)、风险识别与评估</w:t>
        </w:r>
        <w:r>
          <w:tab/>
        </w:r>
        <w:r>
          <w:fldChar w:fldCharType="begin"/>
        </w:r>
        <w:r>
          <w:instrText xml:space="preserve"> PAGEREF _Toc15885 \h </w:instrText>
        </w:r>
        <w:r>
          <w:fldChar w:fldCharType="separate"/>
        </w:r>
        <w:r>
          <w:t>36</w:t>
        </w:r>
        <w:r>
          <w:fldChar w:fldCharType="end"/>
        </w:r>
      </w:hyperlink>
    </w:p>
    <w:p>
      <w:pPr>
        <w:pStyle w:val="TOC2"/>
        <w:tabs>
          <w:tab w:val="right" w:leader="dot" w:pos="8306"/>
        </w:tabs>
      </w:pPr>
      <w:hyperlink w:anchor="_Toc32522" w:history="1">
        <w:r>
          <w:rPr>
            <w:rFonts w:ascii="仿宋" w:eastAsia="仿宋" w:hAnsi="仿宋" w:cs="仿宋" w:hint="eastAsia"/>
            <w:lang w:eastAsia="zh-CN"/>
          </w:rPr>
          <w:t>(二)、风险应对策略</w:t>
        </w:r>
        <w:r>
          <w:tab/>
        </w:r>
        <w:r>
          <w:fldChar w:fldCharType="begin"/>
        </w:r>
        <w:r>
          <w:instrText xml:space="preserve"> PAGEREF _Toc32522 \h </w:instrText>
        </w:r>
        <w:r>
          <w:fldChar w:fldCharType="separate"/>
        </w:r>
        <w:r>
          <w:t>38</w:t>
        </w:r>
        <w:r>
          <w:fldChar w:fldCharType="end"/>
        </w:r>
      </w:hyperlink>
    </w:p>
    <w:p>
      <w:pPr>
        <w:pStyle w:val="TOC2"/>
        <w:tabs>
          <w:tab w:val="right" w:leader="dot" w:pos="8306"/>
        </w:tabs>
      </w:pPr>
      <w:hyperlink w:anchor="_Toc8499" w:history="1">
        <w:r>
          <w:rPr>
            <w:rFonts w:ascii="仿宋" w:eastAsia="仿宋" w:hAnsi="仿宋" w:cs="仿宋" w:hint="eastAsia"/>
            <w:lang w:eastAsia="zh-CN"/>
          </w:rPr>
          <w:t>(三)、风险监控与控制</w:t>
        </w:r>
        <w:r>
          <w:tab/>
        </w:r>
        <w:r>
          <w:fldChar w:fldCharType="begin"/>
        </w:r>
        <w:r>
          <w:instrText xml:space="preserve"> PAGEREF _Toc8499 \h </w:instrText>
        </w:r>
        <w:r>
          <w:fldChar w:fldCharType="separate"/>
        </w:r>
        <w:r>
          <w:t>39</w:t>
        </w:r>
        <w:r>
          <w:fldChar w:fldCharType="end"/>
        </w:r>
      </w:hyperlink>
    </w:p>
    <w:p>
      <w:pPr>
        <w:pStyle w:val="TOC1"/>
        <w:tabs>
          <w:tab w:val="right" w:leader="dot" w:pos="8306"/>
        </w:tabs>
      </w:pPr>
      <w:hyperlink w:anchor="_Toc18953" w:history="1">
        <w:r>
          <w:rPr>
            <w:rFonts w:ascii="仿宋" w:eastAsia="仿宋" w:hAnsi="仿宋" w:cs="仿宋" w:hint="eastAsia"/>
            <w:lang w:eastAsia="zh-CN"/>
          </w:rPr>
          <w:t>十二、扫瞄隧道显微镜项目人力资源管理</w:t>
        </w:r>
        <w:r>
          <w:tab/>
        </w:r>
        <w:r>
          <w:fldChar w:fldCharType="begin"/>
        </w:r>
        <w:r>
          <w:instrText xml:space="preserve"> PAGEREF _Toc18953 \h </w:instrText>
        </w:r>
        <w:r>
          <w:fldChar w:fldCharType="separate"/>
        </w:r>
        <w:r>
          <w:t>40</w:t>
        </w:r>
        <w:r>
          <w:fldChar w:fldCharType="end"/>
        </w:r>
      </w:hyperlink>
    </w:p>
    <w:p>
      <w:pPr>
        <w:pStyle w:val="TOC2"/>
        <w:tabs>
          <w:tab w:val="right" w:leader="dot" w:pos="8306"/>
        </w:tabs>
      </w:pPr>
      <w:hyperlink w:anchor="_Toc9606" w:history="1">
        <w:r>
          <w:rPr>
            <w:rFonts w:ascii="仿宋" w:eastAsia="仿宋" w:hAnsi="仿宋" w:cs="仿宋" w:hint="eastAsia"/>
            <w:lang w:eastAsia="zh-CN"/>
          </w:rPr>
          <w:t>(一)、建立健全的预算管理制度</w:t>
        </w:r>
        <w:r>
          <w:tab/>
        </w:r>
        <w:r>
          <w:fldChar w:fldCharType="begin"/>
        </w:r>
        <w:r>
          <w:instrText xml:space="preserve"> PAGEREF _Toc9606 \h </w:instrText>
        </w:r>
        <w:r>
          <w:fldChar w:fldCharType="separate"/>
        </w:r>
        <w:r>
          <w:t>40</w:t>
        </w:r>
        <w:r>
          <w:fldChar w:fldCharType="end"/>
        </w:r>
      </w:hyperlink>
    </w:p>
    <w:p>
      <w:pPr>
        <w:pStyle w:val="TOC2"/>
        <w:tabs>
          <w:tab w:val="right" w:leader="dot" w:pos="8306"/>
        </w:tabs>
      </w:pPr>
      <w:hyperlink w:anchor="_Toc17728" w:history="1">
        <w:r>
          <w:rPr>
            <w:rFonts w:ascii="仿宋" w:eastAsia="仿宋" w:hAnsi="仿宋" w:cs="仿宋" w:hint="eastAsia"/>
            <w:lang w:eastAsia="zh-CN"/>
          </w:rPr>
          <w:t>(二)、加强资金流动监控</w:t>
        </w:r>
        <w:r>
          <w:tab/>
        </w:r>
        <w:r>
          <w:fldChar w:fldCharType="begin"/>
        </w:r>
        <w:r>
          <w:instrText xml:space="preserve"> PAGEREF _Toc17728 \h </w:instrText>
        </w:r>
        <w:r>
          <w:fldChar w:fldCharType="separate"/>
        </w:r>
        <w:r>
          <w:t>42</w:t>
        </w:r>
        <w:r>
          <w:fldChar w:fldCharType="end"/>
        </w:r>
      </w:hyperlink>
    </w:p>
    <w:p>
      <w:pPr>
        <w:pStyle w:val="TOC2"/>
        <w:tabs>
          <w:tab w:val="right" w:leader="dot" w:pos="8306"/>
        </w:tabs>
      </w:pPr>
      <w:hyperlink w:anchor="_Toc29420" w:history="1">
        <w:r>
          <w:rPr>
            <w:rFonts w:ascii="仿宋" w:eastAsia="仿宋" w:hAnsi="仿宋" w:cs="仿宋" w:hint="eastAsia"/>
            <w:lang w:eastAsia="zh-CN"/>
          </w:rPr>
          <w:t>(三)、制定完善的风险控制机制</w:t>
        </w:r>
        <w:r>
          <w:tab/>
        </w:r>
        <w:r>
          <w:fldChar w:fldCharType="begin"/>
        </w:r>
        <w:r>
          <w:instrText xml:space="preserve"> PAGEREF _Toc29420 \h </w:instrText>
        </w:r>
        <w:r>
          <w:fldChar w:fldCharType="separate"/>
        </w:r>
        <w:r>
          <w:t>43</w:t>
        </w:r>
        <w:r>
          <w:fldChar w:fldCharType="end"/>
        </w:r>
      </w:hyperlink>
    </w:p>
    <w:p>
      <w:pPr>
        <w:pStyle w:val="TOC2"/>
        <w:tabs>
          <w:tab w:val="right" w:leader="dot" w:pos="8306"/>
        </w:tabs>
      </w:pPr>
      <w:hyperlink w:anchor="_Toc6413" w:history="1">
        <w:r>
          <w:rPr>
            <w:rFonts w:ascii="仿宋" w:eastAsia="仿宋" w:hAnsi="仿宋" w:cs="仿宋" w:hint="eastAsia"/>
            <w:lang w:eastAsia="zh-CN"/>
          </w:rPr>
          <w:t>(四)、优化成本管理</w:t>
        </w:r>
        <w:r>
          <w:tab/>
        </w:r>
        <w:r>
          <w:fldChar w:fldCharType="begin"/>
        </w:r>
        <w:r>
          <w:instrText xml:space="preserve"> PAGEREF _Toc6413 \h </w:instrText>
        </w:r>
        <w:r>
          <w:fldChar w:fldCharType="separate"/>
        </w:r>
        <w:r>
          <w:t>45</w:t>
        </w:r>
        <w:r>
          <w:fldChar w:fldCharType="end"/>
        </w:r>
      </w:hyperlink>
    </w:p>
    <w:p>
      <w:pPr>
        <w:pStyle w:val="TOC1"/>
        <w:tabs>
          <w:tab w:val="right" w:leader="dot" w:pos="8306"/>
        </w:tabs>
      </w:pPr>
      <w:hyperlink w:anchor="_Toc22575" w:history="1">
        <w:r>
          <w:rPr>
            <w:rFonts w:ascii="仿宋" w:eastAsia="仿宋" w:hAnsi="仿宋" w:cs="仿宋" w:hint="eastAsia"/>
            <w:lang w:eastAsia="zh-CN"/>
          </w:rPr>
          <w:t>十三、质量管理体系</w:t>
        </w:r>
        <w:r>
          <w:tab/>
        </w:r>
        <w:r>
          <w:fldChar w:fldCharType="begin"/>
        </w:r>
        <w:r>
          <w:instrText xml:space="preserve"> PAGEREF _Toc22575 \h </w:instrText>
        </w:r>
        <w:r>
          <w:fldChar w:fldCharType="separate"/>
        </w:r>
        <w:r>
          <w:t>46</w:t>
        </w:r>
        <w:r>
          <w:fldChar w:fldCharType="end"/>
        </w:r>
      </w:hyperlink>
    </w:p>
    <w:p>
      <w:pPr>
        <w:pStyle w:val="TOC2"/>
        <w:tabs>
          <w:tab w:val="right" w:leader="dot" w:pos="8306"/>
        </w:tabs>
      </w:pPr>
      <w:hyperlink w:anchor="_Toc2405" w:history="1">
        <w:r>
          <w:rPr>
            <w:rFonts w:ascii="仿宋" w:eastAsia="仿宋" w:hAnsi="仿宋" w:cs="仿宋" w:hint="eastAsia"/>
            <w:lang w:eastAsia="zh-CN"/>
          </w:rPr>
          <w:t>(一)、质量目标与方针</w:t>
        </w:r>
        <w:r>
          <w:tab/>
        </w:r>
        <w:r>
          <w:fldChar w:fldCharType="begin"/>
        </w:r>
        <w:r>
          <w:instrText xml:space="preserve"> PAGEREF _Toc2405 \h </w:instrText>
        </w:r>
        <w:r>
          <w:fldChar w:fldCharType="separate"/>
        </w:r>
        <w:r>
          <w:t>46</w:t>
        </w:r>
        <w:r>
          <w:fldChar w:fldCharType="end"/>
        </w:r>
      </w:hyperlink>
    </w:p>
    <w:p>
      <w:pPr>
        <w:pStyle w:val="TOC2"/>
        <w:tabs>
          <w:tab w:val="right" w:leader="dot" w:pos="8306"/>
        </w:tabs>
      </w:pPr>
      <w:hyperlink w:anchor="_Toc24676" w:history="1">
        <w:r>
          <w:rPr>
            <w:rFonts w:ascii="仿宋" w:eastAsia="仿宋" w:hAnsi="仿宋" w:cs="仿宋" w:hint="eastAsia"/>
            <w:lang w:eastAsia="zh-CN"/>
          </w:rPr>
          <w:t>(二)、质量管理责任</w:t>
        </w:r>
        <w:r>
          <w:tab/>
        </w:r>
        <w:r>
          <w:fldChar w:fldCharType="begin"/>
        </w:r>
        <w:r>
          <w:instrText xml:space="preserve"> PAGEREF _Toc24676 \h </w:instrText>
        </w:r>
        <w:r>
          <w:fldChar w:fldCharType="separate"/>
        </w:r>
        <w:r>
          <w:t>47</w:t>
        </w:r>
        <w:r>
          <w:fldChar w:fldCharType="end"/>
        </w:r>
      </w:hyperlink>
    </w:p>
    <w:p>
      <w:pPr>
        <w:pStyle w:val="TOC2"/>
        <w:tabs>
          <w:tab w:val="right" w:leader="dot" w:pos="8306"/>
        </w:tabs>
      </w:pPr>
      <w:hyperlink w:anchor="_Toc14392" w:history="1">
        <w:r>
          <w:rPr>
            <w:rFonts w:ascii="仿宋" w:eastAsia="仿宋" w:hAnsi="仿宋" w:cs="仿宋" w:hint="eastAsia"/>
            <w:lang w:eastAsia="zh-CN"/>
          </w:rPr>
          <w:t>(三)、质量管理体系文件</w:t>
        </w:r>
        <w:r>
          <w:tab/>
        </w:r>
        <w:r>
          <w:fldChar w:fldCharType="begin"/>
        </w:r>
        <w:r>
          <w:instrText xml:space="preserve"> PAGEREF _Toc14392 \h </w:instrText>
        </w:r>
        <w:r>
          <w:fldChar w:fldCharType="separate"/>
        </w:r>
        <w:r>
          <w:t>48</w:t>
        </w:r>
        <w:r>
          <w:fldChar w:fldCharType="end"/>
        </w:r>
      </w:hyperlink>
    </w:p>
    <w:p>
      <w:pPr>
        <w:pStyle w:val="TOC2"/>
        <w:tabs>
          <w:tab w:val="right" w:leader="dot" w:pos="8306"/>
        </w:tabs>
      </w:pPr>
      <w:hyperlink w:anchor="_Toc1078" w:history="1">
        <w:r>
          <w:rPr>
            <w:rFonts w:ascii="仿宋" w:eastAsia="仿宋" w:hAnsi="仿宋" w:cs="仿宋" w:hint="eastAsia"/>
            <w:lang w:eastAsia="zh-CN"/>
          </w:rPr>
          <w:t>(四)、质量培训与教育</w:t>
        </w:r>
        <w:r>
          <w:tab/>
        </w:r>
        <w:r>
          <w:fldChar w:fldCharType="begin"/>
        </w:r>
        <w:r>
          <w:instrText xml:space="preserve"> PAGEREF _Toc1078 \h </w:instrText>
        </w:r>
        <w:r>
          <w:fldChar w:fldCharType="separate"/>
        </w:r>
        <w:r>
          <w:t>51</w:t>
        </w:r>
        <w:r>
          <w:fldChar w:fldCharType="end"/>
        </w:r>
      </w:hyperlink>
    </w:p>
    <w:p>
      <w:pPr>
        <w:pStyle w:val="TOC2"/>
        <w:tabs>
          <w:tab w:val="right" w:leader="dot" w:pos="8306"/>
        </w:tabs>
      </w:pPr>
      <w:hyperlink w:anchor="_Toc10235" w:history="1">
        <w:r>
          <w:rPr>
            <w:rFonts w:ascii="仿宋" w:eastAsia="仿宋" w:hAnsi="仿宋" w:cs="仿宋" w:hint="eastAsia"/>
            <w:lang w:eastAsia="zh-CN"/>
          </w:rPr>
          <w:t>(五)、质量审核与评价</w:t>
        </w:r>
        <w:r>
          <w:tab/>
        </w:r>
        <w:r>
          <w:fldChar w:fldCharType="begin"/>
        </w:r>
        <w:r>
          <w:instrText xml:space="preserve"> PAGEREF _Toc10235 \h </w:instrText>
        </w:r>
        <w:r>
          <w:fldChar w:fldCharType="separate"/>
        </w:r>
        <w:r>
          <w:t>52</w:t>
        </w:r>
        <w:r>
          <w:fldChar w:fldCharType="end"/>
        </w:r>
      </w:hyperlink>
    </w:p>
    <w:p>
      <w:pPr>
        <w:pStyle w:val="TOC2"/>
        <w:tabs>
          <w:tab w:val="right" w:leader="dot" w:pos="8306"/>
        </w:tabs>
      </w:pPr>
      <w:hyperlink w:anchor="_Toc24286" w:history="1">
        <w:r>
          <w:rPr>
            <w:rFonts w:ascii="仿宋" w:eastAsia="仿宋" w:hAnsi="仿宋" w:cs="仿宋" w:hint="eastAsia"/>
            <w:lang w:eastAsia="zh-CN"/>
          </w:rPr>
          <w:t>(六)、不符合与纠正措施</w:t>
        </w:r>
        <w:r>
          <w:tab/>
        </w:r>
        <w:r>
          <w:fldChar w:fldCharType="begin"/>
        </w:r>
        <w:r>
          <w:instrText xml:space="preserve"> PAGEREF _Toc24286 \h </w:instrText>
        </w:r>
        <w:r>
          <w:fldChar w:fldCharType="separate"/>
        </w:r>
        <w:r>
          <w:t>53</w:t>
        </w:r>
        <w:r>
          <w:fldChar w:fldCharType="end"/>
        </w:r>
      </w:hyperlink>
    </w:p>
    <w:p>
      <w:pPr>
        <w:pStyle w:val="TOC1"/>
        <w:tabs>
          <w:tab w:val="right" w:leader="dot" w:pos="8306"/>
        </w:tabs>
      </w:pPr>
      <w:hyperlink w:anchor="_Toc26449" w:history="1">
        <w:r>
          <w:rPr>
            <w:rFonts w:ascii="仿宋" w:eastAsia="仿宋" w:hAnsi="仿宋" w:cs="仿宋" w:hint="eastAsia"/>
            <w:lang w:eastAsia="zh-CN"/>
          </w:rPr>
          <w:t>十四、扫瞄隧道显微镜项目工程方案分析</w:t>
        </w:r>
        <w:r>
          <w:tab/>
        </w:r>
        <w:r>
          <w:fldChar w:fldCharType="begin"/>
        </w:r>
        <w:r>
          <w:instrText xml:space="preserve"> PAGEREF _Toc26449 \h </w:instrText>
        </w:r>
        <w:r>
          <w:fldChar w:fldCharType="separate"/>
        </w:r>
        <w:r>
          <w:t>54</w:t>
        </w:r>
        <w:r>
          <w:fldChar w:fldCharType="end"/>
        </w:r>
      </w:hyperlink>
    </w:p>
    <w:p>
      <w:pPr>
        <w:pStyle w:val="TOC2"/>
        <w:tabs>
          <w:tab w:val="right" w:leader="dot" w:pos="8306"/>
        </w:tabs>
      </w:pPr>
      <w:hyperlink w:anchor="_Toc19347" w:history="1">
        <w:r>
          <w:rPr>
            <w:rFonts w:ascii="仿宋" w:eastAsia="仿宋" w:hAnsi="仿宋" w:cs="仿宋" w:hint="eastAsia"/>
            <w:lang w:eastAsia="zh-CN"/>
          </w:rPr>
          <w:t>(一)、建筑工程设计原则</w:t>
        </w:r>
        <w:r>
          <w:tab/>
        </w:r>
        <w:r>
          <w:fldChar w:fldCharType="begin"/>
        </w:r>
        <w:r>
          <w:instrText xml:space="preserve"> PAGEREF _Toc19347 \h </w:instrText>
        </w:r>
        <w:r>
          <w:fldChar w:fldCharType="separate"/>
        </w:r>
        <w:r>
          <w:t>54</w:t>
        </w:r>
        <w:r>
          <w:fldChar w:fldCharType="end"/>
        </w:r>
      </w:hyperlink>
    </w:p>
    <w:p>
      <w:pPr>
        <w:pStyle w:val="TOC2"/>
        <w:tabs>
          <w:tab w:val="right" w:leader="dot" w:pos="8306"/>
        </w:tabs>
      </w:pPr>
      <w:hyperlink w:anchor="_Toc22316" w:history="1">
        <w:r>
          <w:rPr>
            <w:rFonts w:ascii="仿宋" w:eastAsia="仿宋" w:hAnsi="仿宋" w:cs="仿宋" w:hint="eastAsia"/>
            <w:lang w:eastAsia="zh-CN"/>
          </w:rPr>
          <w:t>(二)、土建工程建设指标</w:t>
        </w:r>
        <w:r>
          <w:tab/>
        </w:r>
        <w:r>
          <w:fldChar w:fldCharType="begin"/>
        </w:r>
        <w:r>
          <w:instrText xml:space="preserve"> PAGEREF _Toc22316 \h </w:instrText>
        </w:r>
        <w:r>
          <w:fldChar w:fldCharType="separate"/>
        </w:r>
        <w:r>
          <w:t>57</w:t>
        </w:r>
        <w:r>
          <w:fldChar w:fldCharType="end"/>
        </w:r>
      </w:hyperlink>
    </w:p>
    <w:p>
      <w:pPr>
        <w:pStyle w:val="TOC1"/>
        <w:tabs>
          <w:tab w:val="right" w:leader="dot" w:pos="8306"/>
        </w:tabs>
      </w:pPr>
      <w:hyperlink w:anchor="_Toc14257" w:history="1">
        <w:r>
          <w:rPr>
            <w:rFonts w:ascii="仿宋" w:eastAsia="仿宋" w:hAnsi="仿宋" w:cs="仿宋" w:hint="eastAsia"/>
            <w:lang w:eastAsia="zh-CN"/>
          </w:rPr>
          <w:t>十五、利益相关者分析与沟通计划</w:t>
        </w:r>
        <w:r>
          <w:tab/>
        </w:r>
        <w:r>
          <w:fldChar w:fldCharType="begin"/>
        </w:r>
        <w:r>
          <w:instrText xml:space="preserve"> PAGEREF _Toc14257 \h </w:instrText>
        </w:r>
        <w:r>
          <w:fldChar w:fldCharType="separate"/>
        </w:r>
        <w:r>
          <w:t>59</w:t>
        </w:r>
        <w:r>
          <w:fldChar w:fldCharType="end"/>
        </w:r>
      </w:hyperlink>
    </w:p>
    <w:p>
      <w:pPr>
        <w:pStyle w:val="TOC2"/>
        <w:tabs>
          <w:tab w:val="right" w:leader="dot" w:pos="8306"/>
        </w:tabs>
      </w:pPr>
      <w:hyperlink w:anchor="_Toc18150" w:history="1">
        <w:r>
          <w:rPr>
            <w:rFonts w:ascii="仿宋" w:eastAsia="仿宋" w:hAnsi="仿宋" w:cs="仿宋" w:hint="eastAsia"/>
            <w:lang w:eastAsia="zh-CN"/>
          </w:rPr>
          <w:t>(一)、利益相关者分析</w:t>
        </w:r>
        <w:r>
          <w:tab/>
        </w:r>
        <w:r>
          <w:fldChar w:fldCharType="begin"/>
        </w:r>
        <w:r>
          <w:instrText xml:space="preserve"> PAGEREF _Toc18150 \h </w:instrText>
        </w:r>
        <w:r>
          <w:fldChar w:fldCharType="separate"/>
        </w:r>
        <w:r>
          <w:t>59</w:t>
        </w:r>
        <w:r>
          <w:fldChar w:fldCharType="end"/>
        </w:r>
      </w:hyperlink>
    </w:p>
    <w:p>
      <w:pPr>
        <w:pStyle w:val="TOC2"/>
        <w:tabs>
          <w:tab w:val="right" w:leader="dot" w:pos="8306"/>
        </w:tabs>
      </w:pPr>
      <w:hyperlink w:anchor="_Toc5867" w:history="1">
        <w:r>
          <w:rPr>
            <w:rFonts w:ascii="仿宋" w:eastAsia="仿宋" w:hAnsi="仿宋" w:cs="仿宋" w:hint="eastAsia"/>
            <w:lang w:eastAsia="zh-CN"/>
          </w:rPr>
          <w:t>(二)、沟通计划</w:t>
        </w:r>
        <w:r>
          <w:tab/>
        </w:r>
        <w:r>
          <w:fldChar w:fldCharType="begin"/>
        </w:r>
        <w:r>
          <w:instrText xml:space="preserve"> PAGEREF _Toc5867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83"/>
      <w:r>
        <w:rPr>
          <w:rFonts w:ascii="仿宋" w:eastAsia="仿宋" w:hAnsi="仿宋" w:cs="仿宋" w:hint="eastAsia"/>
          <w:sz w:val="28"/>
          <w:lang w:eastAsia="zh-CN"/>
        </w:rPr>
        <w:t>一、扫瞄隧道显微镜项目建设单位说明</w:t>
      </w:r>
      <w:bookmarkEnd w:id="2"/>
    </w:p>
    <w:p>
      <w:pPr>
        <w:pStyle w:val="Heading2"/>
        <w:rPr>
          <w:rFonts w:ascii="仿宋" w:eastAsia="仿宋" w:hAnsi="仿宋" w:cs="仿宋" w:hint="eastAsia"/>
          <w:lang w:eastAsia="zh-CN"/>
        </w:rPr>
      </w:pPr>
      <w:bookmarkStart w:id="3" w:name="_Toc19748"/>
      <w:r>
        <w:rPr>
          <w:rFonts w:ascii="仿宋" w:eastAsia="仿宋" w:hAnsi="仿宋" w:cs="仿宋" w:hint="eastAsia"/>
          <w:lang w:eastAsia="zh-CN"/>
        </w:rPr>
        <w:t>(一)、扫瞄隧道显微镜项目承办单位基本情况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9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扫瞄隧道显微镜项目承办单位的XXXX，我们着眼于实现可持续的经济效益。通过技术创新和解决方案的提供，公司预计在扫瞄隧道显微镜项目执行期间将获得可观的收入增长。这一收入来源主要包括扫瞄隧道显微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同时，我们注重成本控制和效率提升，以确保扫瞄隧道显微镜项目的可持续盈利。透过精细的管理和资源优化，公司期望实现扫瞄隧道显微镜项目利润最大化。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扫瞄隧道显微镜项目实施进行全面的投资评估，包括扫瞄隧道显微镜项目启动阶段的资金投入和后续运营成本。通过对扫瞄隧道显微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扫瞄隧道显微镜项目实施过程中具备足够的资金流动性，公司将进行详尽的现金流分析。这包括资金需求的合理预测、扫瞄隧道显微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902"/>
      <w:r>
        <w:rPr>
          <w:rFonts w:ascii="仿宋" w:eastAsia="仿宋" w:hAnsi="仿宋" w:cs="仿宋" w:hint="eastAsia"/>
          <w:sz w:val="28"/>
          <w:lang w:eastAsia="zh-CN"/>
        </w:rPr>
        <w:t>二、扫瞄隧道显微镜项目绩效评估</w:t>
      </w:r>
      <w:bookmarkEnd w:id="5"/>
    </w:p>
    <w:p>
      <w:pPr>
        <w:pStyle w:val="Heading2"/>
        <w:rPr>
          <w:rFonts w:ascii="仿宋" w:eastAsia="仿宋" w:hAnsi="仿宋" w:cs="仿宋" w:hint="eastAsia"/>
          <w:lang w:eastAsia="zh-CN"/>
        </w:rPr>
      </w:pPr>
      <w:bookmarkStart w:id="6" w:name="_Toc121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项目中，我们设计了一套全面的绩效评估指标，以确保扫瞄隧道显微镜项目的可控和成功交付。这些指标跨足扫瞄隧道显微镜项目目标、成本、进度和质量等多个维度，为我们提供了全面洞察扫瞄隧道显微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目标达成率是我们关注的首要指标。我们设定了明确的目标，并通过定期监测和评估，迅速发现并应对潜在的目标偏差。这为扫瞄隧道显微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成本绩效是另一个核心关注点。通过实际成本与预算成本的对比分析，我们深入了解成本差异的原因，及时调整资源分配，保持扫瞄隧道显微镜项目在经济效益方面的合理水平。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进度作为关键的绩效指标之一，得到了精心的关注。我们制定了详细的扫瞄隧道显微镜项目进度计划，并设立了进度符合度指标，确保实际进度与计划进度保持一致。这使我们能够快速发现和解决潜在的进度问题，保持扫瞄隧道显微镜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扫瞄隧道显微镜项目绩效的不可或缺的一环。我们引入了一系列的质量标准和客户满意度指标，以确保扫瞄隧道显微镜项目交付的成果在质量上达到或超越预期水平。通过持续监测这些指标，我们努力提升扫瞄隧道显微镜项目整体质量水平，为扫瞄隧道显微镜项目的成功交付提供有力保障。通过这些科学且全面的绩效评估，我们能够更好地引导扫瞄隧道显微镜项目的持续改进，确保扫瞄隧道显微镜项目目标的顺利达成。</w:t>
      </w:r>
    </w:p>
    <w:p>
      <w:pPr>
        <w:pStyle w:val="Heading2"/>
        <w:ind w:firstLine="560" w:firstLineChars="200"/>
        <w:rPr>
          <w:rFonts w:ascii="仿宋" w:eastAsia="仿宋" w:hAnsi="仿宋" w:cs="仿宋" w:hint="eastAsia"/>
          <w:sz w:val="28"/>
          <w:lang w:eastAsia="zh-CN"/>
        </w:rPr>
      </w:pPr>
      <w:bookmarkStart w:id="7" w:name="_Toc38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绩效评估是扫瞄隧道显微镜项目中的关键环节，为确保扫瞄隧道显微镜项目达到预期目标，我们采用了多层次、多维度的绩效评估方法。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扫瞄隧道显微镜项目的战略目标对齐，确保每个决策和行动都与扫瞄隧道显微镜项目整体目标保持一致。团队会定期召开战略对齐会议，审视当前工作与扫瞄隧道显微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扫瞄隧道显微镜项目进度、质量、成本和风险等方面。这些指标通过数据收集和分析，为扫瞄隧道显微镜项目管理团队提供了客观的评估依据。例如，我们通过扫瞄隧道显微镜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扫瞄隧道显微镜项目内部，还考虑了扫瞄隧道显微镜项目对外部环境的影响。我们定期进行干系人满意度调查，以了解各利益相关方对扫瞄隧道显微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这种多层次、多角度的绩效评估方法，使得我们能够全面了解扫瞄隧道显微镜项目的运行状态，及时做出调整，确保扫瞄隧道显微镜项目在不断变化的环境中保持稳健前行。</w:t>
      </w:r>
    </w:p>
    <w:p>
      <w:pPr>
        <w:pStyle w:val="Heading2"/>
        <w:ind w:firstLine="560" w:firstLineChars="200"/>
        <w:rPr>
          <w:rFonts w:ascii="仿宋" w:eastAsia="仿宋" w:hAnsi="仿宋" w:cs="仿宋" w:hint="eastAsia"/>
          <w:sz w:val="28"/>
          <w:lang w:eastAsia="zh-CN"/>
        </w:rPr>
      </w:pPr>
      <w:bookmarkStart w:id="8" w:name="_Toc2249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为了确保扫瞄隧道显微镜项目的有效管理和不断优化，我们采用了精心设计的绩效评估周期。这个周期旨在实现灵活、实时和全面的评估，以适应扫瞄隧道显微镜项目执行中的各种挑战。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扫瞄隧道显微镜项目的不同需求，分为短期、中期和长期。短期评估关注每个迭代或工作周期，以及时发现和解决当前任务中的问题。中期评估涵盖几个迭代，深入了解整体扫瞄隧道显微镜项目的趋势和性能。长期评估则着眼于整个扫瞄隧道显微镜项目阶段，确保扫瞄隧道显微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扫瞄隧道显微镜项目管理工具和协作平台，团队成员能够随时更新和分享扫瞄隧道显微镜项目数据。这种实时性的反馈机制使我们能够及时察觉潜在问题，快速调整，保持扫瞄隧道显微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扫瞄隧道显微镜项目的决策制定密不可分。每个周期的扫瞄隧道显微镜项目回顾会议成为集体总结经验、识别问题深层次原因并找到创新解决方案的平台。这种定期的反思与调整机制使扫瞄隧道显微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980"/>
      <w:r>
        <w:rPr>
          <w:rFonts w:ascii="仿宋" w:eastAsia="仿宋" w:hAnsi="仿宋" w:cs="仿宋" w:hint="eastAsia"/>
          <w:sz w:val="28"/>
          <w:lang w:eastAsia="zh-CN"/>
        </w:rPr>
        <w:t>三、扫瞄隧道显微镜项目概论</w:t>
      </w:r>
      <w:bookmarkEnd w:id="9"/>
    </w:p>
    <w:p>
      <w:pPr>
        <w:pStyle w:val="Heading2"/>
        <w:rPr>
          <w:rFonts w:ascii="仿宋" w:eastAsia="仿宋" w:hAnsi="仿宋" w:cs="仿宋" w:hint="eastAsia"/>
          <w:lang w:eastAsia="zh-CN"/>
        </w:rPr>
      </w:pPr>
      <w:bookmarkStart w:id="10" w:name="_Toc25420"/>
      <w:r>
        <w:rPr>
          <w:rFonts w:ascii="仿宋" w:eastAsia="仿宋" w:hAnsi="仿宋" w:cs="仿宋" w:hint="eastAsia"/>
          <w:lang w:eastAsia="zh-CN"/>
        </w:rPr>
        <w:t>(一)、扫瞄隧道显微镜项目概况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起源追溯至对市场的深入洞察。市场的不断演变与变革为扫瞄隧道显微镜项目提供了难得的机遇。当前市场存在的需求缺口和变革的大环境共同构成了扫瞄隧道显微镜项目的背景。这个扫瞄隧道显微镜项目旨在充分利用市场机遇，填补行业中尚未满足的需求，为客户提供全新的解决方案。市场的变革和需求的增长使得这个扫瞄隧道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扫瞄隧道显微镜项目名称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正式命名为扫瞄隧道显微镜。这个名称不仅仅是一个标识，更代表了扫瞄隧道显微镜项目的核心理念和愿景。它蕴含着扫瞄隧道显微镜项目所要解决问题的关键字，具有强烈的表达和辨识度，为扫瞄隧道显微镜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扫瞄隧道显微镜项目目标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核心目标是提供一种全新、高效的解决方案，满足客户日益增长的需求。扫瞄隧道显微镜项目追求的不仅仅是满足市场需求，更是在市场中获得卓越的竞争优势。通过不断提升产品或服务的质量和创新水平，扫瞄隧道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扫瞄隧道显微镜项目范围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全面涵盖了产品研发、制造、市场推广和售后服务，确保从产品设计到最终用户体验的全方位关注。这一全面的扫瞄隧道显微镜项目范围是为了确保扫瞄隧道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扫瞄隧道显微镜项目时间表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扫瞄隧道显微镜项目计划在未来18个月内完成，包括研发、测试、市场试点和正式推出等不同阶段。这个时间表的合理设计是为了确保扫瞄隧道显微镜项目各个阶段的顺利推进，以便按时交付高质量的成果。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扫瞄隧道显微镜项目预算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总预算估算为XX百万美元，主要分配在研发、市场推广、人员培训和运营等方面。这一充足的预算为扫瞄隧道显微镜项目提供了充足的资源，确保扫瞄隧道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扫瞄隧道显微镜项目风险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可能面临的风险包括市场接受度低、技术难题、竞争激烈等。扫瞄隧道显微镜项目团队已经制定了相应的风险应对计划，通过前瞻性的风险管理，确保扫瞄隧道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扫瞄隧道显微镜项目团队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扫瞄隧道显微镜项目汇聚了一支经验丰富、多领域专业素养的核心团队，确保扫瞄隧道显微镜项目在各个方面都能拥有高水平的执行力。团队的协同作战是扫瞄隧道显微镜项目成功的关键因素之一。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扫瞄隧道显微镜项目背景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扫瞄隧道显微镜项目的背景根植于市场对更高效、创新产品的渴望，同时也受到科技发展对行业格局的深刻改变的影响。这为扫瞄隧道显微镜项目提供了广阔的发展空间和市场需求。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扫瞄隧道显微镜项目现状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截至目前，扫瞄隧道显微镜项目已完成市场调研和技术验证，取得了初步的成功。这为扫瞄隧道显微镜项目在未来的发展奠定了坚实的基础，为更远大的目标打下了坚实的基石。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104"/>
      <w:r>
        <w:rPr>
          <w:rFonts w:ascii="仿宋" w:eastAsia="仿宋" w:hAnsi="仿宋" w:cs="仿宋" w:hint="eastAsia"/>
          <w:sz w:val="28"/>
          <w:lang w:eastAsia="zh-CN"/>
        </w:rPr>
        <w:t>(二)、扫瞄隧道显微镜项目目标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keyword》扫瞄隧道显微镜项目首要业务目标是在市场中占据有利地位，实现产品/服务的成功推广和销售。通过不断提升产品质量、创新性，扫瞄隧道显微镜项目追求成为行业中的领导者，赢得更多客户的青睐。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在科技迅速发展的时代，扫瞄隧道显微镜项目着眼于技术创新。通过持续的研发和技术升级，扫瞄隧道显微镜项目旨在推出更具创新性的产品或服务，以满足市场对新鲜、先进解决方案的需求。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为了建立可持续的客户关系，扫瞄隧道显微镜项目设定了客户满意度目标。通过提供卓越的产品质量和优质的客户服务，扫瞄隧道显微镜项目追求赢得客户的信任和忠诚度，确保他们的满意度达到行业领先水平。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扫瞄隧道显微镜项目注重社会责任和可持续发展。通过实施环保、社会责任扫瞄隧道显微镜项目，扫瞄隧道显微镜项目致力于在经济发展的同时保护环境，促进社会公平，实现可持续经营。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扫瞄隧道显微镜项目的团队是实现目标的核心驱动力。因此，扫瞄隧道显微镜项目设定了团队发展目标，包括提升团队成员的专业技能、培养领导力，以及搭建协同高效的团队工作氛围。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777"/>
      <w:r>
        <w:rPr>
          <w:rFonts w:ascii="仿宋" w:eastAsia="仿宋" w:hAnsi="仿宋" w:cs="仿宋" w:hint="eastAsia"/>
          <w:sz w:val="28"/>
          <w:lang w:eastAsia="zh-CN"/>
        </w:rPr>
        <w:t>(三)、扫瞄隧道显微镜项目提出的理由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扫瞄隧道显微镜项目提出的理由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源于对市场机遇的深刻洞察。当前市场中存在的需求缺口和行业发展趋势表明，有巨大的商业机会等待被开发。通过准确捕捉市场机遇，扫瞄隧道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理念基于对技术创新的信仰。通过持续的研发和技术投入，扫瞄隧道显微镜项目有望推出更具创新性的产品或服务。在科技飞速发展的当下，扫瞄隧道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是为了增强企业的行业竞争力。通过提升产品或服务的质量和独特性，扫瞄隧道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响应了消费者需求的变化。随着社会和科技的不断发展，消费者对产品和服务的需求也在发生变化。通过深入了解并及时回应消费者的新需求，扫瞄隧道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是企业战略发展规划的一部分。在面对日益激烈的市场竞争和不断变化的商业环境中，扫瞄隧道显微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不仅仅是基于商业考量，还注重社会责任。通过推出环保、社会责任等方面的扫瞄隧道显微镜项目，扫瞄隧道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扫瞄隧道显微镜项目的提出反映了对利益相关者期望的关注。包括客户、员工、投资者等利益相关者在企业发展中都有着各自的期望，扫瞄隧道显微镜项目力求在满足这些期望的同时，取得更大的共赢。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437"/>
      <w:r>
        <w:rPr>
          <w:rFonts w:ascii="仿宋" w:eastAsia="仿宋" w:hAnsi="仿宋" w:cs="仿宋" w:hint="eastAsia"/>
          <w:sz w:val="28"/>
          <w:lang w:eastAsia="zh-CN"/>
        </w:rPr>
        <w:t>(四)、扫瞄隧道显微镜项目意义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在实施扫瞄隧道显微镜项目的过程中，我们不仅仅是在追逐商业成功，更是为企业和社会的多个层面创造了深远的意义。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首要意义在于提升企业的市场竞争力。通过持续的创新和对产品质量的高标准要求，扫瞄隧道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扫瞄隧道显微镜项目的推进将促使行业技术水平的提升。通过引入先进技术和创新性解决方案，扫瞄隧道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扫瞄隧道显微镜项目不仅创造了大量就业机会，提高了就业水平，还注重社会责任和环保。通过参与社会公益事业和推动环保扫瞄隧道显微镜项目，扫瞄隧道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综合而言，扫瞄隧道显微镜项目意义重大，不仅推动了企业的发展，也为行业和社会的进步贡献了积极力量。这是一个全面而深刻的影响，将在未来产生可持续的正面效应。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771"/>
      <w:r>
        <w:rPr>
          <w:rFonts w:ascii="仿宋" w:eastAsia="仿宋" w:hAnsi="仿宋" w:cs="仿宋" w:hint="eastAsia"/>
          <w:sz w:val="28"/>
          <w:lang w:eastAsia="zh-CN"/>
        </w:rPr>
        <w:t>(五)、扫瞄隧道显微镜项目背景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在当今迅猛发展的商业环境中，扫瞄隧道显微镜项目的动因根植于对多方面因素的审慎考量。这个扫瞄隧道显微镜项目的提出并非孤立的决策，而是对企业所处背景深入思考的产物。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扫瞄隧道显微镜项目背后的首要原因。科技的迅速发展和全球市场的快速变化使得企业必须灵活应对。扫瞄隧道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竞争的激烈程度也是扫瞄隧道显微镜项目背景中不可忽视的一环。企业需要在激烈竞争中脱颖而出，为此，扫瞄隧道显微镜项目致力于打破常规，提供独特的价值主张，以吸引客户并确保市场份额的增长。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技术的迅速发展为企业带来了机遇与挑战。作为扫瞄隧道显微镜项目启动的背景之一，对新兴技术的应用将有助于提升企业的技术水平，使其在不断演进的商业环境中保持竞争优势。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此外，社会对企业责任的期望也在逐渐升高。扫瞄隧道显微镜项目充分融入了社会责任的理念，通过可持续经营和社会公益扫瞄隧道显微镜项目，企图为社会贡献一份力量，在商业成功的同时关注社会价值。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38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1313"/>
      <w:r>
        <w:rPr>
          <w:rFonts w:ascii="仿宋" w:eastAsia="仿宋" w:hAnsi="仿宋" w:cs="仿宋" w:hint="eastAsia"/>
          <w:lang w:eastAsia="zh-CN"/>
        </w:rPr>
        <w:t>(一)、扫瞄隧道显微镜行业分析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行业一直以来都是市场的关注焦点。行业内的发展趋势、竞争态势以及潜在机会都对扫瞄隧道显微镜项目的推进产生深远的影响。通过深入研究行业的整体概貌，我们将更好地理解行业的核心特征，为扫瞄隧道显微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行业，技术一直是推动创新和发展的关键因素。我们将对当前技术趋势进行详尽分析，包括但不限于人工智能、大数据应用、先进制造技术等。这有助于扫瞄隧道显微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扫瞄隧道显微镜项目成功的基础。我们将对主要竞争对手进行深入研究，包括其市场份额、产品特点、市场定位等。通过全面了解竞争对手的优势和劣势，扫瞄隧道显微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232"/>
      <w:r>
        <w:rPr>
          <w:rFonts w:ascii="仿宋" w:eastAsia="仿宋" w:hAnsi="仿宋" w:cs="仿宋" w:hint="eastAsia"/>
          <w:sz w:val="28"/>
          <w:lang w:eastAsia="zh-CN"/>
        </w:rPr>
        <w:t>(二)、扫瞄隧道显微镜市场分析预测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扫瞄隧道显微镜市场未来的增长趋势。这包括市场的整体规模、各细分领域的发展趋势等。扫瞄隧道显微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扫瞄隧道显微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扫瞄隧道显微镜项目实施过程中需要充分考虑的因素。我们将对市场风险进行全面评估，包括但不限于政策法规风险、市场竞争风险、技术变革风险等。通过对潜在风险的深入分析，扫瞄隧道显微镜项目可以制定相应的风险缓解策略，降低不确定性对扫瞄隧道显微镜项目的影响。</w:t>
      </w:r>
    </w:p>
    <w:p>
      <w:pPr>
        <w:pStyle w:val="Heading1"/>
        <w:ind w:firstLine="560" w:firstLineChars="200"/>
        <w:rPr>
          <w:rFonts w:ascii="仿宋" w:eastAsia="仿宋" w:hAnsi="仿宋" w:cs="仿宋" w:hint="eastAsia"/>
          <w:sz w:val="28"/>
          <w:lang w:eastAsia="zh-CN"/>
        </w:rPr>
      </w:pPr>
      <w:bookmarkStart w:id="18" w:name="_Toc19408"/>
      <w:r>
        <w:rPr>
          <w:rFonts w:ascii="仿宋" w:eastAsia="仿宋" w:hAnsi="仿宋" w:cs="仿宋" w:hint="eastAsia"/>
          <w:sz w:val="28"/>
          <w:lang w:eastAsia="zh-CN"/>
        </w:rPr>
        <w:t>五、扫瞄隧道显微镜项目危机管理</w:t>
      </w:r>
      <w:bookmarkEnd w:id="18"/>
    </w:p>
    <w:p>
      <w:pPr>
        <w:pStyle w:val="Heading2"/>
        <w:rPr>
          <w:rFonts w:ascii="仿宋" w:eastAsia="仿宋" w:hAnsi="仿宋" w:cs="仿宋" w:hint="eastAsia"/>
          <w:lang w:eastAsia="zh-CN"/>
        </w:rPr>
      </w:pPr>
      <w:bookmarkStart w:id="19" w:name="_Toc2322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https://d.book118.com/275003332240011033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15FC1"/>
    <w:rsid w:val="7CD15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033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2023-12-30T04:00:00Z</dcterms:created>
  <dcterms:modified xsi:type="dcterms:W3CDTF">2023-12-30T04:00:48Z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579271B48AA6414E820CE52DAE4E0F75_11</vt:lpwstr>
  </property>
  <property fmtid="{D5CDD505-2E9C-101B-9397-08002B2CF9AE}" pid="3" name="KSOProductBuildVer">
    <vt:lpwstr>2052-12.1.0.16120</vt:lpwstr>
  </property>
</Properties>
</file>