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3" w:lineRule="auto"/>
      </w:pPr>
      <w: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662397</wp:posOffset>
            </wp:positionH>
            <wp:positionV relativeFrom="page">
              <wp:posOffset>2485047</wp:posOffset>
            </wp:positionV>
            <wp:extent cx="120002" cy="1802917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0002" cy="18029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line="952" w:lineRule="exact"/>
        <w:ind w:firstLine="7823"/>
      </w:pPr>
      <w:r>
        <w:rPr>
          <w:position w:val="-19"/>
        </w:rPr>
        <w:drawing>
          <wp:inline distT="0" distB="0" distL="0" distR="0">
            <wp:extent cx="1194180" cy="604367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94180" cy="604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spacing w:before="240" w:line="160" w:lineRule="auto"/>
        <w:ind w:left="1454"/>
        <w:outlineLvl w:val="0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-15"/>
          <w:sz w:val="56"/>
          <w:szCs w:val="56"/>
        </w:rPr>
        <w:t>RDPAC 数字医疗合规分项指南：</w:t>
      </w:r>
    </w:p>
    <w:p>
      <w:pPr>
        <w:spacing w:before="3" w:line="159" w:lineRule="auto"/>
        <w:ind w:left="1430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-3"/>
          <w:sz w:val="56"/>
          <w:szCs w:val="56"/>
        </w:rPr>
        <w:t>与医疗卫生专业人士及</w:t>
      </w:r>
    </w:p>
    <w:p>
      <w:pPr>
        <w:spacing w:line="180" w:lineRule="auto"/>
        <w:ind w:left="1446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-5"/>
          <w:sz w:val="56"/>
          <w:szCs w:val="56"/>
        </w:rPr>
        <w:t>医疗卫生组织的互动</w:t>
      </w:r>
    </w:p>
    <w:p>
      <w:pPr>
        <w:spacing w:before="70" w:line="480" w:lineRule="exact"/>
        <w:ind w:left="1431"/>
        <w:rPr>
          <w:rFonts w:ascii="Segoe UI" w:eastAsia="Segoe UI" w:hAnsi="Segoe UI" w:cs="Segoe UI"/>
          <w:sz w:val="32"/>
          <w:szCs w:val="32"/>
        </w:rPr>
      </w:pPr>
      <w:r>
        <w:rPr>
          <w:rFonts w:ascii="Segoe UI" w:eastAsia="Segoe UI" w:hAnsi="Segoe UI" w:cs="Segoe UI"/>
          <w:b/>
          <w:bCs/>
          <w:color w:val="FFFFFF"/>
          <w:spacing w:val="-2"/>
          <w:position w:val="15"/>
          <w:sz w:val="32"/>
          <w:szCs w:val="32"/>
        </w:rPr>
        <w:t>RDPAC</w:t>
      </w:r>
      <w:r>
        <w:rPr>
          <w:rFonts w:ascii="Segoe UI" w:eastAsia="Segoe UI" w:hAnsi="Segoe UI" w:cs="Segoe UI"/>
          <w:b/>
          <w:bCs/>
          <w:color w:val="FFFFFF"/>
          <w:spacing w:val="26"/>
          <w:position w:val="15"/>
          <w:sz w:val="32"/>
          <w:szCs w:val="32"/>
        </w:rPr>
        <w:t xml:space="preserve"> </w:t>
      </w:r>
      <w:r>
        <w:rPr>
          <w:rFonts w:ascii="Segoe UI" w:eastAsia="Segoe UI" w:hAnsi="Segoe UI" w:cs="Segoe UI"/>
          <w:b/>
          <w:bCs/>
          <w:color w:val="FFFFFF"/>
          <w:spacing w:val="-2"/>
          <w:position w:val="15"/>
          <w:sz w:val="32"/>
          <w:szCs w:val="32"/>
        </w:rPr>
        <w:t>Digital</w:t>
      </w:r>
      <w:r>
        <w:rPr>
          <w:rFonts w:ascii="Segoe UI" w:eastAsia="Segoe UI" w:hAnsi="Segoe UI" w:cs="Segoe UI"/>
          <w:b/>
          <w:bCs/>
          <w:color w:val="FFFFFF"/>
          <w:spacing w:val="25"/>
          <w:position w:val="15"/>
          <w:sz w:val="32"/>
          <w:szCs w:val="32"/>
        </w:rPr>
        <w:t xml:space="preserve"> </w:t>
      </w:r>
      <w:r>
        <w:rPr>
          <w:rFonts w:ascii="Segoe UI" w:eastAsia="Segoe UI" w:hAnsi="Segoe UI" w:cs="Segoe UI"/>
          <w:b/>
          <w:bCs/>
          <w:color w:val="FFFFFF"/>
          <w:spacing w:val="-2"/>
          <w:position w:val="15"/>
          <w:sz w:val="32"/>
          <w:szCs w:val="32"/>
        </w:rPr>
        <w:t>Health Complia</w:t>
      </w:r>
      <w:r>
        <w:rPr>
          <w:rFonts w:ascii="Segoe UI" w:eastAsia="Segoe UI" w:hAnsi="Segoe UI" w:cs="Segoe UI"/>
          <w:b/>
          <w:bCs/>
          <w:color w:val="FFFFFF"/>
          <w:spacing w:val="-3"/>
          <w:position w:val="15"/>
          <w:sz w:val="32"/>
          <w:szCs w:val="32"/>
        </w:rPr>
        <w:t>nce Sub-Guidance:</w:t>
      </w:r>
    </w:p>
    <w:p>
      <w:pPr>
        <w:spacing w:before="1" w:line="178" w:lineRule="auto"/>
        <w:ind w:left="1431"/>
        <w:rPr>
          <w:rFonts w:ascii="Segoe UI" w:eastAsia="Segoe UI" w:hAnsi="Segoe UI" w:cs="Segoe UI"/>
          <w:sz w:val="32"/>
          <w:szCs w:val="32"/>
        </w:rPr>
      </w:pPr>
      <w:r>
        <w:rPr>
          <w:rFonts w:ascii="Segoe UI" w:eastAsia="Segoe UI" w:hAnsi="Segoe UI" w:cs="Segoe UI"/>
          <w:b/>
          <w:bCs/>
          <w:color w:val="FFFFFF"/>
          <w:spacing w:val="-3"/>
          <w:sz w:val="32"/>
          <w:szCs w:val="32"/>
        </w:rPr>
        <w:t>Interactions with</w:t>
      </w:r>
      <w:r>
        <w:rPr>
          <w:rFonts w:ascii="Segoe UI" w:eastAsia="Segoe UI" w:hAnsi="Segoe UI" w:cs="Segoe UI"/>
          <w:b/>
          <w:bCs/>
          <w:color w:val="FFFFFF"/>
          <w:spacing w:val="25"/>
          <w:sz w:val="32"/>
          <w:szCs w:val="32"/>
        </w:rPr>
        <w:t xml:space="preserve"> </w:t>
      </w:r>
      <w:r>
        <w:rPr>
          <w:rFonts w:ascii="Segoe UI" w:eastAsia="Segoe UI" w:hAnsi="Segoe UI" w:cs="Segoe UI"/>
          <w:b/>
          <w:bCs/>
          <w:color w:val="FFFFFF"/>
          <w:spacing w:val="-3"/>
          <w:sz w:val="32"/>
          <w:szCs w:val="32"/>
        </w:rPr>
        <w:t>HCPs &amp;</w:t>
      </w:r>
      <w:r>
        <w:rPr>
          <w:rFonts w:ascii="Segoe UI" w:eastAsia="Segoe UI" w:hAnsi="Segoe UI" w:cs="Segoe UI"/>
          <w:b/>
          <w:bCs/>
          <w:color w:val="FFFFFF"/>
          <w:spacing w:val="25"/>
          <w:sz w:val="32"/>
          <w:szCs w:val="32"/>
        </w:rPr>
        <w:t xml:space="preserve"> </w:t>
      </w:r>
      <w:r>
        <w:rPr>
          <w:rFonts w:ascii="Segoe UI" w:eastAsia="Segoe UI" w:hAnsi="Segoe UI" w:cs="Segoe UI"/>
          <w:b/>
          <w:bCs/>
          <w:color w:val="FFFFFF"/>
          <w:spacing w:val="-3"/>
          <w:sz w:val="32"/>
          <w:szCs w:val="32"/>
        </w:rPr>
        <w:t>HCOs</w:t>
      </w:r>
    </w:p>
    <w:p>
      <w:pPr>
        <w:pStyle w:val="BodyText"/>
        <w:spacing w:line="312" w:lineRule="auto"/>
      </w:pPr>
    </w:p>
    <w:p>
      <w:pPr>
        <w:spacing w:before="120" w:line="175" w:lineRule="auto"/>
        <w:ind w:left="1053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color w:val="FFFFFF"/>
          <w:spacing w:val="-8"/>
          <w:sz w:val="28"/>
          <w:szCs w:val="28"/>
        </w:rPr>
        <w:t>2023 年</w:t>
      </w:r>
      <w:r>
        <w:rPr>
          <w:rFonts w:ascii="Microsoft YaHei" w:eastAsia="Microsoft YaHei" w:hAnsi="Microsoft YaHei" w:cs="Microsoft YaHei"/>
          <w:color w:val="FFFFFF"/>
          <w:spacing w:val="1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8"/>
          <w:sz w:val="28"/>
          <w:szCs w:val="28"/>
        </w:rPr>
        <w:t>12 月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ectPr>
          <w:headerReference w:type="default" r:id="rId6"/>
          <w:pgSz w:w="10829" w:h="15081"/>
          <w:pgMar w:top="400" w:right="0" w:bottom="0" w:left="0" w:header="0" w:footer="0" w:gutter="0"/>
          <w:cols w:space="708"/>
        </w:sectPr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95" w:line="180" w:lineRule="auto"/>
        <w:ind w:left="1117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1"/>
          <w:sz w:val="22"/>
          <w:szCs w:val="22"/>
        </w:rPr>
        <w:t>中国外商投资企业协会药品研制和开发工作委员会</w:t>
      </w:r>
    </w:p>
    <w:p>
      <w:pPr>
        <w:spacing w:before="102" w:line="184" w:lineRule="auto"/>
        <w:ind w:left="1105"/>
        <w:rPr>
          <w:rFonts w:ascii="Segoe UI" w:eastAsia="Segoe UI" w:hAnsi="Segoe UI" w:cs="Segoe UI"/>
          <w:sz w:val="20"/>
          <w:szCs w:val="20"/>
        </w:rPr>
      </w:pPr>
      <w:r>
        <w:rPr>
          <w:rFonts w:ascii="Segoe UI" w:eastAsia="Segoe UI" w:hAnsi="Segoe UI" w:cs="Segoe UI"/>
          <w:b/>
          <w:bCs/>
          <w:color w:val="FFFFFF"/>
          <w:spacing w:val="-3"/>
          <w:sz w:val="20"/>
          <w:szCs w:val="20"/>
        </w:rPr>
        <w:t>China Association of</w:t>
      </w:r>
      <w:r>
        <w:rPr>
          <w:rFonts w:ascii="Segoe UI" w:eastAsia="Segoe UI" w:hAnsi="Segoe UI" w:cs="Segoe UI"/>
          <w:b/>
          <w:bCs/>
          <w:color w:val="FFFFFF"/>
          <w:spacing w:val="17"/>
          <w:sz w:val="20"/>
          <w:szCs w:val="20"/>
        </w:rPr>
        <w:t xml:space="preserve"> </w:t>
      </w:r>
      <w:r>
        <w:rPr>
          <w:rFonts w:ascii="Segoe UI" w:eastAsia="Segoe UI" w:hAnsi="Segoe UI" w:cs="Segoe UI"/>
          <w:b/>
          <w:bCs/>
          <w:color w:val="FFFFFF"/>
          <w:spacing w:val="-3"/>
          <w:sz w:val="20"/>
          <w:szCs w:val="20"/>
        </w:rPr>
        <w:t>Enterprise with</w:t>
      </w:r>
      <w:r>
        <w:rPr>
          <w:rFonts w:ascii="Segoe UI" w:eastAsia="Segoe UI" w:hAnsi="Segoe UI" w:cs="Segoe UI"/>
          <w:b/>
          <w:bCs/>
          <w:color w:val="FFFFFF"/>
          <w:spacing w:val="18"/>
          <w:sz w:val="20"/>
          <w:szCs w:val="20"/>
        </w:rPr>
        <w:t xml:space="preserve"> </w:t>
      </w:r>
      <w:r>
        <w:rPr>
          <w:rFonts w:ascii="Segoe UI" w:eastAsia="Segoe UI" w:hAnsi="Segoe UI" w:cs="Segoe UI"/>
          <w:b/>
          <w:bCs/>
          <w:color w:val="FFFFFF"/>
          <w:spacing w:val="-3"/>
          <w:sz w:val="20"/>
          <w:szCs w:val="20"/>
        </w:rPr>
        <w:t>Forei</w:t>
      </w:r>
      <w:r>
        <w:rPr>
          <w:rFonts w:ascii="Segoe UI" w:eastAsia="Segoe UI" w:hAnsi="Segoe UI" w:cs="Segoe UI"/>
          <w:b/>
          <w:bCs/>
          <w:color w:val="FFFFFF"/>
          <w:spacing w:val="-4"/>
          <w:sz w:val="20"/>
          <w:szCs w:val="20"/>
        </w:rPr>
        <w:t>gn</w:t>
      </w:r>
      <w:r>
        <w:rPr>
          <w:rFonts w:ascii="Segoe UI" w:eastAsia="Segoe UI" w:hAnsi="Segoe UI" w:cs="Segoe UI"/>
          <w:b/>
          <w:bCs/>
          <w:color w:val="FFFFFF"/>
          <w:spacing w:val="19"/>
          <w:sz w:val="20"/>
          <w:szCs w:val="20"/>
        </w:rPr>
        <w:t xml:space="preserve"> </w:t>
      </w:r>
      <w:r>
        <w:rPr>
          <w:rFonts w:ascii="Segoe UI" w:eastAsia="Segoe UI" w:hAnsi="Segoe UI" w:cs="Segoe UI"/>
          <w:b/>
          <w:bCs/>
          <w:color w:val="FFFFFF"/>
          <w:spacing w:val="-4"/>
          <w:sz w:val="20"/>
          <w:szCs w:val="20"/>
        </w:rPr>
        <w:t>Investment</w:t>
      </w:r>
    </w:p>
    <w:p>
      <w:pPr>
        <w:spacing w:before="42" w:line="182" w:lineRule="auto"/>
        <w:ind w:left="1114"/>
        <w:rPr>
          <w:rFonts w:ascii="Segoe UI" w:eastAsia="Segoe UI" w:hAnsi="Segoe UI" w:cs="Segoe UI"/>
          <w:sz w:val="20"/>
          <w:szCs w:val="20"/>
        </w:rPr>
      </w:pPr>
      <w:r>
        <w:rPr>
          <w:rFonts w:ascii="Segoe UI" w:eastAsia="Segoe UI" w:hAnsi="Segoe UI" w:cs="Segoe UI"/>
          <w:b/>
          <w:bCs/>
          <w:color w:val="FFFFFF"/>
          <w:spacing w:val="-3"/>
          <w:sz w:val="20"/>
          <w:szCs w:val="20"/>
        </w:rPr>
        <w:t>R&amp;D-Based</w:t>
      </w:r>
      <w:r>
        <w:rPr>
          <w:rFonts w:ascii="Segoe UI" w:eastAsia="Segoe UI" w:hAnsi="Segoe UI" w:cs="Segoe UI"/>
          <w:b/>
          <w:bCs/>
          <w:color w:val="FFFFFF"/>
          <w:spacing w:val="19"/>
          <w:sz w:val="20"/>
          <w:szCs w:val="20"/>
        </w:rPr>
        <w:t xml:space="preserve"> </w:t>
      </w:r>
      <w:r>
        <w:rPr>
          <w:rFonts w:ascii="Segoe UI" w:eastAsia="Segoe UI" w:hAnsi="Segoe UI" w:cs="Segoe UI"/>
          <w:b/>
          <w:bCs/>
          <w:color w:val="FFFFFF"/>
          <w:spacing w:val="-3"/>
          <w:sz w:val="20"/>
          <w:szCs w:val="20"/>
        </w:rPr>
        <w:t>Pharmaceutica</w:t>
      </w:r>
      <w:r>
        <w:rPr>
          <w:rFonts w:ascii="Segoe UI" w:eastAsia="Segoe UI" w:hAnsi="Segoe UI" w:cs="Segoe UI"/>
          <w:b/>
          <w:bCs/>
          <w:color w:val="FFFFFF"/>
          <w:spacing w:val="-4"/>
          <w:sz w:val="20"/>
          <w:szCs w:val="20"/>
        </w:rPr>
        <w:t>l Association Committee</w:t>
      </w:r>
      <w:r>
        <w:rPr>
          <w:rFonts w:ascii="Segoe UI" w:eastAsia="Segoe UI" w:hAnsi="Segoe UI" w:cs="Segoe UI"/>
          <w:b/>
          <w:bCs/>
          <w:color w:val="FFFFFF"/>
          <w:spacing w:val="15"/>
          <w:w w:val="101"/>
          <w:sz w:val="20"/>
          <w:szCs w:val="20"/>
        </w:rPr>
        <w:t xml:space="preserve"> </w:t>
      </w:r>
      <w:r>
        <w:rPr>
          <w:rFonts w:ascii="Segoe UI" w:eastAsia="Segoe UI" w:hAnsi="Segoe UI" w:cs="Segoe UI"/>
          <w:b/>
          <w:bCs/>
          <w:color w:val="FFFFFF"/>
          <w:spacing w:val="-4"/>
          <w:sz w:val="20"/>
          <w:szCs w:val="20"/>
        </w:rPr>
        <w:t>(RDPAC)</w:t>
      </w:r>
    </w:p>
    <w:p>
      <w:pPr>
        <w:spacing w:line="182" w:lineRule="auto"/>
        <w:rPr>
          <w:rFonts w:ascii="Segoe UI" w:eastAsia="Segoe UI" w:hAnsi="Segoe UI" w:cs="Segoe UI"/>
          <w:sz w:val="20"/>
          <w:szCs w:val="20"/>
        </w:rPr>
        <w:sectPr>
          <w:headerReference w:type="default" r:id="rId7"/>
          <w:type w:val="nextPage"/>
          <w:pgSz w:w="10829" w:h="15081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spacing w:line="15067" w:lineRule="exact"/>
        <w:sectPr>
          <w:headerReference w:type="default" r:id="rId8"/>
          <w:footerReference w:type="default" r:id="rId9"/>
          <w:pgSz w:w="21317" w:h="15081"/>
          <w:pgMar w:top="1" w:right="1304" w:bottom="1" w:left="0" w:header="0" w:footer="0" w:gutter="0"/>
          <w:pgNumType w:start="3"/>
          <w:cols w:num="4" w:space="708" w:equalWidth="0">
            <w:col w:w="11555" w:space="100"/>
            <w:col w:w="720" w:space="0"/>
            <w:col w:w="3428" w:space="100"/>
            <w:col w:w="4111" w:space="0"/>
          </w:cols>
        </w:sectPr>
      </w:pPr>
      <w:r>
        <w:pict>
          <v:rect id="_x0000_s1025" style="width:205.55pt;height:49.8pt;margin-top:65.2pt;margin-left:795.12pt;mso-position-horizontal-relative:page;mso-position-vertical-relative:page;position:absolute;z-index:251659264" o:allowincell="f" filled="t" fillcolor="#8ed0f2" stroked="f"/>
        </w:pict>
      </w:r>
      <w:r>
        <w:rPr>
          <w:position w:val="-301"/>
        </w:rPr>
        <w:drawing>
          <wp:inline distT="0" distB="0" distL="0" distR="0">
            <wp:extent cx="6767995" cy="9567901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767995" cy="9567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spacing w:line="995" w:lineRule="exact"/>
        <w:ind w:firstLine="91"/>
      </w:pPr>
      <w:r>
        <w:rPr>
          <w:position w:val="-19"/>
        </w:rPr>
        <w:drawing>
          <wp:inline distT="0" distB="0" distL="0" distR="0">
            <wp:extent cx="238811" cy="63215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8811" cy="632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89" w:line="174" w:lineRule="auto"/>
        <w:ind w:left="148"/>
        <w:rPr>
          <w:rFonts w:ascii="Segoe UI" w:eastAsia="Segoe UI" w:hAnsi="Segoe UI" w:cs="Segoe UI"/>
          <w:sz w:val="28"/>
          <w:szCs w:val="28"/>
        </w:rPr>
      </w:pPr>
      <w:r>
        <w:rPr>
          <w:rFonts w:ascii="Segoe UI" w:eastAsia="Segoe UI" w:hAnsi="Segoe UI" w:cs="Segoe UI"/>
          <w:b/>
          <w:bCs/>
          <w:i/>
          <w:iCs/>
          <w:color w:val="0E74AE"/>
          <w:spacing w:val="-3"/>
          <w:sz w:val="28"/>
          <w:szCs w:val="28"/>
        </w:rPr>
        <w:t>01</w:t>
      </w:r>
    </w:p>
    <w:p>
      <w:pPr>
        <w:pStyle w:val="BodyText"/>
        <w:spacing w:line="278" w:lineRule="auto"/>
      </w:pPr>
    </w:p>
    <w:p>
      <w:pPr>
        <w:spacing w:before="93" w:line="174" w:lineRule="auto"/>
        <w:ind w:left="148"/>
        <w:rPr>
          <w:rFonts w:ascii="Segoe UI" w:eastAsia="Segoe UI" w:hAnsi="Segoe UI" w:cs="Segoe UI"/>
          <w:sz w:val="28"/>
          <w:szCs w:val="28"/>
        </w:rPr>
      </w:pPr>
      <w:r>
        <w:rPr>
          <w:rFonts w:ascii="Segoe UI" w:eastAsia="Segoe UI" w:hAnsi="Segoe UI" w:cs="Segoe UI"/>
          <w:b/>
          <w:bCs/>
          <w:i/>
          <w:iCs/>
          <w:color w:val="0E74AE"/>
          <w:w w:val="98"/>
          <w:sz w:val="28"/>
          <w:szCs w:val="28"/>
        </w:rPr>
        <w:t>02</w:t>
      </w:r>
    </w:p>
    <w:p>
      <w:pPr>
        <w:pStyle w:val="BodyText"/>
        <w:spacing w:line="269" w:lineRule="auto"/>
      </w:pPr>
    </w:p>
    <w:p>
      <w:pPr>
        <w:pStyle w:val="BodyText"/>
        <w:spacing w:line="270" w:lineRule="auto"/>
      </w:pPr>
    </w:p>
    <w:p>
      <w:pPr>
        <w:spacing w:before="67" w:line="174" w:lineRule="auto"/>
        <w:ind w:left="144"/>
        <w:rPr>
          <w:rFonts w:ascii="Segoe UI Black" w:eastAsia="Segoe UI Black" w:hAnsi="Segoe UI Black" w:cs="Segoe UI Black"/>
          <w:sz w:val="20"/>
          <w:szCs w:val="20"/>
        </w:rPr>
      </w:pPr>
      <w:r>
        <w:rPr>
          <w:rFonts w:ascii="Segoe UI Black" w:eastAsia="Segoe UI Black" w:hAnsi="Segoe UI Black" w:cs="Segoe UI Black"/>
          <w:i/>
          <w:iCs/>
          <w:color w:val="231F20"/>
          <w:spacing w:val="-2"/>
          <w:sz w:val="20"/>
          <w:szCs w:val="20"/>
          <w14:textOutline w14:w="3175">
            <w14:solidFill>
              <w14:srgbClr w14:val="231F20"/>
            </w14:solidFill>
            <w14:prstDash w14:val="solid"/>
            <w14:miter w14:lim="0"/>
          </w14:textOutline>
        </w:rPr>
        <w:t>02</w:t>
      </w:r>
    </w:p>
    <w:p>
      <w:pPr>
        <w:pStyle w:val="BodyText"/>
        <w:spacing w:line="313" w:lineRule="auto"/>
      </w:pPr>
    </w:p>
    <w:p>
      <w:pPr>
        <w:pStyle w:val="BodyText"/>
        <w:spacing w:line="313" w:lineRule="auto"/>
      </w:pPr>
    </w:p>
    <w:p>
      <w:pPr>
        <w:spacing w:before="67" w:line="174" w:lineRule="auto"/>
        <w:ind w:left="144"/>
        <w:rPr>
          <w:rFonts w:ascii="Segoe UI Black" w:eastAsia="Segoe UI Black" w:hAnsi="Segoe UI Black" w:cs="Segoe UI Black"/>
          <w:sz w:val="20"/>
          <w:szCs w:val="20"/>
        </w:rPr>
      </w:pPr>
      <w:r>
        <w:rPr>
          <w:rFonts w:ascii="Segoe UI Black" w:eastAsia="Segoe UI Black" w:hAnsi="Segoe UI Black" w:cs="Segoe UI Black"/>
          <w:i/>
          <w:iCs/>
          <w:color w:val="231F20"/>
          <w:spacing w:val="-2"/>
          <w:sz w:val="20"/>
          <w:szCs w:val="20"/>
          <w14:textOutline w14:w="3175">
            <w14:solidFill>
              <w14:srgbClr w14:val="231F20"/>
            </w14:solidFill>
            <w14:prstDash w14:val="solid"/>
            <w14:miter w14:lim="0"/>
          </w14:textOutline>
        </w:rPr>
        <w:t>02</w:t>
      </w:r>
    </w:p>
    <w:p>
      <w:pPr>
        <w:pStyle w:val="BodyText"/>
        <w:spacing w:line="313" w:lineRule="auto"/>
      </w:pPr>
    </w:p>
    <w:p>
      <w:pPr>
        <w:pStyle w:val="BodyText"/>
        <w:spacing w:line="313" w:lineRule="auto"/>
      </w:pPr>
    </w:p>
    <w:p>
      <w:pPr>
        <w:spacing w:before="67" w:line="174" w:lineRule="auto"/>
        <w:ind w:left="144"/>
        <w:rPr>
          <w:rFonts w:ascii="Segoe UI Black" w:eastAsia="Segoe UI Black" w:hAnsi="Segoe UI Black" w:cs="Segoe UI Black"/>
          <w:sz w:val="20"/>
          <w:szCs w:val="20"/>
        </w:rPr>
      </w:pPr>
      <w:r>
        <w:rPr>
          <w:rFonts w:ascii="Segoe UI Black" w:eastAsia="Segoe UI Black" w:hAnsi="Segoe UI Black" w:cs="Segoe UI Black"/>
          <w:i/>
          <w:iCs/>
          <w:color w:val="231F20"/>
          <w:spacing w:val="-2"/>
          <w:sz w:val="20"/>
          <w:szCs w:val="20"/>
          <w14:textOutline w14:w="3175">
            <w14:solidFill>
              <w14:srgbClr w14:val="231F20"/>
            </w14:solidFill>
            <w14:prstDash w14:val="solid"/>
            <w14:miter w14:lim="0"/>
          </w14:textOutline>
        </w:rPr>
        <w:t>04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94" w:line="174" w:lineRule="auto"/>
        <w:ind w:left="148"/>
        <w:rPr>
          <w:rFonts w:ascii="Segoe UI" w:eastAsia="Segoe UI" w:hAnsi="Segoe UI" w:cs="Segoe UI"/>
          <w:sz w:val="28"/>
          <w:szCs w:val="28"/>
        </w:rPr>
      </w:pPr>
      <w:r>
        <w:rPr>
          <w:rFonts w:ascii="Segoe UI" w:eastAsia="Segoe UI" w:hAnsi="Segoe UI" w:cs="Segoe UI"/>
          <w:b/>
          <w:bCs/>
          <w:i/>
          <w:iCs/>
          <w:color w:val="0E74AE"/>
          <w:w w:val="98"/>
          <w:sz w:val="28"/>
          <w:szCs w:val="28"/>
        </w:rPr>
        <w:t>05</w:t>
      </w:r>
    </w:p>
    <w:p>
      <w:pPr>
        <w:pStyle w:val="BodyText"/>
        <w:spacing w:line="370" w:lineRule="auto"/>
      </w:pPr>
    </w:p>
    <w:p>
      <w:pPr>
        <w:spacing w:before="67" w:line="174" w:lineRule="auto"/>
        <w:ind w:left="144"/>
        <w:rPr>
          <w:rFonts w:ascii="Segoe UI Black" w:eastAsia="Segoe UI Black" w:hAnsi="Segoe UI Black" w:cs="Segoe UI Black"/>
          <w:sz w:val="20"/>
          <w:szCs w:val="20"/>
        </w:rPr>
      </w:pPr>
      <w:r>
        <w:rPr>
          <w:rFonts w:ascii="Segoe UI Black" w:eastAsia="Segoe UI Black" w:hAnsi="Segoe UI Black" w:cs="Segoe UI Black"/>
          <w:i/>
          <w:iCs/>
          <w:color w:val="231F20"/>
          <w:spacing w:val="-1"/>
          <w:sz w:val="20"/>
          <w:szCs w:val="20"/>
          <w14:textOutline w14:w="3175">
            <w14:solidFill>
              <w14:srgbClr w14:val="231F20"/>
            </w14:solidFill>
            <w14:prstDash w14:val="solid"/>
            <w14:miter w14:lim="0"/>
          </w14:textOutline>
        </w:rPr>
        <w:t>05</w:t>
      </w:r>
    </w:p>
    <w:p>
      <w:pPr>
        <w:pStyle w:val="BodyText"/>
        <w:spacing w:line="303" w:lineRule="auto"/>
      </w:pPr>
    </w:p>
    <w:p>
      <w:pPr>
        <w:pStyle w:val="BodyText"/>
        <w:spacing w:line="303" w:lineRule="auto"/>
      </w:pPr>
    </w:p>
    <w:p>
      <w:pPr>
        <w:spacing w:before="68" w:line="174" w:lineRule="auto"/>
        <w:ind w:left="144"/>
        <w:rPr>
          <w:rFonts w:ascii="Segoe UI Black" w:eastAsia="Segoe UI Black" w:hAnsi="Segoe UI Black" w:cs="Segoe UI Black"/>
          <w:sz w:val="20"/>
          <w:szCs w:val="20"/>
        </w:rPr>
      </w:pPr>
      <w:r>
        <w:rPr>
          <w:rFonts w:ascii="Segoe UI Black" w:eastAsia="Segoe UI Black" w:hAnsi="Segoe UI Black" w:cs="Segoe UI Black"/>
          <w:i/>
          <w:iCs/>
          <w:color w:val="231F20"/>
          <w:spacing w:val="-2"/>
          <w:sz w:val="20"/>
          <w:szCs w:val="20"/>
          <w14:textOutline w14:w="3175">
            <w14:solidFill>
              <w14:srgbClr w14:val="231F20"/>
            </w14:solidFill>
            <w14:prstDash w14:val="solid"/>
            <w14:miter w14:lim="0"/>
          </w14:textOutline>
        </w:rPr>
        <w:t>06</w:t>
      </w:r>
    </w:p>
    <w:p>
      <w:pPr>
        <w:pStyle w:val="BodyText"/>
        <w:spacing w:line="313" w:lineRule="auto"/>
      </w:pPr>
    </w:p>
    <w:p>
      <w:pPr>
        <w:pStyle w:val="BodyText"/>
        <w:spacing w:line="313" w:lineRule="auto"/>
      </w:pPr>
    </w:p>
    <w:p>
      <w:pPr>
        <w:spacing w:before="67" w:line="174" w:lineRule="auto"/>
        <w:ind w:left="144"/>
        <w:rPr>
          <w:rFonts w:ascii="Segoe UI Black" w:eastAsia="Segoe UI Black" w:hAnsi="Segoe UI Black" w:cs="Segoe UI Black"/>
          <w:sz w:val="20"/>
          <w:szCs w:val="20"/>
        </w:rPr>
      </w:pPr>
      <w:r>
        <w:rPr>
          <w:rFonts w:ascii="Segoe UI Black" w:eastAsia="Segoe UI Black" w:hAnsi="Segoe UI Black" w:cs="Segoe UI Black"/>
          <w:i/>
          <w:iCs/>
          <w:color w:val="231F20"/>
          <w:sz w:val="20"/>
          <w:szCs w:val="20"/>
          <w14:textOutline w14:w="3175">
            <w14:solidFill>
              <w14:srgbClr w14:val="231F20"/>
            </w14:solidFill>
            <w14:prstDash w14:val="solid"/>
            <w14:miter w14:lim="0"/>
          </w14:textOutline>
        </w:rPr>
        <w:t>07</w:t>
      </w:r>
    </w:p>
    <w:p>
      <w:pPr>
        <w:pStyle w:val="BodyText"/>
        <w:spacing w:line="313" w:lineRule="auto"/>
      </w:pPr>
    </w:p>
    <w:p>
      <w:pPr>
        <w:pStyle w:val="BodyText"/>
        <w:spacing w:line="313" w:lineRule="auto"/>
      </w:pPr>
    </w:p>
    <w:p>
      <w:pPr>
        <w:spacing w:before="67" w:line="174" w:lineRule="auto"/>
        <w:ind w:left="144"/>
        <w:rPr>
          <w:rFonts w:ascii="Segoe UI Black" w:eastAsia="Segoe UI Black" w:hAnsi="Segoe UI Black" w:cs="Segoe UI Black"/>
          <w:sz w:val="20"/>
          <w:szCs w:val="20"/>
        </w:rPr>
      </w:pPr>
      <w:r>
        <w:rPr>
          <w:rFonts w:ascii="Segoe UI Black" w:eastAsia="Segoe UI Black" w:hAnsi="Segoe UI Black" w:cs="Segoe UI Black"/>
          <w:i/>
          <w:iCs/>
          <w:color w:val="231F20"/>
          <w:spacing w:val="-1"/>
          <w:w w:val="99"/>
          <w:sz w:val="20"/>
          <w:szCs w:val="20"/>
          <w14:textOutline w14:w="3175">
            <w14:solidFill>
              <w14:srgbClr w14:val="231F20"/>
            </w14:solidFill>
            <w14:prstDash w14:val="solid"/>
            <w14:miter w14:lim="0"/>
          </w14:textOutline>
        </w:rPr>
        <w:t>08</w:t>
      </w:r>
    </w:p>
    <w:p>
      <w:pPr>
        <w:pStyle w:val="BodyText"/>
        <w:spacing w:line="269" w:lineRule="auto"/>
      </w:pPr>
    </w:p>
    <w:p>
      <w:pPr>
        <w:spacing w:before="67" w:line="174" w:lineRule="auto"/>
        <w:ind w:left="144"/>
        <w:rPr>
          <w:rFonts w:ascii="Segoe UI Black" w:eastAsia="Segoe UI Black" w:hAnsi="Segoe UI Black" w:cs="Segoe UI Black"/>
          <w:sz w:val="20"/>
          <w:szCs w:val="20"/>
        </w:rPr>
      </w:pPr>
      <w:r>
        <w:rPr>
          <w:rFonts w:ascii="Segoe UI Black" w:eastAsia="Segoe UI Black" w:hAnsi="Segoe UI Black" w:cs="Segoe UI Black"/>
          <w:i/>
          <w:iCs/>
          <w:color w:val="231F20"/>
          <w:spacing w:val="-2"/>
          <w:sz w:val="20"/>
          <w:szCs w:val="20"/>
          <w14:textOutline w14:w="3175">
            <w14:solidFill>
              <w14:srgbClr w14:val="231F20"/>
            </w14:solidFill>
            <w14:prstDash w14:val="solid"/>
            <w14:miter w14:lim="0"/>
          </w14:textOutline>
        </w:rPr>
        <w:t>09</w:t>
      </w: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67" w:line="174" w:lineRule="auto"/>
        <w:ind w:left="151"/>
        <w:rPr>
          <w:rFonts w:ascii="Segoe UI Black" w:eastAsia="Segoe UI Black" w:hAnsi="Segoe UI Black" w:cs="Segoe UI Black"/>
          <w:sz w:val="20"/>
          <w:szCs w:val="20"/>
        </w:rPr>
      </w:pPr>
      <w:r>
        <w:rPr>
          <w:rFonts w:ascii="Segoe UI Black" w:eastAsia="Segoe UI Black" w:hAnsi="Segoe UI Black" w:cs="Segoe UI Black"/>
          <w:i/>
          <w:iCs/>
          <w:color w:val="231F20"/>
          <w:spacing w:val="-4"/>
          <w:sz w:val="20"/>
          <w:szCs w:val="20"/>
          <w14:textOutline w14:w="3175">
            <w14:solidFill>
              <w14:srgbClr w14:val="231F20"/>
            </w14:solidFill>
            <w14:prstDash w14:val="solid"/>
            <w14:miter w14:lim="0"/>
          </w14:textOutline>
        </w:rPr>
        <w:t>10</w:t>
      </w:r>
    </w:p>
    <w:p>
      <w:pPr>
        <w:pStyle w:val="BodyText"/>
        <w:spacing w:line="313" w:lineRule="auto"/>
      </w:pPr>
    </w:p>
    <w:p>
      <w:pPr>
        <w:pStyle w:val="BodyText"/>
        <w:spacing w:line="313" w:lineRule="auto"/>
      </w:pPr>
    </w:p>
    <w:p>
      <w:pPr>
        <w:spacing w:before="68" w:line="174" w:lineRule="auto"/>
        <w:ind w:left="151"/>
        <w:rPr>
          <w:rFonts w:ascii="Segoe UI Black" w:eastAsia="Segoe UI Black" w:hAnsi="Segoe UI Black" w:cs="Segoe UI Black"/>
          <w:sz w:val="20"/>
          <w:szCs w:val="20"/>
        </w:rPr>
      </w:pPr>
      <w:r>
        <w:rPr>
          <w:rFonts w:ascii="Segoe UI Black" w:eastAsia="Segoe UI Black" w:hAnsi="Segoe UI Black" w:cs="Segoe UI Black"/>
          <w:i/>
          <w:iCs/>
          <w:color w:val="231F20"/>
          <w:spacing w:val="-4"/>
          <w:sz w:val="20"/>
          <w:szCs w:val="20"/>
          <w14:textOutline w14:w="3175">
            <w14:solidFill>
              <w14:srgbClr w14:val="231F20"/>
            </w14:solidFill>
            <w14:prstDash w14:val="solid"/>
            <w14:miter w14:lim="0"/>
          </w14:textOutline>
        </w:rPr>
        <w:t>10</w:t>
      </w:r>
    </w:p>
    <w:p>
      <w:pPr>
        <w:pStyle w:val="BodyText"/>
        <w:spacing w:line="366" w:lineRule="auto"/>
      </w:pPr>
    </w:p>
    <w:p>
      <w:pPr>
        <w:spacing w:before="93" w:line="174" w:lineRule="auto"/>
        <w:ind w:left="157"/>
        <w:rPr>
          <w:rFonts w:ascii="Segoe UI Black" w:eastAsia="Segoe UI Black" w:hAnsi="Segoe UI Black" w:cs="Segoe UI Black"/>
          <w:sz w:val="28"/>
          <w:szCs w:val="28"/>
        </w:rPr>
      </w:pPr>
      <w:r>
        <w:rPr>
          <w:rFonts w:ascii="Segoe UI Black" w:eastAsia="Segoe UI Black" w:hAnsi="Segoe UI Black" w:cs="Segoe UI Black"/>
          <w:i/>
          <w:iCs/>
          <w:color w:val="0E74AE"/>
          <w:spacing w:val="-5"/>
          <w:sz w:val="28"/>
          <w:szCs w:val="28"/>
          <w14:textOutline w14:w="3175">
            <w14:solidFill>
              <w14:srgbClr w14:val="0E74AE"/>
            </w14:solidFill>
            <w14:prstDash w14:val="solid"/>
            <w14:miter w14:lim="0"/>
          </w14:textOutline>
        </w:rPr>
        <w:t>12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206" w:line="482" w:lineRule="exact"/>
        <w:rPr>
          <w:rFonts w:ascii="Microsoft YaHei" w:eastAsia="Microsoft YaHei" w:hAnsi="Microsoft YaHei" w:cs="Microsoft YaHei"/>
          <w:sz w:val="48"/>
          <w:szCs w:val="48"/>
        </w:rPr>
      </w:pPr>
      <w:r>
        <w:rPr>
          <w:rFonts w:ascii="Microsoft YaHei" w:eastAsia="Microsoft YaHei" w:hAnsi="Microsoft YaHei" w:cs="Microsoft YaHei"/>
          <w:color w:val="0E74AE"/>
          <w:spacing w:val="-27"/>
          <w:position w:val="-1"/>
          <w:sz w:val="48"/>
          <w:szCs w:val="48"/>
        </w:rPr>
        <w:t>日录</w:t>
      </w:r>
    </w:p>
    <w:p>
      <w:pPr>
        <w:pStyle w:val="BodyText"/>
        <w:spacing w:line="374" w:lineRule="exact"/>
        <w:ind w:left="8"/>
        <w:rPr>
          <w:sz w:val="32"/>
          <w:szCs w:val="32"/>
        </w:rPr>
      </w:pPr>
      <w:r>
        <w:rPr>
          <w:b/>
          <w:bCs/>
          <w:i/>
          <w:iCs/>
          <w:color w:val="4BBEED"/>
          <w:spacing w:val="11"/>
          <w:sz w:val="32"/>
          <w:szCs w:val="32"/>
        </w:rPr>
        <w:t>Table</w:t>
      </w:r>
      <w:r>
        <w:rPr>
          <w:b/>
          <w:bCs/>
          <w:i/>
          <w:iCs/>
          <w:color w:val="4BBEED"/>
          <w:spacing w:val="-4"/>
          <w:sz w:val="32"/>
          <w:szCs w:val="32"/>
        </w:rPr>
        <w:t xml:space="preserve"> </w:t>
      </w:r>
      <w:r>
        <w:rPr>
          <w:b/>
          <w:bCs/>
          <w:i/>
          <w:iCs/>
          <w:color w:val="4BBEED"/>
          <w:spacing w:val="11"/>
          <w:sz w:val="32"/>
          <w:szCs w:val="32"/>
        </w:rPr>
        <w:t>of</w:t>
      </w:r>
      <w:r>
        <w:rPr>
          <w:b/>
          <w:bCs/>
          <w:i/>
          <w:iCs/>
          <w:color w:val="4BBEED"/>
          <w:spacing w:val="-46"/>
          <w:sz w:val="32"/>
          <w:szCs w:val="32"/>
        </w:rPr>
        <w:t xml:space="preserve"> </w:t>
      </w:r>
      <w:r>
        <w:rPr>
          <w:b/>
          <w:bCs/>
          <w:i/>
          <w:iCs/>
          <w:color w:val="4BBEED"/>
          <w:spacing w:val="11"/>
          <w:sz w:val="32"/>
          <w:szCs w:val="32"/>
        </w:rPr>
        <w:t>Contents</w:t>
      </w:r>
    </w:p>
    <w:p>
      <w:pPr>
        <w:spacing w:before="266" w:line="179" w:lineRule="auto"/>
        <w:ind w:left="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b/>
          <w:bCs/>
          <w:color w:val="0E74AE"/>
          <w:spacing w:val="-6"/>
          <w:sz w:val="28"/>
          <w:szCs w:val="28"/>
        </w:rPr>
        <w:t>引言</w:t>
      </w:r>
    </w:p>
    <w:p>
      <w:pPr>
        <w:spacing w:before="285" w:line="179" w:lineRule="auto"/>
        <w:ind w:left="391" w:right="140" w:hanging="268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b/>
          <w:bCs/>
          <w:color w:val="0E74AE"/>
          <w:spacing w:val="8"/>
          <w:sz w:val="28"/>
          <w:szCs w:val="28"/>
        </w:rPr>
        <w:t>I. 数字化渠道特有的合规</w:t>
      </w:r>
      <w:r>
        <w:rPr>
          <w:rFonts w:ascii="Microsoft YaHei" w:eastAsia="Microsoft YaHei" w:hAnsi="Microsoft YaHei" w:cs="Microsoft YaHei"/>
          <w:b/>
          <w:bCs/>
          <w:color w:val="0E74AE"/>
          <w:spacing w:val="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0E74AE"/>
          <w:spacing w:val="-2"/>
          <w:sz w:val="28"/>
          <w:szCs w:val="28"/>
        </w:rPr>
        <w:t>考虑因素</w:t>
      </w:r>
    </w:p>
    <w:p>
      <w:pPr>
        <w:spacing w:before="173" w:line="176" w:lineRule="auto"/>
        <w:ind w:left="341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231F20"/>
          <w:spacing w:val="-2"/>
          <w:sz w:val="20"/>
          <w:szCs w:val="20"/>
        </w:rPr>
        <w:t>1.</w:t>
      </w:r>
      <w:r>
        <w:rPr>
          <w:rFonts w:ascii="Microsoft YaHei" w:eastAsia="Microsoft YaHei" w:hAnsi="Microsoft YaHei" w:cs="Microsoft YaHei"/>
          <w:color w:val="231F20"/>
          <w:spacing w:val="6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2"/>
          <w:sz w:val="20"/>
          <w:szCs w:val="20"/>
        </w:rPr>
        <w:t>数字化活动相关法规和规则</w:t>
      </w:r>
    </w:p>
    <w:p>
      <w:pPr>
        <w:pStyle w:val="BodyText"/>
        <w:spacing w:line="274" w:lineRule="auto"/>
      </w:pPr>
    </w:p>
    <w:p>
      <w:pPr>
        <w:pStyle w:val="BodyText"/>
        <w:spacing w:line="275" w:lineRule="auto"/>
      </w:pPr>
    </w:p>
    <w:p>
      <w:pPr>
        <w:spacing w:before="86" w:line="176" w:lineRule="auto"/>
        <w:ind w:left="33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231F20"/>
          <w:spacing w:val="-1"/>
          <w:sz w:val="20"/>
          <w:szCs w:val="20"/>
        </w:rPr>
        <w:t>2.  第三方数字平台管理</w:t>
      </w:r>
    </w:p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spacing w:before="86" w:line="361" w:lineRule="exact"/>
        <w:ind w:left="330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231F20"/>
          <w:spacing w:val="4"/>
          <w:position w:val="12"/>
          <w:sz w:val="20"/>
          <w:szCs w:val="20"/>
        </w:rPr>
        <w:t>3.</w:t>
      </w:r>
      <w:r>
        <w:rPr>
          <w:rFonts w:ascii="Microsoft YaHei" w:eastAsia="Microsoft YaHei" w:hAnsi="Microsoft YaHei" w:cs="Microsoft YaHei"/>
          <w:color w:val="231F20"/>
          <w:spacing w:val="58"/>
          <w:position w:val="1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4"/>
          <w:position w:val="12"/>
          <w:sz w:val="20"/>
          <w:szCs w:val="20"/>
        </w:rPr>
        <w:t>信息安全、数据隐私和网络安</w:t>
      </w:r>
    </w:p>
    <w:p>
      <w:pPr>
        <w:spacing w:line="176" w:lineRule="auto"/>
        <w:ind w:left="61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231F20"/>
          <w:spacing w:val="-2"/>
          <w:sz w:val="20"/>
          <w:szCs w:val="20"/>
        </w:rPr>
        <w:t>全技术</w:t>
      </w:r>
    </w:p>
    <w:p>
      <w:pPr>
        <w:pStyle w:val="BodyText"/>
        <w:spacing w:line="270" w:lineRule="auto"/>
      </w:pPr>
    </w:p>
    <w:p>
      <w:pPr>
        <w:spacing w:before="121" w:line="178" w:lineRule="auto"/>
        <w:ind w:left="1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b/>
          <w:bCs/>
          <w:color w:val="0E74AE"/>
          <w:spacing w:val="-4"/>
          <w:sz w:val="28"/>
          <w:szCs w:val="28"/>
        </w:rPr>
        <w:t>II. 具体场景指导</w:t>
      </w:r>
    </w:p>
    <w:p>
      <w:pPr>
        <w:pStyle w:val="BodyText"/>
        <w:spacing w:line="256" w:lineRule="auto"/>
      </w:pPr>
    </w:p>
    <w:p>
      <w:pPr>
        <w:spacing w:before="86" w:line="359" w:lineRule="exact"/>
        <w:ind w:left="26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231F20"/>
          <w:spacing w:val="4"/>
          <w:position w:val="12"/>
          <w:sz w:val="20"/>
          <w:szCs w:val="20"/>
        </w:rPr>
        <w:t>1.   面向医疗卫生专业人士的虚拟</w:t>
      </w:r>
    </w:p>
    <w:p>
      <w:pPr>
        <w:spacing w:before="1" w:line="176" w:lineRule="auto"/>
        <w:ind w:left="626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231F20"/>
          <w:spacing w:val="-3"/>
          <w:sz w:val="20"/>
          <w:szCs w:val="20"/>
        </w:rPr>
        <w:t>医学教育活动</w:t>
      </w:r>
    </w:p>
    <w:p>
      <w:pPr>
        <w:spacing w:before="278" w:line="176" w:lineRule="auto"/>
        <w:ind w:left="25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231F20"/>
          <w:sz w:val="20"/>
          <w:szCs w:val="20"/>
        </w:rPr>
        <w:t>2.   数字化医患互动项目</w:t>
      </w:r>
    </w:p>
    <w:p>
      <w:pPr>
        <w:pStyle w:val="BodyText"/>
        <w:spacing w:line="274" w:lineRule="auto"/>
      </w:pPr>
    </w:p>
    <w:p>
      <w:pPr>
        <w:pStyle w:val="BodyText"/>
        <w:spacing w:line="275" w:lineRule="auto"/>
      </w:pPr>
    </w:p>
    <w:p>
      <w:pPr>
        <w:spacing w:before="86" w:line="176" w:lineRule="auto"/>
        <w:ind w:left="25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231F20"/>
          <w:sz w:val="20"/>
          <w:szCs w:val="20"/>
        </w:rPr>
        <w:t>3.   与相关协会的数字化互动项目</w:t>
      </w:r>
    </w:p>
    <w:p>
      <w:pPr>
        <w:pStyle w:val="BodyText"/>
        <w:spacing w:line="274" w:lineRule="auto"/>
      </w:pPr>
    </w:p>
    <w:p>
      <w:pPr>
        <w:pStyle w:val="BodyText"/>
        <w:spacing w:line="275" w:lineRule="auto"/>
      </w:pPr>
    </w:p>
    <w:p>
      <w:pPr>
        <w:spacing w:before="86" w:line="178" w:lineRule="auto"/>
        <w:ind w:left="25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231F20"/>
          <w:spacing w:val="-1"/>
          <w:sz w:val="20"/>
          <w:szCs w:val="20"/>
        </w:rPr>
        <w:t>4.</w:t>
      </w:r>
      <w:r>
        <w:rPr>
          <w:rFonts w:ascii="Microsoft YaHei" w:eastAsia="Microsoft YaHei" w:hAnsi="Microsoft YaHei" w:cs="Microsoft YaHei"/>
          <w:color w:val="231F20"/>
          <w:spacing w:val="8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color w:val="231F20"/>
          <w:spacing w:val="-1"/>
          <w:sz w:val="20"/>
          <w:szCs w:val="20"/>
        </w:rPr>
        <w:t>与互联网医院的互动</w:t>
      </w:r>
    </w:p>
    <w:p>
      <w:pPr>
        <w:spacing w:before="275" w:line="366" w:lineRule="exact"/>
        <w:ind w:left="25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231F20"/>
          <w:spacing w:val="5"/>
          <w:position w:val="13"/>
          <w:sz w:val="20"/>
          <w:szCs w:val="20"/>
        </w:rPr>
        <w:t>5.   与电商平台及电商零售药店的</w:t>
      </w:r>
      <w:r>
        <w:rPr>
          <w:rFonts w:ascii="Microsoft YaHei" w:eastAsia="Microsoft YaHei" w:hAnsi="Microsoft YaHei" w:cs="Microsoft YaHei"/>
          <w:sz w:val="20"/>
          <w:szCs w:val="20"/>
        </w:rPr>
        <w:br/>
      </w:r>
      <w:r>
        <w:rPr>
          <w:rFonts w:ascii="Microsoft YaHei" w:eastAsia="Microsoft YaHei" w:hAnsi="Microsoft YaHei" w:cs="Microsoft YaHei"/>
          <w:sz w:val="20"/>
          <w:szCs w:val="20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https://d.book118.com/275012131204011043</w:t>
        </w:r>
      </w:hyperlink>
    </w:p>
    <w:p>
      <w:pPr>
        <w:spacing w:before="275" w:line="366" w:lineRule="exact"/>
        <w:ind w:left="253"/>
        <w:rPr>
          <w:rFonts w:ascii="Microsoft YaHei" w:eastAsia="Microsoft YaHei" w:hAnsi="Microsoft YaHei" w:cs="Microsoft YaHei"/>
          <w:sz w:val="20"/>
          <w:szCs w:val="20"/>
        </w:rPr>
      </w:pPr>
    </w:p>
    <w:sectPr>
      <w:headerReference w:type="default" r:id="rId13"/>
      <w:footerReference w:type="default" r:id="rId14"/>
      <w:type w:val="nextPage"/>
      <w:pgSz w:w="21317" w:h="15081"/>
      <w:pgMar w:top="1" w:right="1304" w:bottom="1" w:left="0" w:header="0" w:footer="0" w:gutter="0"/>
      <w:pgNumType w:start="4"/>
      <w:cols w:num="4" w:space="708" w:equalWidth="0">
        <w:col w:w="11555" w:space="100"/>
        <w:col w:w="720" w:space="0"/>
        <w:col w:w="3428" w:space="100"/>
        <w:col w:w="4111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6876415" cy="9576434"/>
              <wp:effectExtent l="0" t="0" r="0" b="0"/>
              <wp:wrapNone/>
              <wp:docPr id="2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6876415" cy="9576434"/>
                      </a:xfrm>
                      <a:prstGeom prst="rect">
                        <a:avLst/>
                      </a:prstGeom>
                      <a:solidFill>
                        <a:srgbClr val="00A1E3">
                          <a:alpha val="13725"/>
                        </a:srgbClr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49" style="width:541.45pt;height:754.05pt;margin-top:0;margin-left:0;mso-position-horizontal-relative:page;mso-position-vertical-relative:page;mso-wrap-distance-bottom:0;mso-wrap-distance-left:0;mso-wrap-distance-right:0;mso-wrap-distance-top:0;position:absolute;v-text-anchor:top;z-index:-251658240" o:allowincell="f" fillcolor="#00a1e3" stroked="f">
              <v:fill opacity="8995f"/>
            </v:rect>
          </w:pict>
        </mc:Fallback>
      </mc:AlternateContent>
    </w: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2095</wp:posOffset>
          </wp:positionV>
          <wp:extent cx="6875996" cy="9573907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875996" cy="95739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62336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6876415" cy="9576434"/>
              <wp:effectExtent l="0" t="0" r="0" b="0"/>
              <wp:wrapNone/>
              <wp:docPr id="624929361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6876415" cy="9576434"/>
                      </a:xfrm>
                      <a:prstGeom prst="rect">
                        <a:avLst/>
                      </a:prstGeom>
                      <a:solidFill>
                        <a:srgbClr val="00A1E3">
                          <a:alpha val="13725"/>
                        </a:srgbClr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50" style="width:541.45pt;height:754.05pt;margin-top:0;margin-left:0;mso-position-horizontal-relative:page;mso-position-vertical-relative:page;mso-wrap-distance-bottom:0;mso-wrap-distance-left:0;mso-wrap-distance-right:0;mso-wrap-distance-top:0;position:absolute;v-text-anchor:top;z-index:-251655168" o:allowincell="f" fillcolor="#00a1e3" stroked="f">
              <v:fill opacity="8995f"/>
            </v:rect>
          </w:pict>
        </mc:Fallback>
      </mc:AlternateContent>
    </w:r>
    <w:r>
      <w:drawing>
        <wp:anchor distT="0" distB="0" distL="0" distR="0" simplePos="0" relativeHeight="25166336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2095</wp:posOffset>
          </wp:positionV>
          <wp:extent cx="6875996" cy="9573907"/>
          <wp:effectExtent l="0" t="0" r="0" b="0"/>
          <wp:wrapNone/>
          <wp:docPr id="1695364690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5364690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875996" cy="95739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Calibri" w:eastAsia="Calibri" w:hAnsi="Calibri" w:cs="Calibri"/>
      <w:sz w:val="18"/>
      <w:szCs w:val="18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image" Target="media/image5.png" /><Relationship Id="rId12" Type="http://schemas.openxmlformats.org/officeDocument/2006/relationships/hyperlink" Target="https://d.book118.com/275012131204011043" TargetMode="External" /><Relationship Id="rId13" Type="http://schemas.openxmlformats.org/officeDocument/2006/relationships/header" Target="header4.xml" /><Relationship Id="rId14" Type="http://schemas.openxmlformats.org/officeDocument/2006/relationships/footer" Target="footer2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header" Target="header3.xml" /><Relationship Id="rId9" Type="http://schemas.openxmlformats.org/officeDocument/2006/relationships/footer" Target="footer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2024-01-19T16:29:15Z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2024-01-19T16:33:00Z</vt:filetime>
  </property>
  <property fmtid="{D5CDD505-2E9C-101B-9397-08002B2CF9AE}" pid="3" name="CRO">
    <vt:lpwstr>wqlLaW5nc29mdCBQREYgdG8gV1BTIDkw</vt:lpwstr>
  </property>
</Properties>
</file>