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基因工程项目规划设计纲要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03" w:history="1">
        <w:r>
          <w:rPr>
            <w:rFonts w:ascii="仿宋" w:eastAsia="仿宋" w:hAnsi="仿宋" w:cs="仿宋" w:hint="eastAsia"/>
            <w:lang w:eastAsia="zh-CN"/>
          </w:rPr>
          <w:t>前言</w:t>
        </w:r>
        <w:r>
          <w:tab/>
        </w:r>
        <w:r>
          <w:fldChar w:fldCharType="begin"/>
        </w:r>
        <w:r>
          <w:instrText xml:space="preserve"> PAGEREF _Toc3803 \h </w:instrText>
        </w:r>
        <w:r>
          <w:fldChar w:fldCharType="separate"/>
        </w:r>
        <w:r>
          <w:t>3</w:t>
        </w:r>
        <w:r>
          <w:fldChar w:fldCharType="end"/>
        </w:r>
      </w:hyperlink>
    </w:p>
    <w:p>
      <w:pPr>
        <w:pStyle w:val="TOC1"/>
        <w:tabs>
          <w:tab w:val="right" w:leader="dot" w:pos="8306"/>
        </w:tabs>
      </w:pPr>
      <w:hyperlink w:anchor="_Toc28938" w:history="1">
        <w:r>
          <w:rPr>
            <w:rFonts w:ascii="仿宋" w:eastAsia="仿宋" w:hAnsi="仿宋" w:cs="仿宋" w:hint="eastAsia"/>
            <w:lang w:eastAsia="zh-CN"/>
          </w:rPr>
          <w:t>一、基因工程项目危机管理</w:t>
        </w:r>
        <w:r>
          <w:tab/>
        </w:r>
        <w:r>
          <w:fldChar w:fldCharType="begin"/>
        </w:r>
        <w:r>
          <w:instrText xml:space="preserve"> PAGEREF _Toc28938 \h </w:instrText>
        </w:r>
        <w:r>
          <w:fldChar w:fldCharType="separate"/>
        </w:r>
        <w:r>
          <w:t>3</w:t>
        </w:r>
        <w:r>
          <w:fldChar w:fldCharType="end"/>
        </w:r>
      </w:hyperlink>
    </w:p>
    <w:p>
      <w:pPr>
        <w:pStyle w:val="TOC2"/>
        <w:tabs>
          <w:tab w:val="right" w:leader="dot" w:pos="8306"/>
        </w:tabs>
      </w:pPr>
      <w:hyperlink w:anchor="_Toc25270" w:history="1">
        <w:r>
          <w:rPr>
            <w:rFonts w:ascii="仿宋" w:eastAsia="仿宋" w:hAnsi="仿宋" w:cs="仿宋" w:hint="eastAsia"/>
            <w:lang w:eastAsia="zh-CN"/>
          </w:rPr>
          <w:t>(一)、危机预警与识别</w:t>
        </w:r>
        <w:r>
          <w:tab/>
        </w:r>
        <w:r>
          <w:fldChar w:fldCharType="begin"/>
        </w:r>
        <w:r>
          <w:instrText xml:space="preserve"> PAGEREF _Toc25270 \h </w:instrText>
        </w:r>
        <w:r>
          <w:fldChar w:fldCharType="separate"/>
        </w:r>
        <w:r>
          <w:t>3</w:t>
        </w:r>
        <w:r>
          <w:fldChar w:fldCharType="end"/>
        </w:r>
      </w:hyperlink>
    </w:p>
    <w:p>
      <w:pPr>
        <w:pStyle w:val="TOC2"/>
        <w:tabs>
          <w:tab w:val="right" w:leader="dot" w:pos="8306"/>
        </w:tabs>
      </w:pPr>
      <w:hyperlink w:anchor="_Toc28860" w:history="1">
        <w:r>
          <w:rPr>
            <w:rFonts w:ascii="仿宋" w:eastAsia="仿宋" w:hAnsi="仿宋" w:cs="仿宋" w:hint="eastAsia"/>
            <w:lang w:eastAsia="zh-CN"/>
          </w:rPr>
          <w:t>(二)、危机应对与恢复</w:t>
        </w:r>
        <w:r>
          <w:tab/>
        </w:r>
        <w:r>
          <w:fldChar w:fldCharType="begin"/>
        </w:r>
        <w:r>
          <w:instrText xml:space="preserve"> PAGEREF _Toc28860 \h </w:instrText>
        </w:r>
        <w:r>
          <w:fldChar w:fldCharType="separate"/>
        </w:r>
        <w:r>
          <w:t>4</w:t>
        </w:r>
        <w:r>
          <w:fldChar w:fldCharType="end"/>
        </w:r>
      </w:hyperlink>
    </w:p>
    <w:p>
      <w:pPr>
        <w:pStyle w:val="TOC1"/>
        <w:tabs>
          <w:tab w:val="right" w:leader="dot" w:pos="8306"/>
        </w:tabs>
      </w:pPr>
      <w:hyperlink w:anchor="_Toc23161" w:history="1">
        <w:r>
          <w:rPr>
            <w:rFonts w:ascii="仿宋" w:eastAsia="仿宋" w:hAnsi="仿宋" w:cs="仿宋" w:hint="eastAsia"/>
            <w:lang w:eastAsia="zh-CN"/>
          </w:rPr>
          <w:t>二、基因工程项目可持续发展</w:t>
        </w:r>
        <w:r>
          <w:tab/>
        </w:r>
        <w:r>
          <w:fldChar w:fldCharType="begin"/>
        </w:r>
        <w:r>
          <w:instrText xml:space="preserve"> PAGEREF _Toc23161 \h </w:instrText>
        </w:r>
        <w:r>
          <w:fldChar w:fldCharType="separate"/>
        </w:r>
        <w:r>
          <w:t>5</w:t>
        </w:r>
        <w:r>
          <w:fldChar w:fldCharType="end"/>
        </w:r>
      </w:hyperlink>
    </w:p>
    <w:p>
      <w:pPr>
        <w:pStyle w:val="TOC2"/>
        <w:tabs>
          <w:tab w:val="right" w:leader="dot" w:pos="8306"/>
        </w:tabs>
      </w:pPr>
      <w:hyperlink w:anchor="_Toc27394" w:history="1">
        <w:r>
          <w:rPr>
            <w:rFonts w:ascii="仿宋" w:eastAsia="仿宋" w:hAnsi="仿宋" w:cs="仿宋" w:hint="eastAsia"/>
            <w:lang w:eastAsia="zh-CN"/>
          </w:rPr>
          <w:t>(一)、可持续战略与实践</w:t>
        </w:r>
        <w:r>
          <w:tab/>
        </w:r>
        <w:r>
          <w:fldChar w:fldCharType="begin"/>
        </w:r>
        <w:r>
          <w:instrText xml:space="preserve"> PAGEREF _Toc27394 \h </w:instrText>
        </w:r>
        <w:r>
          <w:fldChar w:fldCharType="separate"/>
        </w:r>
        <w:r>
          <w:t>5</w:t>
        </w:r>
        <w:r>
          <w:fldChar w:fldCharType="end"/>
        </w:r>
      </w:hyperlink>
    </w:p>
    <w:p>
      <w:pPr>
        <w:pStyle w:val="TOC2"/>
        <w:tabs>
          <w:tab w:val="right" w:leader="dot" w:pos="8306"/>
        </w:tabs>
      </w:pPr>
      <w:hyperlink w:anchor="_Toc29851" w:history="1">
        <w:r>
          <w:rPr>
            <w:rFonts w:ascii="仿宋" w:eastAsia="仿宋" w:hAnsi="仿宋" w:cs="仿宋" w:hint="eastAsia"/>
            <w:lang w:eastAsia="zh-CN"/>
          </w:rPr>
          <w:t>(二)、环保与社会责任</w:t>
        </w:r>
        <w:r>
          <w:tab/>
        </w:r>
        <w:r>
          <w:fldChar w:fldCharType="begin"/>
        </w:r>
        <w:r>
          <w:instrText xml:space="preserve"> PAGEREF _Toc29851 \h </w:instrText>
        </w:r>
        <w:r>
          <w:fldChar w:fldCharType="separate"/>
        </w:r>
        <w:r>
          <w:t>6</w:t>
        </w:r>
        <w:r>
          <w:fldChar w:fldCharType="end"/>
        </w:r>
      </w:hyperlink>
    </w:p>
    <w:p>
      <w:pPr>
        <w:pStyle w:val="TOC1"/>
        <w:tabs>
          <w:tab w:val="right" w:leader="dot" w:pos="8306"/>
        </w:tabs>
      </w:pPr>
      <w:hyperlink w:anchor="_Toc30947" w:history="1">
        <w:r>
          <w:rPr>
            <w:rFonts w:ascii="仿宋" w:eastAsia="仿宋" w:hAnsi="仿宋" w:cs="仿宋" w:hint="eastAsia"/>
            <w:lang w:eastAsia="zh-CN"/>
          </w:rPr>
          <w:t>三、基因工程项目文档管理</w:t>
        </w:r>
        <w:r>
          <w:tab/>
        </w:r>
        <w:r>
          <w:fldChar w:fldCharType="begin"/>
        </w:r>
        <w:r>
          <w:instrText xml:space="preserve"> PAGEREF _Toc30947 \h </w:instrText>
        </w:r>
        <w:r>
          <w:fldChar w:fldCharType="separate"/>
        </w:r>
        <w:r>
          <w:t>7</w:t>
        </w:r>
        <w:r>
          <w:fldChar w:fldCharType="end"/>
        </w:r>
      </w:hyperlink>
    </w:p>
    <w:p>
      <w:pPr>
        <w:pStyle w:val="TOC2"/>
        <w:tabs>
          <w:tab w:val="right" w:leader="dot" w:pos="8306"/>
        </w:tabs>
      </w:pPr>
      <w:hyperlink w:anchor="_Toc20678" w:history="1">
        <w:r>
          <w:rPr>
            <w:rFonts w:ascii="仿宋" w:eastAsia="仿宋" w:hAnsi="仿宋" w:cs="仿宋" w:hint="eastAsia"/>
            <w:lang w:eastAsia="zh-CN"/>
          </w:rPr>
          <w:t>(一)、文档编制与审查</w:t>
        </w:r>
        <w:r>
          <w:tab/>
        </w:r>
        <w:r>
          <w:fldChar w:fldCharType="begin"/>
        </w:r>
        <w:r>
          <w:instrText xml:space="preserve"> PAGEREF _Toc20678 \h </w:instrText>
        </w:r>
        <w:r>
          <w:fldChar w:fldCharType="separate"/>
        </w:r>
        <w:r>
          <w:t>7</w:t>
        </w:r>
        <w:r>
          <w:fldChar w:fldCharType="end"/>
        </w:r>
      </w:hyperlink>
    </w:p>
    <w:p>
      <w:pPr>
        <w:pStyle w:val="TOC2"/>
        <w:tabs>
          <w:tab w:val="right" w:leader="dot" w:pos="8306"/>
        </w:tabs>
      </w:pPr>
      <w:hyperlink w:anchor="_Toc793" w:history="1">
        <w:r>
          <w:rPr>
            <w:rFonts w:ascii="仿宋" w:eastAsia="仿宋" w:hAnsi="仿宋" w:cs="仿宋" w:hint="eastAsia"/>
            <w:lang w:eastAsia="zh-CN"/>
          </w:rPr>
          <w:t>(二)、文档发布与分发</w:t>
        </w:r>
        <w:r>
          <w:tab/>
        </w:r>
        <w:r>
          <w:fldChar w:fldCharType="begin"/>
        </w:r>
        <w:r>
          <w:instrText xml:space="preserve"> PAGEREF _Toc793 \h </w:instrText>
        </w:r>
        <w:r>
          <w:fldChar w:fldCharType="separate"/>
        </w:r>
        <w:r>
          <w:t>8</w:t>
        </w:r>
        <w:r>
          <w:fldChar w:fldCharType="end"/>
        </w:r>
      </w:hyperlink>
    </w:p>
    <w:p>
      <w:pPr>
        <w:pStyle w:val="TOC2"/>
        <w:tabs>
          <w:tab w:val="right" w:leader="dot" w:pos="8306"/>
        </w:tabs>
      </w:pPr>
      <w:hyperlink w:anchor="_Toc17822" w:history="1">
        <w:r>
          <w:rPr>
            <w:rFonts w:ascii="仿宋" w:eastAsia="仿宋" w:hAnsi="仿宋" w:cs="仿宋" w:hint="eastAsia"/>
            <w:lang w:eastAsia="zh-CN"/>
          </w:rPr>
          <w:t>(三)、文档存档与归档</w:t>
        </w:r>
        <w:r>
          <w:tab/>
        </w:r>
        <w:r>
          <w:fldChar w:fldCharType="begin"/>
        </w:r>
        <w:r>
          <w:instrText xml:space="preserve"> PAGEREF _Toc17822 \h </w:instrText>
        </w:r>
        <w:r>
          <w:fldChar w:fldCharType="separate"/>
        </w:r>
        <w:r>
          <w:t>9</w:t>
        </w:r>
        <w:r>
          <w:fldChar w:fldCharType="end"/>
        </w:r>
      </w:hyperlink>
    </w:p>
    <w:p>
      <w:pPr>
        <w:pStyle w:val="TOC1"/>
        <w:tabs>
          <w:tab w:val="right" w:leader="dot" w:pos="8306"/>
        </w:tabs>
      </w:pPr>
      <w:hyperlink w:anchor="_Toc6978" w:history="1">
        <w:r>
          <w:rPr>
            <w:rFonts w:ascii="仿宋" w:eastAsia="仿宋" w:hAnsi="仿宋" w:cs="仿宋" w:hint="eastAsia"/>
            <w:lang w:eastAsia="zh-CN"/>
          </w:rPr>
          <w:t>四、基因工程项目建设背景及必要性分析</w:t>
        </w:r>
        <w:r>
          <w:tab/>
        </w:r>
        <w:r>
          <w:fldChar w:fldCharType="begin"/>
        </w:r>
        <w:r>
          <w:instrText xml:space="preserve"> PAGEREF _Toc6978 \h </w:instrText>
        </w:r>
        <w:r>
          <w:fldChar w:fldCharType="separate"/>
        </w:r>
        <w:r>
          <w:t>10</w:t>
        </w:r>
        <w:r>
          <w:fldChar w:fldCharType="end"/>
        </w:r>
      </w:hyperlink>
    </w:p>
    <w:p>
      <w:pPr>
        <w:pStyle w:val="TOC2"/>
        <w:tabs>
          <w:tab w:val="right" w:leader="dot" w:pos="8306"/>
        </w:tabs>
      </w:pPr>
      <w:hyperlink w:anchor="_Toc1451" w:history="1">
        <w:r>
          <w:rPr>
            <w:rFonts w:ascii="仿宋" w:eastAsia="仿宋" w:hAnsi="仿宋" w:cs="仿宋" w:hint="eastAsia"/>
            <w:lang w:eastAsia="zh-CN"/>
          </w:rPr>
          <w:t>(一)、基因工程项目背景分析</w:t>
        </w:r>
        <w:r>
          <w:tab/>
        </w:r>
        <w:r>
          <w:fldChar w:fldCharType="begin"/>
        </w:r>
        <w:r>
          <w:instrText xml:space="preserve"> PAGEREF _Toc1451 \h </w:instrText>
        </w:r>
        <w:r>
          <w:fldChar w:fldCharType="separate"/>
        </w:r>
        <w:r>
          <w:t>10</w:t>
        </w:r>
        <w:r>
          <w:fldChar w:fldCharType="end"/>
        </w:r>
      </w:hyperlink>
    </w:p>
    <w:p>
      <w:pPr>
        <w:pStyle w:val="TOC2"/>
        <w:tabs>
          <w:tab w:val="right" w:leader="dot" w:pos="8306"/>
        </w:tabs>
      </w:pPr>
      <w:hyperlink w:anchor="_Toc31653" w:history="1">
        <w:r>
          <w:rPr>
            <w:rFonts w:ascii="仿宋" w:eastAsia="仿宋" w:hAnsi="仿宋" w:cs="仿宋" w:hint="eastAsia"/>
            <w:lang w:eastAsia="zh-CN"/>
          </w:rPr>
          <w:t>(二)、基因工程项目建设必要性分析</w:t>
        </w:r>
        <w:r>
          <w:tab/>
        </w:r>
        <w:r>
          <w:fldChar w:fldCharType="begin"/>
        </w:r>
        <w:r>
          <w:instrText xml:space="preserve"> PAGEREF _Toc31653 \h </w:instrText>
        </w:r>
        <w:r>
          <w:fldChar w:fldCharType="separate"/>
        </w:r>
        <w:r>
          <w:t>12</w:t>
        </w:r>
        <w:r>
          <w:fldChar w:fldCharType="end"/>
        </w:r>
      </w:hyperlink>
    </w:p>
    <w:p>
      <w:pPr>
        <w:pStyle w:val="TOC1"/>
        <w:tabs>
          <w:tab w:val="right" w:leader="dot" w:pos="8306"/>
        </w:tabs>
      </w:pPr>
      <w:hyperlink w:anchor="_Toc21643" w:history="1">
        <w:r>
          <w:rPr>
            <w:rFonts w:ascii="仿宋" w:eastAsia="仿宋" w:hAnsi="仿宋" w:cs="仿宋" w:hint="eastAsia"/>
            <w:lang w:eastAsia="zh-CN"/>
          </w:rPr>
          <w:t>五、基因工程项目建设单位说明</w:t>
        </w:r>
        <w:r>
          <w:tab/>
        </w:r>
        <w:r>
          <w:fldChar w:fldCharType="begin"/>
        </w:r>
        <w:r>
          <w:instrText xml:space="preserve"> PAGEREF _Toc21643 \h </w:instrText>
        </w:r>
        <w:r>
          <w:fldChar w:fldCharType="separate"/>
        </w:r>
        <w:r>
          <w:t>13</w:t>
        </w:r>
        <w:r>
          <w:fldChar w:fldCharType="end"/>
        </w:r>
      </w:hyperlink>
    </w:p>
    <w:p>
      <w:pPr>
        <w:pStyle w:val="TOC2"/>
        <w:tabs>
          <w:tab w:val="right" w:leader="dot" w:pos="8306"/>
        </w:tabs>
      </w:pPr>
      <w:hyperlink w:anchor="_Toc18954" w:history="1">
        <w:r>
          <w:rPr>
            <w:rFonts w:ascii="仿宋" w:eastAsia="仿宋" w:hAnsi="仿宋" w:cs="仿宋" w:hint="eastAsia"/>
            <w:lang w:eastAsia="zh-CN"/>
          </w:rPr>
          <w:t>(一)、基因工程项目承办单位基本情况</w:t>
        </w:r>
        <w:r>
          <w:tab/>
        </w:r>
        <w:r>
          <w:fldChar w:fldCharType="begin"/>
        </w:r>
        <w:r>
          <w:instrText xml:space="preserve"> PAGEREF _Toc18954 \h </w:instrText>
        </w:r>
        <w:r>
          <w:fldChar w:fldCharType="separate"/>
        </w:r>
        <w:r>
          <w:t>13</w:t>
        </w:r>
        <w:r>
          <w:fldChar w:fldCharType="end"/>
        </w:r>
      </w:hyperlink>
    </w:p>
    <w:p>
      <w:pPr>
        <w:pStyle w:val="TOC2"/>
        <w:tabs>
          <w:tab w:val="right" w:leader="dot" w:pos="8306"/>
        </w:tabs>
      </w:pPr>
      <w:hyperlink w:anchor="_Toc5861" w:history="1">
        <w:r>
          <w:rPr>
            <w:rFonts w:ascii="仿宋" w:eastAsia="仿宋" w:hAnsi="仿宋" w:cs="仿宋" w:hint="eastAsia"/>
            <w:lang w:eastAsia="zh-CN"/>
          </w:rPr>
          <w:t>(二)、公司经济效益分析</w:t>
        </w:r>
        <w:r>
          <w:tab/>
        </w:r>
        <w:r>
          <w:fldChar w:fldCharType="begin"/>
        </w:r>
        <w:r>
          <w:instrText xml:space="preserve"> PAGEREF _Toc5861 \h </w:instrText>
        </w:r>
        <w:r>
          <w:fldChar w:fldCharType="separate"/>
        </w:r>
        <w:r>
          <w:t>14</w:t>
        </w:r>
        <w:r>
          <w:fldChar w:fldCharType="end"/>
        </w:r>
      </w:hyperlink>
    </w:p>
    <w:p>
      <w:pPr>
        <w:pStyle w:val="TOC1"/>
        <w:tabs>
          <w:tab w:val="right" w:leader="dot" w:pos="8306"/>
        </w:tabs>
      </w:pPr>
      <w:hyperlink w:anchor="_Toc24189" w:history="1">
        <w:r>
          <w:rPr>
            <w:rFonts w:ascii="仿宋" w:eastAsia="仿宋" w:hAnsi="仿宋" w:cs="仿宋" w:hint="eastAsia"/>
            <w:lang w:eastAsia="zh-CN"/>
          </w:rPr>
          <w:t>六、基因工程项目选址可行性分析</w:t>
        </w:r>
        <w:r>
          <w:tab/>
        </w:r>
        <w:r>
          <w:fldChar w:fldCharType="begin"/>
        </w:r>
        <w:r>
          <w:instrText xml:space="preserve"> PAGEREF _Toc24189 \h </w:instrText>
        </w:r>
        <w:r>
          <w:fldChar w:fldCharType="separate"/>
        </w:r>
        <w:r>
          <w:t>15</w:t>
        </w:r>
        <w:r>
          <w:fldChar w:fldCharType="end"/>
        </w:r>
      </w:hyperlink>
    </w:p>
    <w:p>
      <w:pPr>
        <w:pStyle w:val="TOC2"/>
        <w:tabs>
          <w:tab w:val="right" w:leader="dot" w:pos="8306"/>
        </w:tabs>
      </w:pPr>
      <w:hyperlink w:anchor="_Toc6827" w:history="1">
        <w:r>
          <w:rPr>
            <w:rFonts w:ascii="仿宋" w:eastAsia="仿宋" w:hAnsi="仿宋" w:cs="仿宋" w:hint="eastAsia"/>
            <w:lang w:eastAsia="zh-CN"/>
          </w:rPr>
          <w:t>(一)、基因工程项目选址</w:t>
        </w:r>
        <w:r>
          <w:tab/>
        </w:r>
        <w:r>
          <w:fldChar w:fldCharType="begin"/>
        </w:r>
        <w:r>
          <w:instrText xml:space="preserve"> PAGEREF _Toc6827 \h </w:instrText>
        </w:r>
        <w:r>
          <w:fldChar w:fldCharType="separate"/>
        </w:r>
        <w:r>
          <w:t>15</w:t>
        </w:r>
        <w:r>
          <w:fldChar w:fldCharType="end"/>
        </w:r>
      </w:hyperlink>
    </w:p>
    <w:p>
      <w:pPr>
        <w:pStyle w:val="TOC2"/>
        <w:tabs>
          <w:tab w:val="right" w:leader="dot" w:pos="8306"/>
        </w:tabs>
      </w:pPr>
      <w:hyperlink w:anchor="_Toc5359" w:history="1">
        <w:r>
          <w:rPr>
            <w:rFonts w:ascii="仿宋" w:eastAsia="仿宋" w:hAnsi="仿宋" w:cs="仿宋" w:hint="eastAsia"/>
            <w:lang w:eastAsia="zh-CN"/>
          </w:rPr>
          <w:t>(二)、用地控制指标</w:t>
        </w:r>
        <w:r>
          <w:tab/>
        </w:r>
        <w:r>
          <w:fldChar w:fldCharType="begin"/>
        </w:r>
        <w:r>
          <w:instrText xml:space="preserve"> PAGEREF _Toc5359 \h </w:instrText>
        </w:r>
        <w:r>
          <w:fldChar w:fldCharType="separate"/>
        </w:r>
        <w:r>
          <w:t>15</w:t>
        </w:r>
        <w:r>
          <w:fldChar w:fldCharType="end"/>
        </w:r>
      </w:hyperlink>
    </w:p>
    <w:p>
      <w:pPr>
        <w:pStyle w:val="TOC2"/>
        <w:tabs>
          <w:tab w:val="right" w:leader="dot" w:pos="8306"/>
        </w:tabs>
      </w:pPr>
      <w:hyperlink w:anchor="_Toc8876" w:history="1">
        <w:r>
          <w:rPr>
            <w:rFonts w:ascii="仿宋" w:eastAsia="仿宋" w:hAnsi="仿宋" w:cs="仿宋" w:hint="eastAsia"/>
            <w:lang w:eastAsia="zh-CN"/>
          </w:rPr>
          <w:t>(三)、节约用地措施</w:t>
        </w:r>
        <w:r>
          <w:tab/>
        </w:r>
        <w:r>
          <w:fldChar w:fldCharType="begin"/>
        </w:r>
        <w:r>
          <w:instrText xml:space="preserve"> PAGEREF _Toc8876 \h </w:instrText>
        </w:r>
        <w:r>
          <w:fldChar w:fldCharType="separate"/>
        </w:r>
        <w:r>
          <w:t>17</w:t>
        </w:r>
        <w:r>
          <w:fldChar w:fldCharType="end"/>
        </w:r>
      </w:hyperlink>
    </w:p>
    <w:p>
      <w:pPr>
        <w:pStyle w:val="TOC2"/>
        <w:tabs>
          <w:tab w:val="right" w:leader="dot" w:pos="8306"/>
        </w:tabs>
      </w:pPr>
      <w:hyperlink w:anchor="_Toc10510" w:history="1">
        <w:r>
          <w:rPr>
            <w:rFonts w:ascii="仿宋" w:eastAsia="仿宋" w:hAnsi="仿宋" w:cs="仿宋" w:hint="eastAsia"/>
            <w:lang w:eastAsia="zh-CN"/>
          </w:rPr>
          <w:t>(四)、总图布置方案</w:t>
        </w:r>
        <w:r>
          <w:tab/>
        </w:r>
        <w:r>
          <w:fldChar w:fldCharType="begin"/>
        </w:r>
        <w:r>
          <w:instrText xml:space="preserve"> PAGEREF _Toc10510 \h </w:instrText>
        </w:r>
        <w:r>
          <w:fldChar w:fldCharType="separate"/>
        </w:r>
        <w:r>
          <w:t>18</w:t>
        </w:r>
        <w:r>
          <w:fldChar w:fldCharType="end"/>
        </w:r>
      </w:hyperlink>
    </w:p>
    <w:p>
      <w:pPr>
        <w:pStyle w:val="TOC2"/>
        <w:tabs>
          <w:tab w:val="right" w:leader="dot" w:pos="8306"/>
        </w:tabs>
      </w:pPr>
      <w:hyperlink w:anchor="_Toc22411" w:history="1">
        <w:r>
          <w:rPr>
            <w:rFonts w:ascii="仿宋" w:eastAsia="仿宋" w:hAnsi="仿宋" w:cs="仿宋" w:hint="eastAsia"/>
            <w:lang w:eastAsia="zh-CN"/>
          </w:rPr>
          <w:t>(五)、选址综合评价</w:t>
        </w:r>
        <w:r>
          <w:tab/>
        </w:r>
        <w:r>
          <w:fldChar w:fldCharType="begin"/>
        </w:r>
        <w:r>
          <w:instrText xml:space="preserve"> PAGEREF _Toc22411 \h </w:instrText>
        </w:r>
        <w:r>
          <w:fldChar w:fldCharType="separate"/>
        </w:r>
        <w:r>
          <w:t>19</w:t>
        </w:r>
        <w:r>
          <w:fldChar w:fldCharType="end"/>
        </w:r>
      </w:hyperlink>
    </w:p>
    <w:p>
      <w:pPr>
        <w:pStyle w:val="TOC1"/>
        <w:tabs>
          <w:tab w:val="right" w:leader="dot" w:pos="8306"/>
        </w:tabs>
      </w:pPr>
      <w:hyperlink w:anchor="_Toc21977" w:history="1">
        <w:r>
          <w:rPr>
            <w:rFonts w:ascii="仿宋" w:eastAsia="仿宋" w:hAnsi="仿宋" w:cs="仿宋" w:hint="eastAsia"/>
            <w:lang w:eastAsia="zh-CN"/>
          </w:rPr>
          <w:t>七、基因工程项目技术管理</w:t>
        </w:r>
        <w:r>
          <w:tab/>
        </w:r>
        <w:r>
          <w:fldChar w:fldCharType="begin"/>
        </w:r>
        <w:r>
          <w:instrText xml:space="preserve"> PAGEREF _Toc21977 \h </w:instrText>
        </w:r>
        <w:r>
          <w:fldChar w:fldCharType="separate"/>
        </w:r>
        <w:r>
          <w:t>20</w:t>
        </w:r>
        <w:r>
          <w:fldChar w:fldCharType="end"/>
        </w:r>
      </w:hyperlink>
    </w:p>
    <w:p>
      <w:pPr>
        <w:pStyle w:val="TOC2"/>
        <w:tabs>
          <w:tab w:val="right" w:leader="dot" w:pos="8306"/>
        </w:tabs>
      </w:pPr>
      <w:hyperlink w:anchor="_Toc4498" w:history="1">
        <w:r>
          <w:rPr>
            <w:rFonts w:ascii="仿宋" w:eastAsia="仿宋" w:hAnsi="仿宋" w:cs="仿宋" w:hint="eastAsia"/>
            <w:lang w:eastAsia="zh-CN"/>
          </w:rPr>
          <w:t>(一)、技术方案选用方向</w:t>
        </w:r>
        <w:r>
          <w:tab/>
        </w:r>
        <w:r>
          <w:fldChar w:fldCharType="begin"/>
        </w:r>
        <w:r>
          <w:instrText xml:space="preserve"> PAGEREF _Toc4498 \h </w:instrText>
        </w:r>
        <w:r>
          <w:fldChar w:fldCharType="separate"/>
        </w:r>
        <w:r>
          <w:t>20</w:t>
        </w:r>
        <w:r>
          <w:fldChar w:fldCharType="end"/>
        </w:r>
      </w:hyperlink>
    </w:p>
    <w:p>
      <w:pPr>
        <w:pStyle w:val="TOC2"/>
        <w:tabs>
          <w:tab w:val="right" w:leader="dot" w:pos="8306"/>
        </w:tabs>
      </w:pPr>
      <w:hyperlink w:anchor="_Toc32427" w:history="1">
        <w:r>
          <w:rPr>
            <w:rFonts w:ascii="仿宋" w:eastAsia="仿宋" w:hAnsi="仿宋" w:cs="仿宋" w:hint="eastAsia"/>
            <w:lang w:eastAsia="zh-CN"/>
          </w:rPr>
          <w:t>(二)、工艺技术方案选用原则</w:t>
        </w:r>
        <w:r>
          <w:tab/>
        </w:r>
        <w:r>
          <w:fldChar w:fldCharType="begin"/>
        </w:r>
        <w:r>
          <w:instrText xml:space="preserve"> PAGEREF _Toc32427 \h </w:instrText>
        </w:r>
        <w:r>
          <w:fldChar w:fldCharType="separate"/>
        </w:r>
        <w:r>
          <w:t>22</w:t>
        </w:r>
        <w:r>
          <w:fldChar w:fldCharType="end"/>
        </w:r>
      </w:hyperlink>
    </w:p>
    <w:p>
      <w:pPr>
        <w:pStyle w:val="TOC2"/>
        <w:tabs>
          <w:tab w:val="right" w:leader="dot" w:pos="8306"/>
        </w:tabs>
      </w:pPr>
      <w:hyperlink w:anchor="_Toc18942" w:history="1">
        <w:r>
          <w:rPr>
            <w:rFonts w:ascii="仿宋" w:eastAsia="仿宋" w:hAnsi="仿宋" w:cs="仿宋" w:hint="eastAsia"/>
            <w:lang w:eastAsia="zh-CN"/>
          </w:rPr>
          <w:t>(三)、工艺技术方案要求</w:t>
        </w:r>
        <w:r>
          <w:tab/>
        </w:r>
        <w:r>
          <w:fldChar w:fldCharType="begin"/>
        </w:r>
        <w:r>
          <w:instrText xml:space="preserve"> PAGEREF _Toc18942 \h </w:instrText>
        </w:r>
        <w:r>
          <w:fldChar w:fldCharType="separate"/>
        </w:r>
        <w:r>
          <w:t>24</w:t>
        </w:r>
        <w:r>
          <w:fldChar w:fldCharType="end"/>
        </w:r>
      </w:hyperlink>
    </w:p>
    <w:p>
      <w:pPr>
        <w:pStyle w:val="TOC1"/>
        <w:tabs>
          <w:tab w:val="right" w:leader="dot" w:pos="8306"/>
        </w:tabs>
      </w:pPr>
      <w:hyperlink w:anchor="_Toc5596" w:history="1">
        <w:r>
          <w:rPr>
            <w:rFonts w:ascii="仿宋" w:eastAsia="仿宋" w:hAnsi="仿宋" w:cs="仿宋" w:hint="eastAsia"/>
            <w:lang w:eastAsia="zh-CN"/>
          </w:rPr>
          <w:t>八、基因工程项目投资规划</w:t>
        </w:r>
        <w:r>
          <w:tab/>
        </w:r>
        <w:r>
          <w:fldChar w:fldCharType="begin"/>
        </w:r>
        <w:r>
          <w:instrText xml:space="preserve"> PAGEREF _Toc5596 \h </w:instrText>
        </w:r>
        <w:r>
          <w:fldChar w:fldCharType="separate"/>
        </w:r>
        <w:r>
          <w:t>26</w:t>
        </w:r>
        <w:r>
          <w:fldChar w:fldCharType="end"/>
        </w:r>
      </w:hyperlink>
    </w:p>
    <w:p>
      <w:pPr>
        <w:pStyle w:val="TOC2"/>
        <w:tabs>
          <w:tab w:val="right" w:leader="dot" w:pos="8306"/>
        </w:tabs>
      </w:pPr>
      <w:hyperlink w:anchor="_Toc14255" w:history="1">
        <w:r>
          <w:rPr>
            <w:rFonts w:ascii="仿宋" w:eastAsia="仿宋" w:hAnsi="仿宋" w:cs="仿宋" w:hint="eastAsia"/>
            <w:lang w:eastAsia="zh-CN"/>
          </w:rPr>
          <w:t>(一)、基因工程项目总投资估算</w:t>
        </w:r>
        <w:r>
          <w:tab/>
        </w:r>
        <w:r>
          <w:fldChar w:fldCharType="begin"/>
        </w:r>
        <w:r>
          <w:instrText xml:space="preserve"> PAGEREF _Toc14255 \h </w:instrText>
        </w:r>
        <w:r>
          <w:fldChar w:fldCharType="separate"/>
        </w:r>
        <w:r>
          <w:t>26</w:t>
        </w:r>
        <w:r>
          <w:fldChar w:fldCharType="end"/>
        </w:r>
      </w:hyperlink>
    </w:p>
    <w:p>
      <w:pPr>
        <w:pStyle w:val="TOC2"/>
        <w:tabs>
          <w:tab w:val="right" w:leader="dot" w:pos="8306"/>
        </w:tabs>
      </w:pPr>
      <w:hyperlink w:anchor="_Toc21797" w:history="1">
        <w:r>
          <w:rPr>
            <w:rFonts w:ascii="仿宋" w:eastAsia="仿宋" w:hAnsi="仿宋" w:cs="仿宋" w:hint="eastAsia"/>
            <w:lang w:eastAsia="zh-CN"/>
          </w:rPr>
          <w:t>(二)、资金筹措</w:t>
        </w:r>
        <w:r>
          <w:tab/>
        </w:r>
        <w:r>
          <w:fldChar w:fldCharType="begin"/>
        </w:r>
        <w:r>
          <w:instrText xml:space="preserve"> PAGEREF _Toc21797 \h </w:instrText>
        </w:r>
        <w:r>
          <w:fldChar w:fldCharType="separate"/>
        </w:r>
        <w:r>
          <w:t>27</w:t>
        </w:r>
        <w:r>
          <w:fldChar w:fldCharType="end"/>
        </w:r>
      </w:hyperlink>
    </w:p>
    <w:p>
      <w:pPr>
        <w:pStyle w:val="TOC1"/>
        <w:tabs>
          <w:tab w:val="right" w:leader="dot" w:pos="8306"/>
        </w:tabs>
      </w:pPr>
      <w:hyperlink w:anchor="_Toc31333" w:history="1">
        <w:r>
          <w:rPr>
            <w:rFonts w:ascii="仿宋" w:eastAsia="仿宋" w:hAnsi="仿宋" w:cs="仿宋" w:hint="eastAsia"/>
            <w:lang w:eastAsia="zh-CN"/>
          </w:rPr>
          <w:t>九、生产安全保护</w:t>
        </w:r>
        <w:r>
          <w:tab/>
        </w:r>
        <w:r>
          <w:fldChar w:fldCharType="begin"/>
        </w:r>
        <w:r>
          <w:instrText xml:space="preserve"> PAGEREF _Toc31333 \h </w:instrText>
        </w:r>
        <w:r>
          <w:fldChar w:fldCharType="separate"/>
        </w:r>
        <w:r>
          <w:t>28</w:t>
        </w:r>
        <w:r>
          <w:fldChar w:fldCharType="end"/>
        </w:r>
      </w:hyperlink>
    </w:p>
    <w:p>
      <w:pPr>
        <w:pStyle w:val="TOC2"/>
        <w:tabs>
          <w:tab w:val="right" w:leader="dot" w:pos="8306"/>
        </w:tabs>
      </w:pPr>
      <w:hyperlink w:anchor="_Toc15978" w:history="1">
        <w:r>
          <w:rPr>
            <w:rFonts w:ascii="仿宋" w:eastAsia="仿宋" w:hAnsi="仿宋" w:cs="仿宋" w:hint="eastAsia"/>
            <w:lang w:eastAsia="zh-CN"/>
          </w:rPr>
          <w:t>(一)、消防安全</w:t>
        </w:r>
        <w:r>
          <w:tab/>
        </w:r>
        <w:r>
          <w:fldChar w:fldCharType="begin"/>
        </w:r>
        <w:r>
          <w:instrText xml:space="preserve"> PAGEREF _Toc15978 \h </w:instrText>
        </w:r>
        <w:r>
          <w:fldChar w:fldCharType="separate"/>
        </w:r>
        <w:r>
          <w:t>28</w:t>
        </w:r>
        <w:r>
          <w:fldChar w:fldCharType="end"/>
        </w:r>
      </w:hyperlink>
    </w:p>
    <w:p>
      <w:pPr>
        <w:pStyle w:val="TOC2"/>
        <w:tabs>
          <w:tab w:val="right" w:leader="dot" w:pos="8306"/>
        </w:tabs>
      </w:pPr>
      <w:hyperlink w:anchor="_Toc4347" w:history="1">
        <w:r>
          <w:rPr>
            <w:rFonts w:ascii="仿宋" w:eastAsia="仿宋" w:hAnsi="仿宋" w:cs="仿宋" w:hint="eastAsia"/>
            <w:lang w:eastAsia="zh-CN"/>
          </w:rPr>
          <w:t>(二)、防火防爆总图布置措施</w:t>
        </w:r>
        <w:r>
          <w:tab/>
        </w:r>
        <w:r>
          <w:fldChar w:fldCharType="begin"/>
        </w:r>
        <w:r>
          <w:instrText xml:space="preserve"> PAGEREF _Toc4347 \h </w:instrText>
        </w:r>
        <w:r>
          <w:fldChar w:fldCharType="separate"/>
        </w:r>
        <w:r>
          <w:t>30</w:t>
        </w:r>
        <w:r>
          <w:fldChar w:fldCharType="end"/>
        </w:r>
      </w:hyperlink>
    </w:p>
    <w:p>
      <w:pPr>
        <w:pStyle w:val="TOC2"/>
        <w:tabs>
          <w:tab w:val="right" w:leader="dot" w:pos="8306"/>
        </w:tabs>
      </w:pPr>
      <w:hyperlink w:anchor="_Toc20380" w:history="1">
        <w:r>
          <w:rPr>
            <w:rFonts w:ascii="仿宋" w:eastAsia="仿宋" w:hAnsi="仿宋" w:cs="仿宋" w:hint="eastAsia"/>
            <w:lang w:eastAsia="zh-CN"/>
          </w:rPr>
          <w:t>(三)、自然灾害防范措施</w:t>
        </w:r>
        <w:r>
          <w:tab/>
        </w:r>
        <w:r>
          <w:fldChar w:fldCharType="begin"/>
        </w:r>
        <w:r>
          <w:instrText xml:space="preserve"> PAGEREF _Toc20380 \h </w:instrText>
        </w:r>
        <w:r>
          <w:fldChar w:fldCharType="separate"/>
        </w:r>
        <w:r>
          <w:t>30</w:t>
        </w:r>
        <w:r>
          <w:fldChar w:fldCharType="end"/>
        </w:r>
      </w:hyperlink>
    </w:p>
    <w:p>
      <w:pPr>
        <w:pStyle w:val="TOC2"/>
        <w:tabs>
          <w:tab w:val="right" w:leader="dot" w:pos="8306"/>
        </w:tabs>
      </w:pPr>
      <w:hyperlink w:anchor="_Toc31278" w:history="1">
        <w:r>
          <w:rPr>
            <w:rFonts w:ascii="仿宋" w:eastAsia="仿宋" w:hAnsi="仿宋" w:cs="仿宋" w:hint="eastAsia"/>
            <w:lang w:eastAsia="zh-CN"/>
          </w:rPr>
          <w:t>(四)、安全色及安全标志使用要求</w:t>
        </w:r>
        <w:r>
          <w:tab/>
        </w:r>
        <w:r>
          <w:fldChar w:fldCharType="begin"/>
        </w:r>
        <w:r>
          <w:instrText xml:space="preserve"> PAGEREF _Toc31278 \h </w:instrText>
        </w:r>
        <w:r>
          <w:fldChar w:fldCharType="separate"/>
        </w:r>
        <w:r>
          <w:t>31</w:t>
        </w:r>
        <w:r>
          <w:fldChar w:fldCharType="end"/>
        </w:r>
      </w:hyperlink>
    </w:p>
    <w:p>
      <w:pPr>
        <w:pStyle w:val="TOC2"/>
        <w:tabs>
          <w:tab w:val="right" w:leader="dot" w:pos="8306"/>
        </w:tabs>
      </w:pPr>
      <w:hyperlink w:anchor="_Toc27335" w:history="1">
        <w:r>
          <w:rPr>
            <w:rFonts w:ascii="仿宋" w:eastAsia="仿宋" w:hAnsi="仿宋" w:cs="仿宋" w:hint="eastAsia"/>
            <w:lang w:eastAsia="zh-CN"/>
          </w:rPr>
          <w:t>(五)、防尘防毒措施</w:t>
        </w:r>
        <w:r>
          <w:tab/>
        </w:r>
        <w:r>
          <w:fldChar w:fldCharType="begin"/>
        </w:r>
        <w:r>
          <w:instrText xml:space="preserve"> PAGEREF _Toc27335 \h </w:instrText>
        </w:r>
        <w:r>
          <w:fldChar w:fldCharType="separate"/>
        </w:r>
        <w:r>
          <w:t>32</w:t>
        </w:r>
        <w:r>
          <w:fldChar w:fldCharType="end"/>
        </w:r>
      </w:hyperlink>
    </w:p>
    <w:p>
      <w:pPr>
        <w:pStyle w:val="TOC2"/>
        <w:tabs>
          <w:tab w:val="right" w:leader="dot" w:pos="8306"/>
        </w:tabs>
      </w:pPr>
      <w:hyperlink w:anchor="_Toc7419" w:history="1">
        <w:r>
          <w:rPr>
            <w:rFonts w:ascii="仿宋" w:eastAsia="仿宋" w:hAnsi="仿宋" w:cs="仿宋" w:hint="eastAsia"/>
            <w:lang w:eastAsia="zh-CN"/>
          </w:rPr>
          <w:t>(六)、防静电、触电防护及防雷措施</w:t>
        </w:r>
        <w:r>
          <w:tab/>
        </w:r>
        <w:r>
          <w:fldChar w:fldCharType="begin"/>
        </w:r>
        <w:r>
          <w:instrText xml:space="preserve"> PAGEREF _Toc7419 \h </w:instrText>
        </w:r>
        <w:r>
          <w:fldChar w:fldCharType="separate"/>
        </w:r>
        <w:r>
          <w:t>33</w:t>
        </w:r>
        <w:r>
          <w:fldChar w:fldCharType="end"/>
        </w:r>
      </w:hyperlink>
    </w:p>
    <w:p>
      <w:pPr>
        <w:pStyle w:val="TOC2"/>
        <w:tabs>
          <w:tab w:val="right" w:leader="dot" w:pos="8306"/>
        </w:tabs>
      </w:pPr>
      <w:hyperlink w:anchor="_Toc15252" w:history="1">
        <w:r>
          <w:rPr>
            <w:rFonts w:ascii="仿宋" w:eastAsia="仿宋" w:hAnsi="仿宋" w:cs="仿宋" w:hint="eastAsia"/>
            <w:lang w:eastAsia="zh-CN"/>
          </w:rPr>
          <w:t>(七)、机械设备安全保障措施</w:t>
        </w:r>
        <w:r>
          <w:tab/>
        </w:r>
        <w:r>
          <w:fldChar w:fldCharType="begin"/>
        </w:r>
        <w:r>
          <w:instrText xml:space="preserve"> PAGEREF _Toc15252 \h </w:instrText>
        </w:r>
        <w:r>
          <w:fldChar w:fldCharType="separate"/>
        </w:r>
        <w:r>
          <w:t>35</w:t>
        </w:r>
        <w:r>
          <w:fldChar w:fldCharType="end"/>
        </w:r>
      </w:hyperlink>
    </w:p>
    <w:p>
      <w:pPr>
        <w:pStyle w:val="TOC1"/>
        <w:tabs>
          <w:tab w:val="right" w:leader="dot" w:pos="8306"/>
        </w:tabs>
      </w:pPr>
      <w:hyperlink w:anchor="_Toc15515" w:history="1">
        <w:r>
          <w:rPr>
            <w:rFonts w:ascii="仿宋" w:eastAsia="仿宋" w:hAnsi="仿宋" w:cs="仿宋" w:hint="eastAsia"/>
            <w:lang w:eastAsia="zh-CN"/>
          </w:rPr>
          <w:t>十、基因工程项目风险管理</w:t>
        </w:r>
        <w:r>
          <w:tab/>
        </w:r>
        <w:r>
          <w:fldChar w:fldCharType="begin"/>
        </w:r>
        <w:r>
          <w:instrText xml:space="preserve"> PAGEREF _Toc15515 \h </w:instrText>
        </w:r>
        <w:r>
          <w:fldChar w:fldCharType="separate"/>
        </w:r>
        <w:r>
          <w:t>36</w:t>
        </w:r>
        <w:r>
          <w:fldChar w:fldCharType="end"/>
        </w:r>
      </w:hyperlink>
    </w:p>
    <w:p>
      <w:pPr>
        <w:pStyle w:val="TOC2"/>
        <w:tabs>
          <w:tab w:val="right" w:leader="dot" w:pos="8306"/>
        </w:tabs>
      </w:pPr>
      <w:hyperlink w:anchor="_Toc28094" w:history="1">
        <w:r>
          <w:rPr>
            <w:rFonts w:ascii="仿宋" w:eastAsia="仿宋" w:hAnsi="仿宋" w:cs="仿宋" w:hint="eastAsia"/>
            <w:lang w:eastAsia="zh-CN"/>
          </w:rPr>
          <w:t>(一)、风险识别与评估</w:t>
        </w:r>
        <w:r>
          <w:tab/>
        </w:r>
        <w:r>
          <w:fldChar w:fldCharType="begin"/>
        </w:r>
        <w:r>
          <w:instrText xml:space="preserve"> PAGEREF _Toc28094 \h </w:instrText>
        </w:r>
        <w:r>
          <w:fldChar w:fldCharType="separate"/>
        </w:r>
        <w:r>
          <w:t>36</w:t>
        </w:r>
        <w:r>
          <w:fldChar w:fldCharType="end"/>
        </w:r>
      </w:hyperlink>
    </w:p>
    <w:p>
      <w:pPr>
        <w:pStyle w:val="TOC2"/>
        <w:tabs>
          <w:tab w:val="right" w:leader="dot" w:pos="8306"/>
        </w:tabs>
      </w:pPr>
      <w:hyperlink w:anchor="_Toc7584" w:history="1">
        <w:r>
          <w:rPr>
            <w:rFonts w:ascii="仿宋" w:eastAsia="仿宋" w:hAnsi="仿宋" w:cs="仿宋" w:hint="eastAsia"/>
            <w:lang w:eastAsia="zh-CN"/>
          </w:rPr>
          <w:t>(二)、风险应对策略</w:t>
        </w:r>
        <w:r>
          <w:tab/>
        </w:r>
        <w:r>
          <w:fldChar w:fldCharType="begin"/>
        </w:r>
        <w:r>
          <w:instrText xml:space="preserve"> PAGEREF _Toc7584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75" w:history="1">
        <w:r>
          <w:rPr>
            <w:rFonts w:ascii="仿宋" w:eastAsia="仿宋" w:hAnsi="仿宋" w:cs="仿宋" w:hint="eastAsia"/>
            <w:lang w:eastAsia="zh-CN"/>
          </w:rPr>
          <w:t>(三)、风险监控与控制</w:t>
        </w:r>
        <w:r>
          <w:tab/>
        </w:r>
        <w:r>
          <w:fldChar w:fldCharType="begin"/>
        </w:r>
        <w:r>
          <w:instrText xml:space="preserve"> PAGEREF _Toc25675 \h </w:instrText>
        </w:r>
        <w:r>
          <w:fldChar w:fldCharType="separate"/>
        </w:r>
        <w:r>
          <w:t>39</w:t>
        </w:r>
        <w:r>
          <w:fldChar w:fldCharType="end"/>
        </w:r>
      </w:hyperlink>
    </w:p>
    <w:p>
      <w:pPr>
        <w:pStyle w:val="TOC1"/>
        <w:tabs>
          <w:tab w:val="right" w:leader="dot" w:pos="8306"/>
        </w:tabs>
      </w:pPr>
      <w:hyperlink w:anchor="_Toc27845" w:history="1">
        <w:r>
          <w:rPr>
            <w:rFonts w:ascii="仿宋" w:eastAsia="仿宋" w:hAnsi="仿宋" w:cs="仿宋" w:hint="eastAsia"/>
            <w:lang w:eastAsia="zh-CN"/>
          </w:rPr>
          <w:t>十一、基因工程项目经营效益</w:t>
        </w:r>
        <w:r>
          <w:tab/>
        </w:r>
        <w:r>
          <w:fldChar w:fldCharType="begin"/>
        </w:r>
        <w:r>
          <w:instrText xml:space="preserve"> PAGEREF _Toc27845 \h </w:instrText>
        </w:r>
        <w:r>
          <w:fldChar w:fldCharType="separate"/>
        </w:r>
        <w:r>
          <w:t>40</w:t>
        </w:r>
        <w:r>
          <w:fldChar w:fldCharType="end"/>
        </w:r>
      </w:hyperlink>
    </w:p>
    <w:p>
      <w:pPr>
        <w:pStyle w:val="TOC2"/>
        <w:tabs>
          <w:tab w:val="right" w:leader="dot" w:pos="8306"/>
        </w:tabs>
      </w:pPr>
      <w:hyperlink w:anchor="_Toc24467" w:history="1">
        <w:r>
          <w:rPr>
            <w:rFonts w:ascii="仿宋" w:eastAsia="仿宋" w:hAnsi="仿宋" w:cs="仿宋" w:hint="eastAsia"/>
            <w:lang w:eastAsia="zh-CN"/>
          </w:rPr>
          <w:t>(一)、经济评价财务测算</w:t>
        </w:r>
        <w:r>
          <w:tab/>
        </w:r>
        <w:r>
          <w:fldChar w:fldCharType="begin"/>
        </w:r>
        <w:r>
          <w:instrText xml:space="preserve"> PAGEREF _Toc24467 \h </w:instrText>
        </w:r>
        <w:r>
          <w:fldChar w:fldCharType="separate"/>
        </w:r>
        <w:r>
          <w:t>40</w:t>
        </w:r>
        <w:r>
          <w:fldChar w:fldCharType="end"/>
        </w:r>
      </w:hyperlink>
    </w:p>
    <w:p>
      <w:pPr>
        <w:pStyle w:val="TOC2"/>
        <w:tabs>
          <w:tab w:val="right" w:leader="dot" w:pos="8306"/>
        </w:tabs>
      </w:pPr>
      <w:hyperlink w:anchor="_Toc15724" w:history="1">
        <w:r>
          <w:rPr>
            <w:rFonts w:ascii="仿宋" w:eastAsia="仿宋" w:hAnsi="仿宋" w:cs="仿宋" w:hint="eastAsia"/>
            <w:lang w:eastAsia="zh-CN"/>
          </w:rPr>
          <w:t>(二)、基因工程项目盈利能力分析</w:t>
        </w:r>
        <w:r>
          <w:tab/>
        </w:r>
        <w:r>
          <w:fldChar w:fldCharType="begin"/>
        </w:r>
        <w:r>
          <w:instrText xml:space="preserve"> PAGEREF _Toc15724 \h </w:instrText>
        </w:r>
        <w:r>
          <w:fldChar w:fldCharType="separate"/>
        </w:r>
        <w:r>
          <w:t>41</w:t>
        </w:r>
        <w:r>
          <w:fldChar w:fldCharType="end"/>
        </w:r>
      </w:hyperlink>
    </w:p>
    <w:p>
      <w:pPr>
        <w:pStyle w:val="TOC1"/>
        <w:tabs>
          <w:tab w:val="right" w:leader="dot" w:pos="8306"/>
        </w:tabs>
      </w:pPr>
      <w:hyperlink w:anchor="_Toc12363" w:history="1">
        <w:r>
          <w:rPr>
            <w:rFonts w:ascii="仿宋" w:eastAsia="仿宋" w:hAnsi="仿宋" w:cs="仿宋" w:hint="eastAsia"/>
            <w:lang w:eastAsia="zh-CN"/>
          </w:rPr>
          <w:t>十二、基因工程项目计划安排</w:t>
        </w:r>
        <w:r>
          <w:tab/>
        </w:r>
        <w:r>
          <w:fldChar w:fldCharType="begin"/>
        </w:r>
        <w:r>
          <w:instrText xml:space="preserve"> PAGEREF _Toc12363 \h </w:instrText>
        </w:r>
        <w:r>
          <w:fldChar w:fldCharType="separate"/>
        </w:r>
        <w:r>
          <w:t>42</w:t>
        </w:r>
        <w:r>
          <w:fldChar w:fldCharType="end"/>
        </w:r>
      </w:hyperlink>
    </w:p>
    <w:p>
      <w:pPr>
        <w:pStyle w:val="TOC2"/>
        <w:tabs>
          <w:tab w:val="right" w:leader="dot" w:pos="8306"/>
        </w:tabs>
      </w:pPr>
      <w:hyperlink w:anchor="_Toc25824" w:history="1">
        <w:r>
          <w:rPr>
            <w:rFonts w:ascii="仿宋" w:eastAsia="仿宋" w:hAnsi="仿宋" w:cs="仿宋" w:hint="eastAsia"/>
            <w:lang w:eastAsia="zh-CN"/>
          </w:rPr>
          <w:t>(一)、建设周期</w:t>
        </w:r>
        <w:r>
          <w:tab/>
        </w:r>
        <w:r>
          <w:fldChar w:fldCharType="begin"/>
        </w:r>
        <w:r>
          <w:instrText xml:space="preserve"> PAGEREF _Toc25824 \h </w:instrText>
        </w:r>
        <w:r>
          <w:fldChar w:fldCharType="separate"/>
        </w:r>
        <w:r>
          <w:t>42</w:t>
        </w:r>
        <w:r>
          <w:fldChar w:fldCharType="end"/>
        </w:r>
      </w:hyperlink>
    </w:p>
    <w:p>
      <w:pPr>
        <w:pStyle w:val="TOC2"/>
        <w:tabs>
          <w:tab w:val="right" w:leader="dot" w:pos="8306"/>
        </w:tabs>
      </w:pPr>
      <w:hyperlink w:anchor="_Toc18488" w:history="1">
        <w:r>
          <w:rPr>
            <w:rFonts w:ascii="仿宋" w:eastAsia="仿宋" w:hAnsi="仿宋" w:cs="仿宋" w:hint="eastAsia"/>
            <w:lang w:eastAsia="zh-CN"/>
          </w:rPr>
          <w:t>(二)、建设进度</w:t>
        </w:r>
        <w:r>
          <w:tab/>
        </w:r>
        <w:r>
          <w:fldChar w:fldCharType="begin"/>
        </w:r>
        <w:r>
          <w:instrText xml:space="preserve"> PAGEREF _Toc18488 \h </w:instrText>
        </w:r>
        <w:r>
          <w:fldChar w:fldCharType="separate"/>
        </w:r>
        <w:r>
          <w:t>43</w:t>
        </w:r>
        <w:r>
          <w:fldChar w:fldCharType="end"/>
        </w:r>
      </w:hyperlink>
    </w:p>
    <w:p>
      <w:pPr>
        <w:pStyle w:val="TOC2"/>
        <w:tabs>
          <w:tab w:val="right" w:leader="dot" w:pos="8306"/>
        </w:tabs>
      </w:pPr>
      <w:hyperlink w:anchor="_Toc24790" w:history="1">
        <w:r>
          <w:rPr>
            <w:rFonts w:ascii="仿宋" w:eastAsia="仿宋" w:hAnsi="仿宋" w:cs="仿宋" w:hint="eastAsia"/>
            <w:lang w:eastAsia="zh-CN"/>
          </w:rPr>
          <w:t>(三)、进度安排注意事项</w:t>
        </w:r>
        <w:r>
          <w:tab/>
        </w:r>
        <w:r>
          <w:fldChar w:fldCharType="begin"/>
        </w:r>
        <w:r>
          <w:instrText xml:space="preserve"> PAGEREF _Toc24790 \h </w:instrText>
        </w:r>
        <w:r>
          <w:fldChar w:fldCharType="separate"/>
        </w:r>
        <w:r>
          <w:t>44</w:t>
        </w:r>
        <w:r>
          <w:fldChar w:fldCharType="end"/>
        </w:r>
      </w:hyperlink>
    </w:p>
    <w:p>
      <w:pPr>
        <w:pStyle w:val="TOC2"/>
        <w:tabs>
          <w:tab w:val="right" w:leader="dot" w:pos="8306"/>
        </w:tabs>
      </w:pPr>
      <w:hyperlink w:anchor="_Toc15675" w:history="1">
        <w:r>
          <w:rPr>
            <w:rFonts w:ascii="仿宋" w:eastAsia="仿宋" w:hAnsi="仿宋" w:cs="仿宋" w:hint="eastAsia"/>
            <w:lang w:eastAsia="zh-CN"/>
          </w:rPr>
          <w:t>(四)、人力资源配置</w:t>
        </w:r>
        <w:r>
          <w:tab/>
        </w:r>
        <w:r>
          <w:fldChar w:fldCharType="begin"/>
        </w:r>
        <w:r>
          <w:instrText xml:space="preserve"> PAGEREF _Toc15675 \h </w:instrText>
        </w:r>
        <w:r>
          <w:fldChar w:fldCharType="separate"/>
        </w:r>
        <w:r>
          <w:t>45</w:t>
        </w:r>
        <w:r>
          <w:fldChar w:fldCharType="end"/>
        </w:r>
      </w:hyperlink>
    </w:p>
    <w:p>
      <w:pPr>
        <w:pStyle w:val="TOC1"/>
        <w:tabs>
          <w:tab w:val="right" w:leader="dot" w:pos="8306"/>
        </w:tabs>
      </w:pPr>
      <w:hyperlink w:anchor="_Toc10944" w:history="1">
        <w:r>
          <w:rPr>
            <w:rFonts w:ascii="仿宋" w:eastAsia="仿宋" w:hAnsi="仿宋" w:cs="仿宋" w:hint="eastAsia"/>
            <w:lang w:eastAsia="zh-CN"/>
          </w:rPr>
          <w:t>十三、质量管理体系</w:t>
        </w:r>
        <w:r>
          <w:tab/>
        </w:r>
        <w:r>
          <w:fldChar w:fldCharType="begin"/>
        </w:r>
        <w:r>
          <w:instrText xml:space="preserve"> PAGEREF _Toc10944 \h </w:instrText>
        </w:r>
        <w:r>
          <w:fldChar w:fldCharType="separate"/>
        </w:r>
        <w:r>
          <w:t>46</w:t>
        </w:r>
        <w:r>
          <w:fldChar w:fldCharType="end"/>
        </w:r>
      </w:hyperlink>
    </w:p>
    <w:p>
      <w:pPr>
        <w:pStyle w:val="TOC2"/>
        <w:tabs>
          <w:tab w:val="right" w:leader="dot" w:pos="8306"/>
        </w:tabs>
      </w:pPr>
      <w:hyperlink w:anchor="_Toc14787" w:history="1">
        <w:r>
          <w:rPr>
            <w:rFonts w:ascii="仿宋" w:eastAsia="仿宋" w:hAnsi="仿宋" w:cs="仿宋" w:hint="eastAsia"/>
            <w:lang w:eastAsia="zh-CN"/>
          </w:rPr>
          <w:t>(一)、质量目标与方针</w:t>
        </w:r>
        <w:r>
          <w:tab/>
        </w:r>
        <w:r>
          <w:fldChar w:fldCharType="begin"/>
        </w:r>
        <w:r>
          <w:instrText xml:space="preserve"> PAGEREF _Toc14787 \h </w:instrText>
        </w:r>
        <w:r>
          <w:fldChar w:fldCharType="separate"/>
        </w:r>
        <w:r>
          <w:t>46</w:t>
        </w:r>
        <w:r>
          <w:fldChar w:fldCharType="end"/>
        </w:r>
      </w:hyperlink>
    </w:p>
    <w:p>
      <w:pPr>
        <w:pStyle w:val="TOC2"/>
        <w:tabs>
          <w:tab w:val="right" w:leader="dot" w:pos="8306"/>
        </w:tabs>
      </w:pPr>
      <w:hyperlink w:anchor="_Toc9968" w:history="1">
        <w:r>
          <w:rPr>
            <w:rFonts w:ascii="仿宋" w:eastAsia="仿宋" w:hAnsi="仿宋" w:cs="仿宋" w:hint="eastAsia"/>
            <w:lang w:eastAsia="zh-CN"/>
          </w:rPr>
          <w:t>(二)、质量管理责任</w:t>
        </w:r>
        <w:r>
          <w:tab/>
        </w:r>
        <w:r>
          <w:fldChar w:fldCharType="begin"/>
        </w:r>
        <w:r>
          <w:instrText xml:space="preserve"> PAGEREF _Toc9968 \h </w:instrText>
        </w:r>
        <w:r>
          <w:fldChar w:fldCharType="separate"/>
        </w:r>
        <w:r>
          <w:t>47</w:t>
        </w:r>
        <w:r>
          <w:fldChar w:fldCharType="end"/>
        </w:r>
      </w:hyperlink>
    </w:p>
    <w:p>
      <w:pPr>
        <w:pStyle w:val="TOC2"/>
        <w:tabs>
          <w:tab w:val="right" w:leader="dot" w:pos="8306"/>
        </w:tabs>
      </w:pPr>
      <w:hyperlink w:anchor="_Toc28154" w:history="1">
        <w:r>
          <w:rPr>
            <w:rFonts w:ascii="仿宋" w:eastAsia="仿宋" w:hAnsi="仿宋" w:cs="仿宋" w:hint="eastAsia"/>
            <w:lang w:eastAsia="zh-CN"/>
          </w:rPr>
          <w:t>(三)、质量管理体系文件</w:t>
        </w:r>
        <w:r>
          <w:tab/>
        </w:r>
        <w:r>
          <w:fldChar w:fldCharType="begin"/>
        </w:r>
        <w:r>
          <w:instrText xml:space="preserve"> PAGEREF _Toc28154 \h </w:instrText>
        </w:r>
        <w:r>
          <w:fldChar w:fldCharType="separate"/>
        </w:r>
        <w:r>
          <w:t>48</w:t>
        </w:r>
        <w:r>
          <w:fldChar w:fldCharType="end"/>
        </w:r>
      </w:hyperlink>
    </w:p>
    <w:p>
      <w:pPr>
        <w:pStyle w:val="TOC2"/>
        <w:tabs>
          <w:tab w:val="right" w:leader="dot" w:pos="8306"/>
        </w:tabs>
      </w:pPr>
      <w:hyperlink w:anchor="_Toc5532" w:history="1">
        <w:r>
          <w:rPr>
            <w:rFonts w:ascii="仿宋" w:eastAsia="仿宋" w:hAnsi="仿宋" w:cs="仿宋" w:hint="eastAsia"/>
            <w:lang w:eastAsia="zh-CN"/>
          </w:rPr>
          <w:t>(四)、质量培训与教育</w:t>
        </w:r>
        <w:r>
          <w:tab/>
        </w:r>
        <w:r>
          <w:fldChar w:fldCharType="begin"/>
        </w:r>
        <w:r>
          <w:instrText xml:space="preserve"> PAGEREF _Toc5532 \h </w:instrText>
        </w:r>
        <w:r>
          <w:fldChar w:fldCharType="separate"/>
        </w:r>
        <w:r>
          <w:t>51</w:t>
        </w:r>
        <w:r>
          <w:fldChar w:fldCharType="end"/>
        </w:r>
      </w:hyperlink>
    </w:p>
    <w:p>
      <w:pPr>
        <w:pStyle w:val="TOC2"/>
        <w:tabs>
          <w:tab w:val="right" w:leader="dot" w:pos="8306"/>
        </w:tabs>
      </w:pPr>
      <w:hyperlink w:anchor="_Toc28448" w:history="1">
        <w:r>
          <w:rPr>
            <w:rFonts w:ascii="仿宋" w:eastAsia="仿宋" w:hAnsi="仿宋" w:cs="仿宋" w:hint="eastAsia"/>
            <w:lang w:eastAsia="zh-CN"/>
          </w:rPr>
          <w:t>(五)、质量审核与评价</w:t>
        </w:r>
        <w:r>
          <w:tab/>
        </w:r>
        <w:r>
          <w:fldChar w:fldCharType="begin"/>
        </w:r>
        <w:r>
          <w:instrText xml:space="preserve"> PAGEREF _Toc28448 \h </w:instrText>
        </w:r>
        <w:r>
          <w:fldChar w:fldCharType="separate"/>
        </w:r>
        <w:r>
          <w:t>52</w:t>
        </w:r>
        <w:r>
          <w:fldChar w:fldCharType="end"/>
        </w:r>
      </w:hyperlink>
    </w:p>
    <w:p>
      <w:pPr>
        <w:pStyle w:val="TOC2"/>
        <w:tabs>
          <w:tab w:val="right" w:leader="dot" w:pos="8306"/>
        </w:tabs>
      </w:pPr>
      <w:hyperlink w:anchor="_Toc23879" w:history="1">
        <w:r>
          <w:rPr>
            <w:rFonts w:ascii="仿宋" w:eastAsia="仿宋" w:hAnsi="仿宋" w:cs="仿宋" w:hint="eastAsia"/>
            <w:lang w:eastAsia="zh-CN"/>
          </w:rPr>
          <w:t>(六)、不符合与纠正措施</w:t>
        </w:r>
        <w:r>
          <w:tab/>
        </w:r>
        <w:r>
          <w:fldChar w:fldCharType="begin"/>
        </w:r>
        <w:r>
          <w:instrText xml:space="preserve"> PAGEREF _Toc23879 \h </w:instrText>
        </w:r>
        <w:r>
          <w:fldChar w:fldCharType="separate"/>
        </w:r>
        <w:r>
          <w:t>53</w:t>
        </w:r>
        <w:r>
          <w:fldChar w:fldCharType="end"/>
        </w:r>
      </w:hyperlink>
    </w:p>
    <w:p>
      <w:pPr>
        <w:pStyle w:val="TOC1"/>
        <w:tabs>
          <w:tab w:val="right" w:leader="dot" w:pos="8306"/>
        </w:tabs>
      </w:pPr>
      <w:hyperlink w:anchor="_Toc7919" w:history="1">
        <w:r>
          <w:rPr>
            <w:rFonts w:ascii="仿宋" w:eastAsia="仿宋" w:hAnsi="仿宋" w:cs="仿宋" w:hint="eastAsia"/>
            <w:lang w:eastAsia="zh-CN"/>
          </w:rPr>
          <w:t>十四、风险识别与分类</w:t>
        </w:r>
        <w:r>
          <w:tab/>
        </w:r>
        <w:r>
          <w:fldChar w:fldCharType="begin"/>
        </w:r>
        <w:r>
          <w:instrText xml:space="preserve"> PAGEREF _Toc7919 \h </w:instrText>
        </w:r>
        <w:r>
          <w:fldChar w:fldCharType="separate"/>
        </w:r>
        <w:r>
          <w:t>54</w:t>
        </w:r>
        <w:r>
          <w:fldChar w:fldCharType="end"/>
        </w:r>
      </w:hyperlink>
    </w:p>
    <w:p>
      <w:pPr>
        <w:pStyle w:val="TOC2"/>
        <w:tabs>
          <w:tab w:val="right" w:leader="dot" w:pos="8306"/>
        </w:tabs>
      </w:pPr>
      <w:hyperlink w:anchor="_Toc275" w:history="1">
        <w:r>
          <w:rPr>
            <w:rFonts w:ascii="仿宋" w:eastAsia="仿宋" w:hAnsi="仿宋" w:cs="仿宋" w:hint="eastAsia"/>
            <w:lang w:eastAsia="zh-CN"/>
          </w:rPr>
          <w:t>(一)、风险识别</w:t>
        </w:r>
        <w:r>
          <w:tab/>
        </w:r>
        <w:r>
          <w:fldChar w:fldCharType="begin"/>
        </w:r>
        <w:r>
          <w:instrText xml:space="preserve"> PAGEREF _Toc275 \h </w:instrText>
        </w:r>
        <w:r>
          <w:fldChar w:fldCharType="separate"/>
        </w:r>
        <w:r>
          <w:t>54</w:t>
        </w:r>
        <w:r>
          <w:fldChar w:fldCharType="end"/>
        </w:r>
      </w:hyperlink>
    </w:p>
    <w:p>
      <w:pPr>
        <w:pStyle w:val="TOC2"/>
        <w:tabs>
          <w:tab w:val="right" w:leader="dot" w:pos="8306"/>
        </w:tabs>
      </w:pPr>
      <w:hyperlink w:anchor="_Toc17155" w:history="1">
        <w:r>
          <w:rPr>
            <w:rFonts w:ascii="仿宋" w:eastAsia="仿宋" w:hAnsi="仿宋" w:cs="仿宋" w:hint="eastAsia"/>
            <w:lang w:eastAsia="zh-CN"/>
          </w:rPr>
          <w:t>(二)、风险分类</w:t>
        </w:r>
        <w:r>
          <w:tab/>
        </w:r>
        <w:r>
          <w:fldChar w:fldCharType="begin"/>
        </w:r>
        <w:r>
          <w:instrText xml:space="preserve"> PAGEREF _Toc17155 \h </w:instrText>
        </w:r>
        <w:r>
          <w:fldChar w:fldCharType="separate"/>
        </w:r>
        <w:r>
          <w:t>55</w:t>
        </w:r>
        <w:r>
          <w:fldChar w:fldCharType="end"/>
        </w:r>
      </w:hyperlink>
    </w:p>
    <w:p>
      <w:pPr>
        <w:pStyle w:val="TOC1"/>
        <w:tabs>
          <w:tab w:val="right" w:leader="dot" w:pos="8306"/>
        </w:tabs>
      </w:pPr>
      <w:hyperlink w:anchor="_Toc27402" w:history="1">
        <w:r>
          <w:rPr>
            <w:rFonts w:ascii="仿宋" w:eastAsia="仿宋" w:hAnsi="仿宋" w:cs="仿宋" w:hint="eastAsia"/>
            <w:lang w:eastAsia="zh-CN"/>
          </w:rPr>
          <w:t>十五、基因工程项目实施保障措施</w:t>
        </w:r>
        <w:r>
          <w:tab/>
        </w:r>
        <w:r>
          <w:fldChar w:fldCharType="begin"/>
        </w:r>
        <w:r>
          <w:instrText xml:space="preserve"> PAGEREF _Toc27402 \h </w:instrText>
        </w:r>
        <w:r>
          <w:fldChar w:fldCharType="separate"/>
        </w:r>
        <w:r>
          <w:t>57</w:t>
        </w:r>
        <w:r>
          <w:fldChar w:fldCharType="end"/>
        </w:r>
      </w:hyperlink>
    </w:p>
    <w:p>
      <w:pPr>
        <w:pStyle w:val="TOC2"/>
        <w:tabs>
          <w:tab w:val="right" w:leader="dot" w:pos="8306"/>
        </w:tabs>
      </w:pPr>
      <w:hyperlink w:anchor="_Toc29850" w:history="1">
        <w:r>
          <w:rPr>
            <w:rFonts w:ascii="仿宋" w:eastAsia="仿宋" w:hAnsi="仿宋" w:cs="仿宋" w:hint="eastAsia"/>
            <w:lang w:eastAsia="zh-CN"/>
          </w:rPr>
          <w:t>(一)、基因工程项目实施保障机制</w:t>
        </w:r>
        <w:r>
          <w:tab/>
        </w:r>
        <w:r>
          <w:fldChar w:fldCharType="begin"/>
        </w:r>
        <w:r>
          <w:instrText xml:space="preserve"> PAGEREF _Toc29850 \h </w:instrText>
        </w:r>
        <w:r>
          <w:fldChar w:fldCharType="separate"/>
        </w:r>
        <w:r>
          <w:t>57</w:t>
        </w:r>
        <w:r>
          <w:fldChar w:fldCharType="end"/>
        </w:r>
      </w:hyperlink>
    </w:p>
    <w:p>
      <w:pPr>
        <w:pStyle w:val="TOC2"/>
        <w:tabs>
          <w:tab w:val="right" w:leader="dot" w:pos="8306"/>
        </w:tabs>
      </w:pPr>
      <w:hyperlink w:anchor="_Toc12652" w:history="1">
        <w:r>
          <w:rPr>
            <w:rFonts w:ascii="仿宋" w:eastAsia="仿宋" w:hAnsi="仿宋" w:cs="仿宋" w:hint="eastAsia"/>
            <w:lang w:eastAsia="zh-CN"/>
          </w:rPr>
          <w:t>(二)、基因工程项目法律合规要求</w:t>
        </w:r>
        <w:r>
          <w:tab/>
        </w:r>
        <w:r>
          <w:fldChar w:fldCharType="begin"/>
        </w:r>
        <w:r>
          <w:instrText xml:space="preserve"> PAGEREF _Toc12652 \h </w:instrText>
        </w:r>
        <w:r>
          <w:fldChar w:fldCharType="separate"/>
        </w:r>
        <w:r>
          <w:t>60</w:t>
        </w:r>
        <w:r>
          <w:fldChar w:fldCharType="end"/>
        </w:r>
      </w:hyperlink>
    </w:p>
    <w:p>
      <w:pPr>
        <w:pStyle w:val="TOC2"/>
        <w:tabs>
          <w:tab w:val="right" w:leader="dot" w:pos="8306"/>
        </w:tabs>
      </w:pPr>
      <w:hyperlink w:anchor="_Toc4897" w:history="1">
        <w:r>
          <w:rPr>
            <w:rFonts w:ascii="仿宋" w:eastAsia="仿宋" w:hAnsi="仿宋" w:cs="仿宋" w:hint="eastAsia"/>
            <w:lang w:eastAsia="zh-CN"/>
          </w:rPr>
          <w:t>(三)、基因工程项目合同管理与法律事务</w:t>
        </w:r>
        <w:r>
          <w:tab/>
        </w:r>
        <w:r>
          <w:fldChar w:fldCharType="begin"/>
        </w:r>
        <w:r>
          <w:instrText xml:space="preserve"> PAGEREF _Toc4897 \h </w:instrText>
        </w:r>
        <w:r>
          <w:fldChar w:fldCharType="separate"/>
        </w:r>
        <w:r>
          <w:t>65</w:t>
        </w:r>
        <w:r>
          <w:fldChar w:fldCharType="end"/>
        </w:r>
      </w:hyperlink>
    </w:p>
    <w:p>
      <w:pPr>
        <w:pStyle w:val="TOC2"/>
        <w:tabs>
          <w:tab w:val="right" w:leader="dot" w:pos="8306"/>
        </w:tabs>
      </w:pPr>
      <w:hyperlink w:anchor="_Toc30575" w:history="1">
        <w:r>
          <w:rPr>
            <w:rFonts w:ascii="仿宋" w:eastAsia="仿宋" w:hAnsi="仿宋" w:cs="仿宋" w:hint="eastAsia"/>
            <w:lang w:eastAsia="zh-CN"/>
          </w:rPr>
          <w:t>(四)、基因工程项目知识产权保护策略</w:t>
        </w:r>
        <w:r>
          <w:tab/>
        </w:r>
        <w:r>
          <w:fldChar w:fldCharType="begin"/>
        </w:r>
        <w:r>
          <w:instrText xml:space="preserve"> PAGEREF _Toc30575 \h </w:instrText>
        </w:r>
        <w:r>
          <w:fldChar w:fldCharType="separate"/>
        </w:r>
        <w:r>
          <w:t>71</w:t>
        </w:r>
        <w:r>
          <w:fldChar w:fldCharType="end"/>
        </w:r>
      </w:hyperlink>
    </w:p>
    <w:p>
      <w:pPr>
        <w:pStyle w:val="TOC1"/>
        <w:tabs>
          <w:tab w:val="right" w:leader="dot" w:pos="8306"/>
        </w:tabs>
      </w:pPr>
      <w:hyperlink w:anchor="_Toc30831" w:history="1">
        <w:r>
          <w:rPr>
            <w:rFonts w:ascii="仿宋" w:eastAsia="仿宋" w:hAnsi="仿宋" w:cs="仿宋" w:hint="eastAsia"/>
            <w:lang w:eastAsia="zh-CN"/>
          </w:rPr>
          <w:t>十六、基因工程项目治理与监督</w:t>
        </w:r>
        <w:r>
          <w:tab/>
        </w:r>
        <w:r>
          <w:fldChar w:fldCharType="begin"/>
        </w:r>
        <w:r>
          <w:instrText xml:space="preserve"> PAGEREF _Toc30831 \h </w:instrText>
        </w:r>
        <w:r>
          <w:fldChar w:fldCharType="separate"/>
        </w:r>
        <w:r>
          <w:t>73</w:t>
        </w:r>
        <w:r>
          <w:fldChar w:fldCharType="end"/>
        </w:r>
      </w:hyperlink>
    </w:p>
    <w:p>
      <w:pPr>
        <w:pStyle w:val="TOC2"/>
        <w:tabs>
          <w:tab w:val="right" w:leader="dot" w:pos="8306"/>
        </w:tabs>
      </w:pPr>
      <w:hyperlink w:anchor="_Toc19746" w:history="1">
        <w:r>
          <w:rPr>
            <w:rFonts w:ascii="仿宋" w:eastAsia="仿宋" w:hAnsi="仿宋" w:cs="仿宋" w:hint="eastAsia"/>
            <w:lang w:eastAsia="zh-CN"/>
          </w:rPr>
          <w:t>(一)、基因工程项目治理结构</w:t>
        </w:r>
        <w:r>
          <w:tab/>
        </w:r>
        <w:r>
          <w:fldChar w:fldCharType="begin"/>
        </w:r>
        <w:r>
          <w:instrText xml:space="preserve"> PAGEREF _Toc19746 \h </w:instrText>
        </w:r>
        <w:r>
          <w:fldChar w:fldCharType="separate"/>
        </w:r>
        <w:r>
          <w:t>73</w:t>
        </w:r>
        <w:r>
          <w:fldChar w:fldCharType="end"/>
        </w:r>
      </w:hyperlink>
    </w:p>
    <w:p>
      <w:pPr>
        <w:pStyle w:val="TOC2"/>
        <w:tabs>
          <w:tab w:val="right" w:leader="dot" w:pos="8306"/>
        </w:tabs>
      </w:pPr>
      <w:hyperlink w:anchor="_Toc25504" w:history="1">
        <w:r>
          <w:rPr>
            <w:rFonts w:ascii="仿宋" w:eastAsia="仿宋" w:hAnsi="仿宋" w:cs="仿宋" w:hint="eastAsia"/>
            <w:lang w:eastAsia="zh-CN"/>
          </w:rPr>
          <w:t>(二)、监督与审计</w:t>
        </w:r>
        <w:r>
          <w:tab/>
        </w:r>
        <w:r>
          <w:fldChar w:fldCharType="begin"/>
        </w:r>
        <w:r>
          <w:instrText xml:space="preserve"> PAGEREF _Toc25504 \h </w:instrText>
        </w:r>
        <w:r>
          <w:fldChar w:fldCharType="separate"/>
        </w:r>
        <w:r>
          <w:t>75</w:t>
        </w:r>
        <w:r>
          <w:fldChar w:fldCharType="end"/>
        </w:r>
      </w:hyperlink>
    </w:p>
    <w:p>
      <w:pPr>
        <w:pStyle w:val="TOC1"/>
        <w:tabs>
          <w:tab w:val="right" w:leader="dot" w:pos="8306"/>
        </w:tabs>
      </w:pPr>
      <w:hyperlink w:anchor="_Toc20307" w:history="1">
        <w:r>
          <w:rPr>
            <w:rFonts w:ascii="仿宋" w:eastAsia="仿宋" w:hAnsi="仿宋" w:cs="仿宋" w:hint="eastAsia"/>
            <w:lang w:eastAsia="zh-CN"/>
          </w:rPr>
          <w:t>十七、基因工程项目变更管理</w:t>
        </w:r>
        <w:r>
          <w:tab/>
        </w:r>
        <w:r>
          <w:fldChar w:fldCharType="begin"/>
        </w:r>
        <w:r>
          <w:instrText xml:space="preserve"> PAGEREF _Toc20307 \h </w:instrText>
        </w:r>
        <w:r>
          <w:fldChar w:fldCharType="separate"/>
        </w:r>
        <w:r>
          <w:t>76</w:t>
        </w:r>
        <w:r>
          <w:fldChar w:fldCharType="end"/>
        </w:r>
      </w:hyperlink>
    </w:p>
    <w:p>
      <w:pPr>
        <w:pStyle w:val="TOC2"/>
        <w:tabs>
          <w:tab w:val="right" w:leader="dot" w:pos="8306"/>
        </w:tabs>
      </w:pPr>
      <w:hyperlink w:anchor="_Toc30693" w:history="1">
        <w:r>
          <w:rPr>
            <w:rFonts w:ascii="仿宋" w:eastAsia="仿宋" w:hAnsi="仿宋" w:cs="仿宋" w:hint="eastAsia"/>
            <w:lang w:eastAsia="zh-CN"/>
          </w:rPr>
          <w:t>(一)、变更申请与评估</w:t>
        </w:r>
        <w:r>
          <w:tab/>
        </w:r>
        <w:r>
          <w:fldChar w:fldCharType="begin"/>
        </w:r>
        <w:r>
          <w:instrText xml:space="preserve"> PAGEREF _Toc30693 \h </w:instrText>
        </w:r>
        <w:r>
          <w:fldChar w:fldCharType="separate"/>
        </w:r>
        <w:r>
          <w:t>76</w:t>
        </w:r>
        <w:r>
          <w:fldChar w:fldCharType="end"/>
        </w:r>
      </w:hyperlink>
    </w:p>
    <w:p>
      <w:pPr>
        <w:pStyle w:val="TOC2"/>
        <w:tabs>
          <w:tab w:val="right" w:leader="dot" w:pos="8306"/>
        </w:tabs>
      </w:pPr>
      <w:hyperlink w:anchor="_Toc4000" w:history="1">
        <w:r>
          <w:rPr>
            <w:rFonts w:ascii="仿宋" w:eastAsia="仿宋" w:hAnsi="仿宋" w:cs="仿宋" w:hint="eastAsia"/>
            <w:lang w:eastAsia="zh-CN"/>
          </w:rPr>
          <w:t>(二)、变更实施与控制</w:t>
        </w:r>
        <w:r>
          <w:tab/>
        </w:r>
        <w:r>
          <w:fldChar w:fldCharType="begin"/>
        </w:r>
        <w:r>
          <w:instrText xml:space="preserve"> PAGEREF _Toc4000 \h </w:instrText>
        </w:r>
        <w:r>
          <w:fldChar w:fldCharType="separate"/>
        </w:r>
        <w:r>
          <w:t>77</w:t>
        </w:r>
        <w:r>
          <w:fldChar w:fldCharType="end"/>
        </w:r>
      </w:hyperlink>
    </w:p>
    <w:p>
      <w:pPr>
        <w:pStyle w:val="TOC1"/>
        <w:tabs>
          <w:tab w:val="right" w:leader="dot" w:pos="8306"/>
        </w:tabs>
      </w:pPr>
      <w:hyperlink w:anchor="_Toc22220" w:history="1">
        <w:r>
          <w:rPr>
            <w:rFonts w:ascii="仿宋" w:eastAsia="仿宋" w:hAnsi="仿宋" w:cs="仿宋" w:hint="eastAsia"/>
            <w:lang w:eastAsia="zh-CN"/>
          </w:rPr>
          <w:t>十八、利益相关者分析与沟通计划</w:t>
        </w:r>
        <w:r>
          <w:tab/>
        </w:r>
        <w:r>
          <w:fldChar w:fldCharType="begin"/>
        </w:r>
        <w:r>
          <w:instrText xml:space="preserve"> PAGEREF _Toc22220 \h </w:instrText>
        </w:r>
        <w:r>
          <w:fldChar w:fldCharType="separate"/>
        </w:r>
        <w:r>
          <w:t>77</w:t>
        </w:r>
        <w:r>
          <w:fldChar w:fldCharType="end"/>
        </w:r>
      </w:hyperlink>
    </w:p>
    <w:p>
      <w:pPr>
        <w:pStyle w:val="TOC2"/>
        <w:tabs>
          <w:tab w:val="right" w:leader="dot" w:pos="8306"/>
        </w:tabs>
      </w:pPr>
      <w:hyperlink w:anchor="_Toc20001" w:history="1">
        <w:r>
          <w:rPr>
            <w:rFonts w:ascii="仿宋" w:eastAsia="仿宋" w:hAnsi="仿宋" w:cs="仿宋" w:hint="eastAsia"/>
            <w:lang w:eastAsia="zh-CN"/>
          </w:rPr>
          <w:t>(一)、利益相关者分析</w:t>
        </w:r>
        <w:r>
          <w:tab/>
        </w:r>
        <w:r>
          <w:fldChar w:fldCharType="begin"/>
        </w:r>
        <w:r>
          <w:instrText xml:space="preserve"> PAGEREF _Toc20001 \h </w:instrText>
        </w:r>
        <w:r>
          <w:fldChar w:fldCharType="separate"/>
        </w:r>
        <w:r>
          <w:t>77</w:t>
        </w:r>
        <w:r>
          <w:fldChar w:fldCharType="end"/>
        </w:r>
      </w:hyperlink>
    </w:p>
    <w:p>
      <w:pPr>
        <w:pStyle w:val="TOC2"/>
        <w:tabs>
          <w:tab w:val="right" w:leader="dot" w:pos="8306"/>
        </w:tabs>
      </w:pPr>
      <w:hyperlink w:anchor="_Toc22986" w:history="1">
        <w:r>
          <w:rPr>
            <w:rFonts w:ascii="仿宋" w:eastAsia="仿宋" w:hAnsi="仿宋" w:cs="仿宋" w:hint="eastAsia"/>
            <w:lang w:eastAsia="zh-CN"/>
          </w:rPr>
          <w:t>(二)、沟通计划</w:t>
        </w:r>
        <w:r>
          <w:tab/>
        </w:r>
        <w:r>
          <w:fldChar w:fldCharType="begin"/>
        </w:r>
        <w:r>
          <w:instrText xml:space="preserve"> PAGEREF _Toc22986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938"/>
      <w:r>
        <w:rPr>
          <w:rFonts w:ascii="仿宋" w:eastAsia="仿宋" w:hAnsi="仿宋" w:cs="仿宋" w:hint="eastAsia"/>
          <w:sz w:val="28"/>
          <w:lang w:eastAsia="zh-CN"/>
        </w:rPr>
        <w:t>一、基因工程项目危机管理</w:t>
      </w:r>
      <w:bookmarkEnd w:id="2"/>
    </w:p>
    <w:p>
      <w:pPr>
        <w:pStyle w:val="Heading2"/>
        <w:rPr>
          <w:rFonts w:ascii="仿宋" w:eastAsia="仿宋" w:hAnsi="仿宋" w:cs="仿宋" w:hint="eastAsia"/>
          <w:lang w:eastAsia="zh-CN"/>
        </w:rPr>
      </w:pPr>
      <w:bookmarkStart w:id="3" w:name="_Toc2527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基因工程项目危机管理中，危机预警与识别是确保基因工程项目稳健运行的核心步骤。通过建立全面的监测机制，基因工程项目团队旨在及时发现和理解潜在的风险和危机因素，以便采取及时的预防和应对措施，确保基因工程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首先，通过深入的风险评估，基因工程项目团队全面分析了整个基因工程项目和各个阶段可能存在的威胁。这包括准确评估每个潜在风险的发生概率和可能影响的程度，为后续危机预警提供了有力支持。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基因工程项目团队着重于明确定义基因工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基因工程项目进展的持续监控，团队能够及时发现潜在问题并作出迅速反应。基因工程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在这一阶段，团队的专业素养和反应速度将发挥至关重要的作用，以确保潜在危机能够在初期得到有效的处理，最大程度地减轻负面影响。通过危机预警与识别，基因工程项目得以更有序、可控地推进。</w:t>
      </w:r>
    </w:p>
    <w:p>
      <w:pPr>
        <w:pStyle w:val="Heading2"/>
        <w:ind w:firstLine="560" w:firstLineChars="200"/>
        <w:rPr>
          <w:rFonts w:ascii="仿宋" w:eastAsia="仿宋" w:hAnsi="仿宋" w:cs="仿宋" w:hint="eastAsia"/>
          <w:sz w:val="28"/>
          <w:lang w:eastAsia="zh-CN"/>
        </w:rPr>
      </w:pPr>
      <w:bookmarkStart w:id="4" w:name="_Toc2886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在危机发生时，基因工程项目团队立即行动，成立了应急小组。该小组的任务是迅速制定并实施紧急应对措施，以最小化潜在损失。以下是采取的主要措施：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暂停基因工程项目进度：为遏制危机蔓延，基因工程项目暂时停止进行，以便全面评估当前状况。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资源重新分配：重新评估基因工程项目资源的分配，确保最大限度地减小损失。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实时沟通：与关键利益相关者建立实时沟通机制，向他们传递基因工程项目危机的实际状况，保障基因工程项目核心利益。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在紧急应对的同时，基因工程项目团队强调了团队协作和有效沟通的重要性。以下是团队协作的关键举措：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信息共享机制：建立了信息共享平台，确保团队成员能够及时获取基因工程项目危机的实时信息。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领导者沟通：基因工程项目领导者通过定期会议和即时沟通工具，指导团队应对危机，保持团队稳定运行。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随着危机得到初步控制，基因工程项目团队转向制定恢复计划，以确保基因工程项目能够从中迅速恢复。主要恢复计划包括：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修复受损的进度计划：重新评估基因工程项目进度，制定修复计划，确保基因工程项目尽快回归正常进程。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重新调整资源分配：优化资源分配，确保基因工程项目在有限资源下高效运转。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风险管理机制加强：对基因工程项目风险进行全面评估，制定更强化的风险管理策略，以预防未来可能的危机。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161"/>
      <w:r>
        <w:rPr>
          <w:rFonts w:ascii="仿宋" w:eastAsia="仿宋" w:hAnsi="仿宋" w:cs="仿宋" w:hint="eastAsia"/>
          <w:sz w:val="28"/>
          <w:lang w:eastAsia="zh-CN"/>
        </w:rPr>
        <w:t>二、基因工程项目可持续发展</w:t>
      </w:r>
      <w:bookmarkEnd w:id="5"/>
    </w:p>
    <w:p>
      <w:pPr>
        <w:pStyle w:val="Heading2"/>
        <w:rPr>
          <w:rFonts w:ascii="仿宋" w:eastAsia="仿宋" w:hAnsi="仿宋" w:cs="仿宋" w:hint="eastAsia"/>
          <w:lang w:eastAsia="zh-CN"/>
        </w:rPr>
      </w:pPr>
      <w:bookmarkStart w:id="6" w:name="_Toc2739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基因工程项目中，基因工程项目团队着眼于未来，明确了可持续发展的战略方向。制定的具体可持续发展目标包括降低资源使用、采用环保技术、最大化社会效益等。这一步骤不仅有助于基因工程项目在环保和社会责任方面达到最高标准，也为未来提供了明确的指引，确保基因工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可持续实践的融入基因工程项目管理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基因工程项目管理周期。从基因工程项目规划开始，基因工程项目团队就考虑了环境和社会的因素。在执行阶段，基因工程项目团队积极推动绿色技术的应用，优化资源利用。此外，关注员工的社会责任，通过培训和沟通活动提高员工对可持续发展的认知，使他们能够在日常工作中践行可持续实践。这些举措不仅为基因工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985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扎根于基因工程项目的可持续发展理念，我们深信环保与社会责任是基因工程项目成功的关键支柱。在基因工程项目的每一步，我们都致力于通过创新和实践，履行对环境和社会的坚定责任。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项目团队通过引入先进的环保技术、建立高效的废物处理系统以及推动能源节约措施，积极履行环保责任。定期的环保监测和评估确保基因工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项目不仅致力于自身可持续发展，还注重对社会的回馈。通过支持社区基因工程项目、参与慈善事业、提供培训机会等方式，基因工程项目积极履行社会责任。与当地社区建立积极互动，关注员工的工作与生活平衡，以及员工的身心健康，是基因工程项目在社会责任层面的关键举措。这样的实践不仅增强了基因工程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0947"/>
      <w:r>
        <w:rPr>
          <w:rFonts w:ascii="仿宋" w:eastAsia="仿宋" w:hAnsi="仿宋" w:cs="仿宋" w:hint="eastAsia"/>
          <w:sz w:val="28"/>
          <w:lang w:eastAsia="zh-CN"/>
        </w:rPr>
        <w:t>三、基因工程项目文档管理</w:t>
      </w:r>
      <w:bookmarkEnd w:id="8"/>
    </w:p>
    <w:p>
      <w:pPr>
        <w:pStyle w:val="Heading2"/>
        <w:rPr>
          <w:rFonts w:ascii="仿宋" w:eastAsia="仿宋" w:hAnsi="仿宋" w:cs="仿宋" w:hint="eastAsia"/>
          <w:lang w:eastAsia="zh-CN"/>
        </w:rPr>
      </w:pPr>
      <w:bookmarkStart w:id="9" w:name="_Toc2067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基因工程项目高度重视文档的质量和准确性，以支持基因工程项目的各项活动和决策。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项目文档的编制始于基因工程项目计划的初期，我们制定了详细的文档编制计划，明确了每个文档的内容、格式和编写责任人。在基因工程项目启动阶段，我们首先编制了基因工程项目章程，明确定义了基因工程项目的目标、范围、风险等关键要素。随后，基因工程项目团队根据计划陆续编制了需求文档、设计文档、测试文档等各类文档，确保基因工程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基因工程项目管理中的重要环节，旨在确保基因工程项目文档符合质量标准和基因工程项目需求。在基因工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除了内部审查，我们还进行了外部审查，邀请基因工程项目相关利益方和专业领域的专家对文档进行独立审查。这有助于获取更全面、客观的反馈，确保基因工程项目文档不仅符合内部标准，也满足外部需求。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基因工程项目在文档编制与审查方面建立了严格的管理机制，通过规范的流程和多维度的审查，确保基因工程项目文档的质量、准确性和可靠性，为基因工程项目的顺利推进提供了有力支持。</w:t>
      </w:r>
    </w:p>
    <w:p>
      <w:pPr>
        <w:pStyle w:val="Heading2"/>
        <w:ind w:firstLine="560" w:firstLineChars="200"/>
        <w:rPr>
          <w:rFonts w:ascii="仿宋" w:eastAsia="仿宋" w:hAnsi="仿宋" w:cs="仿宋" w:hint="eastAsia"/>
          <w:sz w:val="28"/>
          <w:lang w:eastAsia="zh-CN"/>
        </w:rPr>
      </w:pPr>
      <w:bookmarkStart w:id="10" w:name="_Toc79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在基因工程项目中，我们致力于优化文档发布与分发过程，以确保信息的高效传递和团队间协作的顺畅进行。以下是我们采取的关键优化策略：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我们通过多渠道发布文档，包括电子邮件、基因工程项目管理平台、内部网站等，以满足不同团队成员的偏好和需求。多渠道发布确保了信息的全面覆盖。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我们采用了精细的权限控制，确保只有授权人员可以访问敏感信息。这种安全措施保护了基因工程项目文档的机密性，防止了未经授权的信息泄露。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782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文档存档与归档是基因工程项目生命周期中一个至关重要的环节，直接关系到基因工程项目信息的长期保存和历史记录的完整性。在基因工程项目中，我们实施了一系列有效的文档存档与归档管理策略：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6978"/>
      <w:r>
        <w:rPr>
          <w:rFonts w:ascii="仿宋" w:eastAsia="仿宋" w:hAnsi="仿宋" w:cs="仿宋" w:hint="eastAsia"/>
          <w:sz w:val="28"/>
          <w:lang w:eastAsia="zh-CN"/>
        </w:rPr>
        <w:t>四、基因工程项目建设背景及必要性分析</w:t>
      </w:r>
      <w:bookmarkEnd w:id="12"/>
    </w:p>
    <w:p>
      <w:pPr>
        <w:pStyle w:val="Heading2"/>
        <w:rPr>
          <w:rFonts w:ascii="仿宋" w:eastAsia="仿宋" w:hAnsi="仿宋" w:cs="仿宋" w:hint="eastAsia"/>
          <w:lang w:eastAsia="zh-CN"/>
        </w:rPr>
      </w:pPr>
      <w:bookmarkStart w:id="13" w:name="_Toc1451"/>
      <w:r>
        <w:rPr>
          <w:rFonts w:ascii="仿宋" w:eastAsia="仿宋" w:hAnsi="仿宋" w:cs="仿宋" w:hint="eastAsia"/>
          <w:lang w:eastAsia="zh-CN"/>
        </w:rPr>
        <w:t>(一)、基因工程项目背景分析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基因工程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基因工程项目在这个潮流中的定位。同时，我们将关注行业内涌现的新兴机遇，以便基因工程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基因工程项目提供了强大的发展动力。我们将聚焦于行业内最新的技术发展趋势，包括但不限于人工智能、大数据分析、物联网等领域。通过深度的技术研究，我们将确保基因工程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基因工程项目发展的源泉。我们将投入更多的精力对市场需求进行深入剖析，超越表面的需求，深入挖掘潜在的市场痛点和机遇。通过对市场需求的细致了解，基因工程项目将更有针对性地设计解决方案，满足市场的多样化需求，从而更好地促进基因工程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基因工程项目战略至关重要。我们将对竞争态势进行更为深入的分析，包括但不限于市场份额、产品特点、客户满意度等多个维度。通过深度的竞争分析，基因工程项目将能够更准确地把握市场脉搏，制定具有竞争力的基因工程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基因工程项目的发展具有直接的影响。我们将进行更为全面的法规和政策分析，了解行业发展中的潜在法律风险和合规挑战。通过充分了解和遵守相关法规，基因工程项目将确保在法律框架内合法合规运营，为基因工程项目的稳健发展提供有力支持。</w:t>
      </w:r>
    </w:p>
    <w:p>
      <w:pPr>
        <w:pStyle w:val="Heading2"/>
        <w:ind w:firstLine="560" w:firstLineChars="200"/>
        <w:rPr>
          <w:rFonts w:ascii="仿宋" w:eastAsia="仿宋" w:hAnsi="仿宋" w:cs="仿宋" w:hint="eastAsia"/>
          <w:sz w:val="28"/>
          <w:lang w:eastAsia="zh-CN"/>
        </w:rPr>
      </w:pPr>
      <w:bookmarkStart w:id="14" w:name="_Toc31653"/>
      <w:r>
        <w:rPr>
          <w:rFonts w:ascii="仿宋" w:eastAsia="仿宋" w:hAnsi="仿宋" w:cs="仿宋" w:hint="eastAsia"/>
          <w:sz w:val="28"/>
          <w:lang w:eastAsia="zh-CN"/>
        </w:rPr>
        <w:t>(二)、基因工程项目建设必要性分析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项目建设的迫切性源于对行业发展趋势的深刻洞察。我们正处于一个行业变革的时代，科技创新、数字化转型成为企业发展的关键动力。基因工程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项目建设不仅仅是为了跟上潮流，更是为了通过技术创新推动企业的持续发展。通过引入先进的技术和解决方案，基因工程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基因工程项目的建设成为必然选择，通过提高产品质量、拓展服务领域，从而在竞争中获得更多的机会。基因工程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基因工程项目建设的必要性体现在对客户需求更精准的满足。通过基因工程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项目建设的背后是对企业持续创新的追求。只有通过不断创新，企业才能在竞争中立于不败之地。基因工程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1643"/>
      <w:r>
        <w:rPr>
          <w:rFonts w:ascii="仿宋" w:eastAsia="仿宋" w:hAnsi="仿宋" w:cs="仿宋" w:hint="eastAsia"/>
          <w:sz w:val="28"/>
          <w:lang w:eastAsia="zh-CN"/>
        </w:rPr>
        <w:t>五、基因工程项目建设单位说明</w:t>
      </w:r>
      <w:bookmarkEnd w:id="15"/>
    </w:p>
    <w:p>
      <w:pPr>
        <w:pStyle w:val="Heading2"/>
        <w:rPr>
          <w:rFonts w:ascii="仿宋" w:eastAsia="仿宋" w:hAnsi="仿宋" w:cs="仿宋" w:hint="eastAsia"/>
          <w:lang w:eastAsia="zh-CN"/>
        </w:rPr>
      </w:pPr>
      <w:bookmarkStart w:id="16" w:name="_Toc18954"/>
      <w:r>
        <w:rPr>
          <w:rFonts w:ascii="仿宋" w:eastAsia="仿宋" w:hAnsi="仿宋" w:cs="仿宋" w:hint="eastAsia"/>
          <w:lang w:eastAsia="zh-CN"/>
        </w:rPr>
        <w:t>(一)、基因工程项目承办单位基本情况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5861"/>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基因工程项目承办单位的XXXX，我们着眼于实现可持续的经济效益。通过技术创新和解决方案的提供，公司预计在基因工程项目执行期间将获得可观的收入增长。这一收入来源主要包括基因工程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同时，我们注重成本控制和效率提升，以确保基因工程项目的可持续盈利。透过精细的管理和资源优化，公司期望实现基因工程项目利润最大化。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基因工程项目实施进行全面的投资评估，包括基因工程项目启动阶段的资金投入和后续运营成本。通过对基因工程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基因工程项目实施过程中具备足够的资金流动性，公司将进行详尽的现金流分析。这包括资金需求的合理预测、基因工程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4189"/>
      <w:r>
        <w:rPr>
          <w:rFonts w:ascii="仿宋" w:eastAsia="仿宋" w:hAnsi="仿宋" w:cs="仿宋" w:hint="eastAsia"/>
          <w:sz w:val="28"/>
          <w:lang w:eastAsia="zh-CN"/>
        </w:rPr>
        <w:t>六、基因工程项目选址可行性分析</w:t>
      </w:r>
      <w:bookmarkEnd w:id="18"/>
    </w:p>
    <w:p>
      <w:pPr>
        <w:pStyle w:val="Heading2"/>
        <w:rPr>
          <w:rFonts w:ascii="仿宋" w:eastAsia="仿宋" w:hAnsi="仿宋" w:cs="仿宋" w:hint="eastAsia"/>
          <w:lang w:eastAsia="zh-CN"/>
        </w:rPr>
      </w:pPr>
      <w:bookmarkStart w:id="19" w:name="_Toc6827"/>
      <w:r>
        <w:rPr>
          <w:rFonts w:ascii="仿宋" w:eastAsia="仿宋" w:hAnsi="仿宋" w:cs="仿宋" w:hint="eastAsia"/>
          <w:lang w:eastAsia="zh-CN"/>
        </w:rPr>
        <w:t>(一)、基因工程项目选址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该基因工程项目选址位于XX省XX市XX区XXX街道</w:t>
      </w:r>
    </w:p>
    <w:p>
      <w:pPr>
        <w:pStyle w:val="Heading2"/>
        <w:ind w:firstLine="560" w:firstLineChars="200"/>
        <w:rPr>
          <w:rFonts w:ascii="仿宋" w:eastAsia="仿宋" w:hAnsi="仿宋" w:cs="仿宋" w:hint="eastAsia"/>
          <w:sz w:val="28"/>
          <w:lang w:eastAsia="zh-CN"/>
        </w:rPr>
      </w:pPr>
      <w:bookmarkStart w:id="20" w:name="_Toc5359"/>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基因工程项目的征地面积将根据基因工程项目的实际规模和需求进行精确规划。具体面积XXX平方米，旨在确保基因工程项目不仅能够满足当前的发展需求，还能够预留空间以适应未来的扩展。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净用地面积是在征地面积基础上去除不可利用面积后的实际可开发用地。具体面积XXX平方米，考虑到环保、交通、安全等多方面因素，以确保基因工程项目在整体利用效率上达到最优。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基因工程项目计划建设的建筑总规模具体面积XXX平方米。这一规模的确定综合考虑了基因工程项目的性质、规模，以及城市规划的相关要求，确保建筑布局与周边环境协调一致。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绿地率是基因工程项目用地中被规划为绿地的比例。具体面积XXX平方米，旨在通过合理规划绿地，改善基因工程项目周边环境，提升居民生活质量，并符合城市整体绿化规划。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容积率是用地上可以建设的建筑总体积与用地面积之比。具体面积XXX，通过合理的容积率规划，确保基因工程项目建筑规模与周边环境和谐共生。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确保基因工程项目选址与当地城市规划相一致，具体面积XXX平方米。通过与城市规划部门深入沟通，确保基因工程项目不仅符合城市的整体发展方向，还能够融入城市的发展布局，为城市的长远发展贡献力量。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基因工程项目选址符合当地产业政策，具体面积XXX平方米。这包括基因工程项目对当地经济的促进作用，以及对相关产业的带动效应，确保基因工程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用地总体要求必须符合环保和可持续发展的原则，具体面积XXX平方米。通过采用绿色建筑设计、节能减排等措施，确保基因工程项目在建设和运营过程中对环境的影响最小化，达到可持续发展的要求。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确保基因工程项目选址具备必要的公共设施配套，具体面积XXX平方米。这包括交通便利性、教育、医疗等基础设施，以提高居民生活品质，使得基因工程项目选址更具吸引力。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考虑用地总体要求对当地社会稳定性的影响，具体面积XXX平方米。通过深入了解当地社区反馈，确保基因工程项目的选址和建设过程对当地社会和谐稳定产生积极作用。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https://d.book118.com/275042211102011044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653420"/>
    <w:rsid w:val="476534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042211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2024-01-20T20:24:00Z</dcterms:created>
  <dcterms:modified xsi:type="dcterms:W3CDTF">2024-01-20T20:24:54Z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94FE2AC0FFB947B89AB9C882D76C14C9_11</vt:lpwstr>
  </property>
  <property fmtid="{D5CDD505-2E9C-101B-9397-08002B2CF9AE}" pid="3" name="KSOProductBuildVer">
    <vt:lpwstr>2052-12.1.0.16120</vt:lpwstr>
  </property>
</Properties>
</file>