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其他系统和设备项目可行性研究方案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83" w:history="1">
        <w:r>
          <w:rPr>
            <w:rFonts w:ascii="仿宋" w:eastAsia="仿宋" w:hAnsi="仿宋" w:cs="仿宋" w:hint="eastAsia"/>
            <w:lang w:eastAsia="zh-CN"/>
          </w:rPr>
          <w:t>序言</w:t>
        </w:r>
        <w:r>
          <w:tab/>
        </w:r>
        <w:r>
          <w:fldChar w:fldCharType="begin"/>
        </w:r>
        <w:r>
          <w:instrText xml:space="preserve"> PAGEREF _Toc8083 \h </w:instrText>
        </w:r>
        <w:r>
          <w:fldChar w:fldCharType="separate"/>
        </w:r>
        <w:r>
          <w:t>3</w:t>
        </w:r>
        <w:r>
          <w:fldChar w:fldCharType="end"/>
        </w:r>
      </w:hyperlink>
    </w:p>
    <w:p>
      <w:pPr>
        <w:pStyle w:val="TOC1"/>
        <w:tabs>
          <w:tab w:val="right" w:leader="dot" w:pos="8306"/>
        </w:tabs>
      </w:pPr>
      <w:hyperlink w:anchor="_Toc13899" w:history="1">
        <w:r>
          <w:rPr>
            <w:rFonts w:ascii="仿宋" w:eastAsia="仿宋" w:hAnsi="仿宋" w:cs="仿宋" w:hint="eastAsia"/>
            <w:lang w:eastAsia="zh-CN"/>
          </w:rPr>
          <w:t>一、其他系统和设备项目建设内容</w:t>
        </w:r>
        <w:r>
          <w:tab/>
        </w:r>
        <w:r>
          <w:fldChar w:fldCharType="begin"/>
        </w:r>
        <w:r>
          <w:instrText xml:space="preserve"> PAGEREF _Toc13899 \h </w:instrText>
        </w:r>
        <w:r>
          <w:fldChar w:fldCharType="separate"/>
        </w:r>
        <w:r>
          <w:t>3</w:t>
        </w:r>
        <w:r>
          <w:fldChar w:fldCharType="end"/>
        </w:r>
      </w:hyperlink>
    </w:p>
    <w:p>
      <w:pPr>
        <w:pStyle w:val="TOC2"/>
        <w:tabs>
          <w:tab w:val="right" w:leader="dot" w:pos="8306"/>
        </w:tabs>
      </w:pPr>
      <w:hyperlink w:anchor="_Toc28304" w:history="1">
        <w:r>
          <w:rPr>
            <w:rFonts w:ascii="仿宋" w:eastAsia="仿宋" w:hAnsi="仿宋" w:cs="仿宋" w:hint="eastAsia"/>
            <w:lang w:eastAsia="zh-CN"/>
          </w:rPr>
          <w:t>(一)、建筑工程</w:t>
        </w:r>
        <w:r>
          <w:tab/>
        </w:r>
        <w:r>
          <w:fldChar w:fldCharType="begin"/>
        </w:r>
        <w:r>
          <w:instrText xml:space="preserve"> PAGEREF _Toc28304 \h </w:instrText>
        </w:r>
        <w:r>
          <w:fldChar w:fldCharType="separate"/>
        </w:r>
        <w:r>
          <w:t>3</w:t>
        </w:r>
        <w:r>
          <w:fldChar w:fldCharType="end"/>
        </w:r>
      </w:hyperlink>
    </w:p>
    <w:p>
      <w:pPr>
        <w:pStyle w:val="TOC2"/>
        <w:tabs>
          <w:tab w:val="right" w:leader="dot" w:pos="8306"/>
        </w:tabs>
      </w:pPr>
      <w:hyperlink w:anchor="_Toc13540" w:history="1">
        <w:r>
          <w:rPr>
            <w:rFonts w:ascii="仿宋" w:eastAsia="仿宋" w:hAnsi="仿宋" w:cs="仿宋" w:hint="eastAsia"/>
            <w:lang w:eastAsia="zh-CN"/>
          </w:rPr>
          <w:t>(二)、电气、自动控制系统</w:t>
        </w:r>
        <w:r>
          <w:tab/>
        </w:r>
        <w:r>
          <w:fldChar w:fldCharType="begin"/>
        </w:r>
        <w:r>
          <w:instrText xml:space="preserve"> PAGEREF _Toc13540 \h </w:instrText>
        </w:r>
        <w:r>
          <w:fldChar w:fldCharType="separate"/>
        </w:r>
        <w:r>
          <w:t>5</w:t>
        </w:r>
        <w:r>
          <w:fldChar w:fldCharType="end"/>
        </w:r>
      </w:hyperlink>
    </w:p>
    <w:p>
      <w:pPr>
        <w:pStyle w:val="TOC2"/>
        <w:tabs>
          <w:tab w:val="right" w:leader="dot" w:pos="8306"/>
        </w:tabs>
      </w:pPr>
      <w:hyperlink w:anchor="_Toc10027" w:history="1">
        <w:r>
          <w:rPr>
            <w:rFonts w:ascii="仿宋" w:eastAsia="仿宋" w:hAnsi="仿宋" w:cs="仿宋" w:hint="eastAsia"/>
            <w:lang w:eastAsia="zh-CN"/>
          </w:rPr>
          <w:t>(三)、通用及专用设备选择</w:t>
        </w:r>
        <w:r>
          <w:tab/>
        </w:r>
        <w:r>
          <w:fldChar w:fldCharType="begin"/>
        </w:r>
        <w:r>
          <w:instrText xml:space="preserve"> PAGEREF _Toc10027 \h </w:instrText>
        </w:r>
        <w:r>
          <w:fldChar w:fldCharType="separate"/>
        </w:r>
        <w:r>
          <w:t>6</w:t>
        </w:r>
        <w:r>
          <w:fldChar w:fldCharType="end"/>
        </w:r>
      </w:hyperlink>
    </w:p>
    <w:p>
      <w:pPr>
        <w:pStyle w:val="TOC2"/>
        <w:tabs>
          <w:tab w:val="right" w:leader="dot" w:pos="8306"/>
        </w:tabs>
      </w:pPr>
      <w:hyperlink w:anchor="_Toc2179" w:history="1">
        <w:r>
          <w:rPr>
            <w:rFonts w:ascii="仿宋" w:eastAsia="仿宋" w:hAnsi="仿宋" w:cs="仿宋" w:hint="eastAsia"/>
            <w:lang w:eastAsia="zh-CN"/>
          </w:rPr>
          <w:t>(四)、公共工程</w:t>
        </w:r>
        <w:r>
          <w:tab/>
        </w:r>
        <w:r>
          <w:fldChar w:fldCharType="begin"/>
        </w:r>
        <w:r>
          <w:instrText xml:space="preserve"> PAGEREF _Toc2179 \h </w:instrText>
        </w:r>
        <w:r>
          <w:fldChar w:fldCharType="separate"/>
        </w:r>
        <w:r>
          <w:t>8</w:t>
        </w:r>
        <w:r>
          <w:fldChar w:fldCharType="end"/>
        </w:r>
      </w:hyperlink>
    </w:p>
    <w:p>
      <w:pPr>
        <w:pStyle w:val="TOC1"/>
        <w:tabs>
          <w:tab w:val="right" w:leader="dot" w:pos="8306"/>
        </w:tabs>
      </w:pPr>
      <w:hyperlink w:anchor="_Toc25637" w:history="1">
        <w:r>
          <w:rPr>
            <w:rFonts w:ascii="仿宋" w:eastAsia="仿宋" w:hAnsi="仿宋" w:cs="仿宋" w:hint="eastAsia"/>
            <w:lang w:eastAsia="zh-CN"/>
          </w:rPr>
          <w:t>二、其他系统和设备项目建设目标</w:t>
        </w:r>
        <w:r>
          <w:tab/>
        </w:r>
        <w:r>
          <w:fldChar w:fldCharType="begin"/>
        </w:r>
        <w:r>
          <w:instrText xml:space="preserve"> PAGEREF _Toc25637 \h </w:instrText>
        </w:r>
        <w:r>
          <w:fldChar w:fldCharType="separate"/>
        </w:r>
        <w:r>
          <w:t>9</w:t>
        </w:r>
        <w:r>
          <w:fldChar w:fldCharType="end"/>
        </w:r>
      </w:hyperlink>
    </w:p>
    <w:p>
      <w:pPr>
        <w:pStyle w:val="TOC2"/>
        <w:tabs>
          <w:tab w:val="right" w:leader="dot" w:pos="8306"/>
        </w:tabs>
      </w:pPr>
      <w:hyperlink w:anchor="_Toc6574" w:history="1">
        <w:r>
          <w:rPr>
            <w:rFonts w:ascii="仿宋" w:eastAsia="仿宋" w:hAnsi="仿宋" w:cs="仿宋" w:hint="eastAsia"/>
            <w:lang w:eastAsia="zh-CN"/>
          </w:rPr>
          <w:t>(一)、其他系统和设备项目建设目标</w:t>
        </w:r>
        <w:r>
          <w:tab/>
        </w:r>
        <w:r>
          <w:fldChar w:fldCharType="begin"/>
        </w:r>
        <w:r>
          <w:instrText xml:space="preserve"> PAGEREF _Toc6574 \h </w:instrText>
        </w:r>
        <w:r>
          <w:fldChar w:fldCharType="separate"/>
        </w:r>
        <w:r>
          <w:t>9</w:t>
        </w:r>
        <w:r>
          <w:fldChar w:fldCharType="end"/>
        </w:r>
      </w:hyperlink>
    </w:p>
    <w:p>
      <w:pPr>
        <w:pStyle w:val="TOC1"/>
        <w:tabs>
          <w:tab w:val="right" w:leader="dot" w:pos="8306"/>
        </w:tabs>
      </w:pPr>
      <w:hyperlink w:anchor="_Toc2424" w:history="1">
        <w:r>
          <w:rPr>
            <w:rFonts w:ascii="仿宋" w:eastAsia="仿宋" w:hAnsi="仿宋" w:cs="仿宋" w:hint="eastAsia"/>
            <w:lang w:eastAsia="zh-CN"/>
          </w:rPr>
          <w:t>三、工艺方案的选择</w:t>
        </w:r>
        <w:r>
          <w:tab/>
        </w:r>
        <w:r>
          <w:fldChar w:fldCharType="begin"/>
        </w:r>
        <w:r>
          <w:instrText xml:space="preserve"> PAGEREF _Toc2424 \h </w:instrText>
        </w:r>
        <w:r>
          <w:fldChar w:fldCharType="separate"/>
        </w:r>
        <w:r>
          <w:t>11</w:t>
        </w:r>
        <w:r>
          <w:fldChar w:fldCharType="end"/>
        </w:r>
      </w:hyperlink>
    </w:p>
    <w:p>
      <w:pPr>
        <w:pStyle w:val="TOC2"/>
        <w:tabs>
          <w:tab w:val="right" w:leader="dot" w:pos="8306"/>
        </w:tabs>
      </w:pPr>
      <w:hyperlink w:anchor="_Toc3036" w:history="1">
        <w:r>
          <w:rPr>
            <w:rFonts w:ascii="仿宋" w:eastAsia="仿宋" w:hAnsi="仿宋" w:cs="仿宋" w:hint="eastAsia"/>
            <w:lang w:eastAsia="zh-CN"/>
          </w:rPr>
          <w:t>(一)、基本要求</w:t>
        </w:r>
        <w:r>
          <w:tab/>
        </w:r>
        <w:r>
          <w:fldChar w:fldCharType="begin"/>
        </w:r>
        <w:r>
          <w:instrText xml:space="preserve"> PAGEREF _Toc3036 \h </w:instrText>
        </w:r>
        <w:r>
          <w:fldChar w:fldCharType="separate"/>
        </w:r>
        <w:r>
          <w:t>11</w:t>
        </w:r>
        <w:r>
          <w:fldChar w:fldCharType="end"/>
        </w:r>
      </w:hyperlink>
    </w:p>
    <w:p>
      <w:pPr>
        <w:pStyle w:val="TOC2"/>
        <w:tabs>
          <w:tab w:val="right" w:leader="dot" w:pos="8306"/>
        </w:tabs>
      </w:pPr>
      <w:hyperlink w:anchor="_Toc18068" w:history="1">
        <w:r>
          <w:rPr>
            <w:rFonts w:ascii="仿宋" w:eastAsia="仿宋" w:hAnsi="仿宋" w:cs="仿宋" w:hint="eastAsia"/>
            <w:lang w:eastAsia="zh-CN"/>
          </w:rPr>
          <w:t>(二)、典型工艺技术介绍</w:t>
        </w:r>
        <w:r>
          <w:tab/>
        </w:r>
        <w:r>
          <w:fldChar w:fldCharType="begin"/>
        </w:r>
        <w:r>
          <w:instrText xml:space="preserve"> PAGEREF _Toc18068 \h </w:instrText>
        </w:r>
        <w:r>
          <w:fldChar w:fldCharType="separate"/>
        </w:r>
        <w:r>
          <w:t>12</w:t>
        </w:r>
        <w:r>
          <w:fldChar w:fldCharType="end"/>
        </w:r>
      </w:hyperlink>
    </w:p>
    <w:p>
      <w:pPr>
        <w:pStyle w:val="TOC2"/>
        <w:tabs>
          <w:tab w:val="right" w:leader="dot" w:pos="8306"/>
        </w:tabs>
      </w:pPr>
      <w:hyperlink w:anchor="_Toc27441" w:history="1">
        <w:r>
          <w:rPr>
            <w:rFonts w:ascii="仿宋" w:eastAsia="仿宋" w:hAnsi="仿宋" w:cs="仿宋" w:hint="eastAsia"/>
            <w:lang w:eastAsia="zh-CN"/>
          </w:rPr>
          <w:t>(三)、其他系统和设备项目组成</w:t>
        </w:r>
        <w:r>
          <w:tab/>
        </w:r>
        <w:r>
          <w:fldChar w:fldCharType="begin"/>
        </w:r>
        <w:r>
          <w:instrText xml:space="preserve"> PAGEREF _Toc27441 \h </w:instrText>
        </w:r>
        <w:r>
          <w:fldChar w:fldCharType="separate"/>
        </w:r>
        <w:r>
          <w:t>14</w:t>
        </w:r>
        <w:r>
          <w:fldChar w:fldCharType="end"/>
        </w:r>
      </w:hyperlink>
    </w:p>
    <w:p>
      <w:pPr>
        <w:pStyle w:val="TOC2"/>
        <w:tabs>
          <w:tab w:val="right" w:leader="dot" w:pos="8306"/>
        </w:tabs>
      </w:pPr>
      <w:hyperlink w:anchor="_Toc28604" w:history="1">
        <w:r>
          <w:rPr>
            <w:rFonts w:ascii="仿宋" w:eastAsia="仿宋" w:hAnsi="仿宋" w:cs="仿宋" w:hint="eastAsia"/>
            <w:lang w:eastAsia="zh-CN"/>
          </w:rPr>
          <w:t>(四)、工艺技术方案的选择</w:t>
        </w:r>
        <w:r>
          <w:tab/>
        </w:r>
        <w:r>
          <w:fldChar w:fldCharType="begin"/>
        </w:r>
        <w:r>
          <w:instrText xml:space="preserve"> PAGEREF _Toc28604 \h </w:instrText>
        </w:r>
        <w:r>
          <w:fldChar w:fldCharType="separate"/>
        </w:r>
        <w:r>
          <w:t>15</w:t>
        </w:r>
        <w:r>
          <w:fldChar w:fldCharType="end"/>
        </w:r>
      </w:hyperlink>
    </w:p>
    <w:p>
      <w:pPr>
        <w:pStyle w:val="TOC2"/>
        <w:tabs>
          <w:tab w:val="right" w:leader="dot" w:pos="8306"/>
        </w:tabs>
      </w:pPr>
      <w:hyperlink w:anchor="_Toc30948" w:history="1">
        <w:r>
          <w:rPr>
            <w:rFonts w:ascii="仿宋" w:eastAsia="仿宋" w:hAnsi="仿宋" w:cs="仿宋" w:hint="eastAsia"/>
            <w:lang w:eastAsia="zh-CN"/>
          </w:rPr>
          <w:t>(五)、工艺技术方案的设计</w:t>
        </w:r>
        <w:r>
          <w:tab/>
        </w:r>
        <w:r>
          <w:fldChar w:fldCharType="begin"/>
        </w:r>
        <w:r>
          <w:instrText xml:space="preserve"> PAGEREF _Toc30948 \h </w:instrText>
        </w:r>
        <w:r>
          <w:fldChar w:fldCharType="separate"/>
        </w:r>
        <w:r>
          <w:t>16</w:t>
        </w:r>
        <w:r>
          <w:fldChar w:fldCharType="end"/>
        </w:r>
      </w:hyperlink>
    </w:p>
    <w:p>
      <w:pPr>
        <w:pStyle w:val="TOC1"/>
        <w:tabs>
          <w:tab w:val="right" w:leader="dot" w:pos="8306"/>
        </w:tabs>
      </w:pPr>
      <w:hyperlink w:anchor="_Toc3908" w:history="1">
        <w:r>
          <w:rPr>
            <w:rFonts w:ascii="仿宋" w:eastAsia="仿宋" w:hAnsi="仿宋" w:cs="仿宋" w:hint="eastAsia"/>
            <w:lang w:eastAsia="zh-CN"/>
          </w:rPr>
          <w:t>四、其他系统和设备项目选址</w:t>
        </w:r>
        <w:r>
          <w:tab/>
        </w:r>
        <w:r>
          <w:fldChar w:fldCharType="begin"/>
        </w:r>
        <w:r>
          <w:instrText xml:space="preserve"> PAGEREF _Toc3908 \h </w:instrText>
        </w:r>
        <w:r>
          <w:fldChar w:fldCharType="separate"/>
        </w:r>
        <w:r>
          <w:t>18</w:t>
        </w:r>
        <w:r>
          <w:fldChar w:fldCharType="end"/>
        </w:r>
      </w:hyperlink>
    </w:p>
    <w:p>
      <w:pPr>
        <w:pStyle w:val="TOC2"/>
        <w:tabs>
          <w:tab w:val="right" w:leader="dot" w:pos="8306"/>
        </w:tabs>
      </w:pPr>
      <w:hyperlink w:anchor="_Toc5129" w:history="1">
        <w:r>
          <w:rPr>
            <w:rFonts w:ascii="仿宋" w:eastAsia="仿宋" w:hAnsi="仿宋" w:cs="仿宋" w:hint="eastAsia"/>
            <w:lang w:eastAsia="zh-CN"/>
          </w:rPr>
          <w:t>(一)、其他系统和设备项目选址原则</w:t>
        </w:r>
        <w:r>
          <w:tab/>
        </w:r>
        <w:r>
          <w:fldChar w:fldCharType="begin"/>
        </w:r>
        <w:r>
          <w:instrText xml:space="preserve"> PAGEREF _Toc5129 \h </w:instrText>
        </w:r>
        <w:r>
          <w:fldChar w:fldCharType="separate"/>
        </w:r>
        <w:r>
          <w:t>18</w:t>
        </w:r>
        <w:r>
          <w:fldChar w:fldCharType="end"/>
        </w:r>
      </w:hyperlink>
    </w:p>
    <w:p>
      <w:pPr>
        <w:pStyle w:val="TOC2"/>
        <w:tabs>
          <w:tab w:val="right" w:leader="dot" w:pos="8306"/>
        </w:tabs>
      </w:pPr>
      <w:hyperlink w:anchor="_Toc21945" w:history="1">
        <w:r>
          <w:rPr>
            <w:rFonts w:ascii="仿宋" w:eastAsia="仿宋" w:hAnsi="仿宋" w:cs="仿宋" w:hint="eastAsia"/>
            <w:lang w:eastAsia="zh-CN"/>
          </w:rPr>
          <w:t>(二)、原材料及主要辅助材料供应</w:t>
        </w:r>
        <w:r>
          <w:tab/>
        </w:r>
        <w:r>
          <w:fldChar w:fldCharType="begin"/>
        </w:r>
        <w:r>
          <w:instrText xml:space="preserve"> PAGEREF _Toc21945 \h </w:instrText>
        </w:r>
        <w:r>
          <w:fldChar w:fldCharType="separate"/>
        </w:r>
        <w:r>
          <w:t>19</w:t>
        </w:r>
        <w:r>
          <w:fldChar w:fldCharType="end"/>
        </w:r>
      </w:hyperlink>
    </w:p>
    <w:p>
      <w:pPr>
        <w:pStyle w:val="TOC2"/>
        <w:tabs>
          <w:tab w:val="right" w:leader="dot" w:pos="8306"/>
        </w:tabs>
      </w:pPr>
      <w:hyperlink w:anchor="_Toc27041" w:history="1">
        <w:r>
          <w:rPr>
            <w:rFonts w:ascii="仿宋" w:eastAsia="仿宋" w:hAnsi="仿宋" w:cs="仿宋" w:hint="eastAsia"/>
            <w:lang w:eastAsia="zh-CN"/>
          </w:rPr>
          <w:t>(三)、交通条件</w:t>
        </w:r>
        <w:r>
          <w:tab/>
        </w:r>
        <w:r>
          <w:fldChar w:fldCharType="begin"/>
        </w:r>
        <w:r>
          <w:instrText xml:space="preserve"> PAGEREF _Toc27041 \h </w:instrText>
        </w:r>
        <w:r>
          <w:fldChar w:fldCharType="separate"/>
        </w:r>
        <w:r>
          <w:t>21</w:t>
        </w:r>
        <w:r>
          <w:fldChar w:fldCharType="end"/>
        </w:r>
      </w:hyperlink>
    </w:p>
    <w:p>
      <w:pPr>
        <w:pStyle w:val="TOC2"/>
        <w:tabs>
          <w:tab w:val="right" w:leader="dot" w:pos="8306"/>
        </w:tabs>
      </w:pPr>
      <w:hyperlink w:anchor="_Toc2098" w:history="1">
        <w:r>
          <w:rPr>
            <w:rFonts w:ascii="仿宋" w:eastAsia="仿宋" w:hAnsi="仿宋" w:cs="仿宋" w:hint="eastAsia"/>
            <w:lang w:eastAsia="zh-CN"/>
          </w:rPr>
          <w:t>(四)、自然条件</w:t>
        </w:r>
        <w:r>
          <w:tab/>
        </w:r>
        <w:r>
          <w:fldChar w:fldCharType="begin"/>
        </w:r>
        <w:r>
          <w:instrText xml:space="preserve"> PAGEREF _Toc2098 \h </w:instrText>
        </w:r>
        <w:r>
          <w:fldChar w:fldCharType="separate"/>
        </w:r>
        <w:r>
          <w:t>23</w:t>
        </w:r>
        <w:r>
          <w:fldChar w:fldCharType="end"/>
        </w:r>
      </w:hyperlink>
    </w:p>
    <w:p>
      <w:pPr>
        <w:pStyle w:val="TOC2"/>
        <w:tabs>
          <w:tab w:val="right" w:leader="dot" w:pos="8306"/>
        </w:tabs>
      </w:pPr>
      <w:hyperlink w:anchor="_Toc11794" w:history="1">
        <w:r>
          <w:rPr>
            <w:rFonts w:ascii="仿宋" w:eastAsia="仿宋" w:hAnsi="仿宋" w:cs="仿宋" w:hint="eastAsia"/>
            <w:lang w:eastAsia="zh-CN"/>
          </w:rPr>
          <w:t>(五)、经济发展状况</w:t>
        </w:r>
        <w:r>
          <w:tab/>
        </w:r>
        <w:r>
          <w:fldChar w:fldCharType="begin"/>
        </w:r>
        <w:r>
          <w:instrText xml:space="preserve"> PAGEREF _Toc11794 \h </w:instrText>
        </w:r>
        <w:r>
          <w:fldChar w:fldCharType="separate"/>
        </w:r>
        <w:r>
          <w:t>25</w:t>
        </w:r>
        <w:r>
          <w:fldChar w:fldCharType="end"/>
        </w:r>
      </w:hyperlink>
    </w:p>
    <w:p>
      <w:pPr>
        <w:pStyle w:val="TOC2"/>
        <w:tabs>
          <w:tab w:val="right" w:leader="dot" w:pos="8306"/>
        </w:tabs>
      </w:pPr>
      <w:hyperlink w:anchor="_Toc18024" w:history="1">
        <w:r>
          <w:rPr>
            <w:rFonts w:ascii="仿宋" w:eastAsia="仿宋" w:hAnsi="仿宋" w:cs="仿宋" w:hint="eastAsia"/>
            <w:lang w:eastAsia="zh-CN"/>
          </w:rPr>
          <w:t>(六)、厂址选择</w:t>
        </w:r>
        <w:r>
          <w:tab/>
        </w:r>
        <w:r>
          <w:fldChar w:fldCharType="begin"/>
        </w:r>
        <w:r>
          <w:instrText xml:space="preserve"> PAGEREF _Toc18024 \h </w:instrText>
        </w:r>
        <w:r>
          <w:fldChar w:fldCharType="separate"/>
        </w:r>
        <w:r>
          <w:t>27</w:t>
        </w:r>
        <w:r>
          <w:fldChar w:fldCharType="end"/>
        </w:r>
      </w:hyperlink>
    </w:p>
    <w:p>
      <w:pPr>
        <w:pStyle w:val="TOC1"/>
        <w:tabs>
          <w:tab w:val="right" w:leader="dot" w:pos="8306"/>
        </w:tabs>
      </w:pPr>
      <w:hyperlink w:anchor="_Toc29559" w:history="1">
        <w:r>
          <w:rPr>
            <w:rFonts w:ascii="仿宋" w:eastAsia="仿宋" w:hAnsi="仿宋" w:cs="仿宋" w:hint="eastAsia"/>
            <w:lang w:eastAsia="zh-CN"/>
          </w:rPr>
          <w:t>五、信息技术与数字化转型</w:t>
        </w:r>
        <w:r>
          <w:tab/>
        </w:r>
        <w:r>
          <w:fldChar w:fldCharType="begin"/>
        </w:r>
        <w:r>
          <w:instrText xml:space="preserve"> PAGEREF _Toc29559 \h </w:instrText>
        </w:r>
        <w:r>
          <w:fldChar w:fldCharType="separate"/>
        </w:r>
        <w:r>
          <w:t>29</w:t>
        </w:r>
        <w:r>
          <w:fldChar w:fldCharType="end"/>
        </w:r>
      </w:hyperlink>
    </w:p>
    <w:p>
      <w:pPr>
        <w:pStyle w:val="TOC2"/>
        <w:tabs>
          <w:tab w:val="right" w:leader="dot" w:pos="8306"/>
        </w:tabs>
      </w:pPr>
      <w:hyperlink w:anchor="_Toc3650" w:history="1">
        <w:r>
          <w:rPr>
            <w:rFonts w:ascii="仿宋" w:eastAsia="仿宋" w:hAnsi="仿宋" w:cs="仿宋" w:hint="eastAsia"/>
            <w:lang w:eastAsia="zh-CN"/>
          </w:rPr>
          <w:t>(一)、信息化基础设施建设</w:t>
        </w:r>
        <w:r>
          <w:tab/>
        </w:r>
        <w:r>
          <w:fldChar w:fldCharType="begin"/>
        </w:r>
        <w:r>
          <w:instrText xml:space="preserve"> PAGEREF _Toc3650 \h </w:instrText>
        </w:r>
        <w:r>
          <w:fldChar w:fldCharType="separate"/>
        </w:r>
        <w:r>
          <w:t>29</w:t>
        </w:r>
        <w:r>
          <w:fldChar w:fldCharType="end"/>
        </w:r>
      </w:hyperlink>
    </w:p>
    <w:p>
      <w:pPr>
        <w:pStyle w:val="TOC2"/>
        <w:tabs>
          <w:tab w:val="right" w:leader="dot" w:pos="8306"/>
        </w:tabs>
      </w:pPr>
      <w:hyperlink w:anchor="_Toc2927" w:history="1">
        <w:r>
          <w:rPr>
            <w:rFonts w:ascii="仿宋" w:eastAsia="仿宋" w:hAnsi="仿宋" w:cs="仿宋" w:hint="eastAsia"/>
            <w:lang w:eastAsia="zh-CN"/>
          </w:rPr>
          <w:t>(二)、数据安全与隐私保护</w:t>
        </w:r>
        <w:r>
          <w:tab/>
        </w:r>
        <w:r>
          <w:fldChar w:fldCharType="begin"/>
        </w:r>
        <w:r>
          <w:instrText xml:space="preserve"> PAGEREF _Toc2927 \h </w:instrText>
        </w:r>
        <w:r>
          <w:fldChar w:fldCharType="separate"/>
        </w:r>
        <w:r>
          <w:t>31</w:t>
        </w:r>
        <w:r>
          <w:fldChar w:fldCharType="end"/>
        </w:r>
      </w:hyperlink>
    </w:p>
    <w:p>
      <w:pPr>
        <w:pStyle w:val="TOC2"/>
        <w:tabs>
          <w:tab w:val="right" w:leader="dot" w:pos="8306"/>
        </w:tabs>
      </w:pPr>
      <w:hyperlink w:anchor="_Toc20718" w:history="1">
        <w:r>
          <w:rPr>
            <w:rFonts w:ascii="仿宋" w:eastAsia="仿宋" w:hAnsi="仿宋" w:cs="仿宋" w:hint="eastAsia"/>
            <w:lang w:eastAsia="zh-CN"/>
          </w:rPr>
          <w:t>(三)、数字化生产与运营</w:t>
        </w:r>
        <w:r>
          <w:tab/>
        </w:r>
        <w:r>
          <w:fldChar w:fldCharType="begin"/>
        </w:r>
        <w:r>
          <w:instrText xml:space="preserve"> PAGEREF _Toc20718 \h </w:instrText>
        </w:r>
        <w:r>
          <w:fldChar w:fldCharType="separate"/>
        </w:r>
        <w:r>
          <w:t>33</w:t>
        </w:r>
        <w:r>
          <w:fldChar w:fldCharType="end"/>
        </w:r>
      </w:hyperlink>
    </w:p>
    <w:p>
      <w:pPr>
        <w:pStyle w:val="TOC2"/>
        <w:tabs>
          <w:tab w:val="right" w:leader="dot" w:pos="8306"/>
        </w:tabs>
      </w:pPr>
      <w:hyperlink w:anchor="_Toc6219" w:history="1">
        <w:r>
          <w:rPr>
            <w:rFonts w:ascii="仿宋" w:eastAsia="仿宋" w:hAnsi="仿宋" w:cs="仿宋" w:hint="eastAsia"/>
            <w:lang w:eastAsia="zh-CN"/>
          </w:rPr>
          <w:t>(四)、人工智能应用与创新</w:t>
        </w:r>
        <w:r>
          <w:tab/>
        </w:r>
        <w:r>
          <w:fldChar w:fldCharType="begin"/>
        </w:r>
        <w:r>
          <w:instrText xml:space="preserve"> PAGEREF _Toc6219 \h </w:instrText>
        </w:r>
        <w:r>
          <w:fldChar w:fldCharType="separate"/>
        </w:r>
        <w:r>
          <w:t>35</w:t>
        </w:r>
        <w:r>
          <w:fldChar w:fldCharType="end"/>
        </w:r>
      </w:hyperlink>
    </w:p>
    <w:p>
      <w:pPr>
        <w:pStyle w:val="TOC1"/>
        <w:tabs>
          <w:tab w:val="right" w:leader="dot" w:pos="8306"/>
        </w:tabs>
      </w:pPr>
      <w:hyperlink w:anchor="_Toc19923" w:history="1">
        <w:r>
          <w:rPr>
            <w:rFonts w:ascii="仿宋" w:eastAsia="仿宋" w:hAnsi="仿宋" w:cs="仿宋" w:hint="eastAsia"/>
            <w:lang w:eastAsia="zh-CN"/>
          </w:rPr>
          <w:t>六、其他系统和设备项目建设符合性</w:t>
        </w:r>
        <w:r>
          <w:tab/>
        </w:r>
        <w:r>
          <w:fldChar w:fldCharType="begin"/>
        </w:r>
        <w:r>
          <w:instrText xml:space="preserve"> PAGEREF _Toc19923 \h </w:instrText>
        </w:r>
        <w:r>
          <w:fldChar w:fldCharType="separate"/>
        </w:r>
        <w:r>
          <w:t>37</w:t>
        </w:r>
        <w:r>
          <w:fldChar w:fldCharType="end"/>
        </w:r>
      </w:hyperlink>
    </w:p>
    <w:p>
      <w:pPr>
        <w:pStyle w:val="TOC2"/>
        <w:tabs>
          <w:tab w:val="right" w:leader="dot" w:pos="8306"/>
        </w:tabs>
      </w:pPr>
      <w:hyperlink w:anchor="_Toc20689" w:history="1">
        <w:r>
          <w:rPr>
            <w:rFonts w:ascii="仿宋" w:eastAsia="仿宋" w:hAnsi="仿宋" w:cs="仿宋" w:hint="eastAsia"/>
            <w:lang w:eastAsia="zh-CN"/>
          </w:rPr>
          <w:t>(一)、产业发展政策符合性</w:t>
        </w:r>
        <w:r>
          <w:tab/>
        </w:r>
        <w:r>
          <w:fldChar w:fldCharType="begin"/>
        </w:r>
        <w:r>
          <w:instrText xml:space="preserve"> PAGEREF _Toc20689 \h </w:instrText>
        </w:r>
        <w:r>
          <w:fldChar w:fldCharType="separate"/>
        </w:r>
        <w:r>
          <w:t>37</w:t>
        </w:r>
        <w:r>
          <w:fldChar w:fldCharType="end"/>
        </w:r>
      </w:hyperlink>
    </w:p>
    <w:p>
      <w:pPr>
        <w:pStyle w:val="TOC2"/>
        <w:tabs>
          <w:tab w:val="right" w:leader="dot" w:pos="8306"/>
        </w:tabs>
      </w:pPr>
      <w:hyperlink w:anchor="_Toc18892" w:history="1">
        <w:r>
          <w:rPr>
            <w:rFonts w:ascii="仿宋" w:eastAsia="仿宋" w:hAnsi="仿宋" w:cs="仿宋" w:hint="eastAsia"/>
            <w:lang w:eastAsia="zh-CN"/>
          </w:rPr>
          <w:t>(二)、其他系统和设备项目选址与用地规划相容性</w:t>
        </w:r>
        <w:r>
          <w:tab/>
        </w:r>
        <w:r>
          <w:fldChar w:fldCharType="begin"/>
        </w:r>
        <w:r>
          <w:instrText xml:space="preserve"> PAGEREF _Toc18892 \h </w:instrText>
        </w:r>
        <w:r>
          <w:fldChar w:fldCharType="separate"/>
        </w:r>
        <w:r>
          <w:t>37</w:t>
        </w:r>
        <w:r>
          <w:fldChar w:fldCharType="end"/>
        </w:r>
      </w:hyperlink>
    </w:p>
    <w:p>
      <w:pPr>
        <w:pStyle w:val="TOC1"/>
        <w:tabs>
          <w:tab w:val="right" w:leader="dot" w:pos="8306"/>
        </w:tabs>
      </w:pPr>
      <w:hyperlink w:anchor="_Toc21225" w:history="1">
        <w:r>
          <w:rPr>
            <w:rFonts w:ascii="仿宋" w:eastAsia="仿宋" w:hAnsi="仿宋" w:cs="仿宋" w:hint="eastAsia"/>
            <w:lang w:eastAsia="zh-CN"/>
          </w:rPr>
          <w:t>七、效益分析</w:t>
        </w:r>
        <w:r>
          <w:tab/>
        </w:r>
        <w:r>
          <w:fldChar w:fldCharType="begin"/>
        </w:r>
        <w:r>
          <w:instrText xml:space="preserve"> PAGEREF _Toc21225 \h </w:instrText>
        </w:r>
        <w:r>
          <w:fldChar w:fldCharType="separate"/>
        </w:r>
        <w:r>
          <w:t>38</w:t>
        </w:r>
        <w:r>
          <w:fldChar w:fldCharType="end"/>
        </w:r>
      </w:hyperlink>
    </w:p>
    <w:p>
      <w:pPr>
        <w:pStyle w:val="TOC2"/>
        <w:tabs>
          <w:tab w:val="right" w:leader="dot" w:pos="8306"/>
        </w:tabs>
      </w:pPr>
      <w:hyperlink w:anchor="_Toc11669" w:history="1">
        <w:r>
          <w:rPr>
            <w:rFonts w:ascii="仿宋" w:eastAsia="仿宋" w:hAnsi="仿宋" w:cs="仿宋" w:hint="eastAsia"/>
            <w:lang w:eastAsia="zh-CN"/>
          </w:rPr>
          <w:t>(一)、生产成本和销售收入估算</w:t>
        </w:r>
        <w:r>
          <w:tab/>
        </w:r>
        <w:r>
          <w:fldChar w:fldCharType="begin"/>
        </w:r>
        <w:r>
          <w:instrText xml:space="preserve"> PAGEREF _Toc11669 \h </w:instrText>
        </w:r>
        <w:r>
          <w:fldChar w:fldCharType="separate"/>
        </w:r>
        <w:r>
          <w:t>38</w:t>
        </w:r>
        <w:r>
          <w:fldChar w:fldCharType="end"/>
        </w:r>
      </w:hyperlink>
    </w:p>
    <w:p>
      <w:pPr>
        <w:pStyle w:val="TOC2"/>
        <w:tabs>
          <w:tab w:val="right" w:leader="dot" w:pos="8306"/>
        </w:tabs>
      </w:pPr>
      <w:hyperlink w:anchor="_Toc1269" w:history="1">
        <w:r>
          <w:rPr>
            <w:rFonts w:ascii="仿宋" w:eastAsia="仿宋" w:hAnsi="仿宋" w:cs="仿宋" w:hint="eastAsia"/>
            <w:lang w:eastAsia="zh-CN"/>
          </w:rPr>
          <w:t>(二)、财务评价</w:t>
        </w:r>
        <w:r>
          <w:tab/>
        </w:r>
        <w:r>
          <w:fldChar w:fldCharType="begin"/>
        </w:r>
        <w:r>
          <w:instrText xml:space="preserve"> PAGEREF _Toc1269 \h </w:instrText>
        </w:r>
        <w:r>
          <w:fldChar w:fldCharType="separate"/>
        </w:r>
        <w:r>
          <w:t>40</w:t>
        </w:r>
        <w:r>
          <w:fldChar w:fldCharType="end"/>
        </w:r>
      </w:hyperlink>
    </w:p>
    <w:p>
      <w:pPr>
        <w:pStyle w:val="TOC2"/>
        <w:tabs>
          <w:tab w:val="right" w:leader="dot" w:pos="8306"/>
        </w:tabs>
      </w:pPr>
      <w:hyperlink w:anchor="_Toc11350" w:history="1">
        <w:r>
          <w:rPr>
            <w:rFonts w:ascii="仿宋" w:eastAsia="仿宋" w:hAnsi="仿宋" w:cs="仿宋" w:hint="eastAsia"/>
            <w:lang w:eastAsia="zh-CN"/>
          </w:rPr>
          <w:t>(三)、环境效益和社会效益</w:t>
        </w:r>
        <w:r>
          <w:tab/>
        </w:r>
        <w:r>
          <w:fldChar w:fldCharType="begin"/>
        </w:r>
        <w:r>
          <w:instrText xml:space="preserve"> PAGEREF _Toc11350 \h </w:instrText>
        </w:r>
        <w:r>
          <w:fldChar w:fldCharType="separate"/>
        </w:r>
        <w:r>
          <w:t>42</w:t>
        </w:r>
        <w:r>
          <w:fldChar w:fldCharType="end"/>
        </w:r>
      </w:hyperlink>
    </w:p>
    <w:p>
      <w:pPr>
        <w:pStyle w:val="TOC1"/>
        <w:tabs>
          <w:tab w:val="right" w:leader="dot" w:pos="8306"/>
        </w:tabs>
      </w:pPr>
      <w:hyperlink w:anchor="_Toc17059" w:history="1">
        <w:r>
          <w:rPr>
            <w:rFonts w:ascii="仿宋" w:eastAsia="仿宋" w:hAnsi="仿宋" w:cs="仿宋" w:hint="eastAsia"/>
            <w:lang w:eastAsia="zh-CN"/>
          </w:rPr>
          <w:t>八、建设期限和进度安排</w:t>
        </w:r>
        <w:r>
          <w:tab/>
        </w:r>
        <w:r>
          <w:fldChar w:fldCharType="begin"/>
        </w:r>
        <w:r>
          <w:instrText xml:space="preserve"> PAGEREF _Toc17059 \h </w:instrText>
        </w:r>
        <w:r>
          <w:fldChar w:fldCharType="separate"/>
        </w:r>
        <w:r>
          <w:t>44</w:t>
        </w:r>
        <w:r>
          <w:fldChar w:fldCharType="end"/>
        </w:r>
      </w:hyperlink>
    </w:p>
    <w:p>
      <w:pPr>
        <w:pStyle w:val="TOC2"/>
        <w:tabs>
          <w:tab w:val="right" w:leader="dot" w:pos="8306"/>
        </w:tabs>
      </w:pPr>
      <w:hyperlink w:anchor="_Toc23455" w:history="1">
        <w:r>
          <w:rPr>
            <w:rFonts w:ascii="仿宋" w:eastAsia="仿宋" w:hAnsi="仿宋" w:cs="仿宋" w:hint="eastAsia"/>
            <w:lang w:eastAsia="zh-CN"/>
          </w:rPr>
          <w:t>(一)、其他系统和设备项目实施预备阶段</w:t>
        </w:r>
        <w:r>
          <w:tab/>
        </w:r>
        <w:r>
          <w:fldChar w:fldCharType="begin"/>
        </w:r>
        <w:r>
          <w:instrText xml:space="preserve"> PAGEREF _Toc23455 \h </w:instrText>
        </w:r>
        <w:r>
          <w:fldChar w:fldCharType="separate"/>
        </w:r>
        <w:r>
          <w:t>44</w:t>
        </w:r>
        <w:r>
          <w:fldChar w:fldCharType="end"/>
        </w:r>
      </w:hyperlink>
    </w:p>
    <w:p>
      <w:pPr>
        <w:pStyle w:val="TOC2"/>
        <w:tabs>
          <w:tab w:val="right" w:leader="dot" w:pos="8306"/>
        </w:tabs>
      </w:pPr>
      <w:hyperlink w:anchor="_Toc14703" w:history="1">
        <w:r>
          <w:rPr>
            <w:rFonts w:ascii="仿宋" w:eastAsia="仿宋" w:hAnsi="仿宋" w:cs="仿宋" w:hint="eastAsia"/>
            <w:lang w:eastAsia="zh-CN"/>
          </w:rPr>
          <w:t>(二)、其他系统和设备项目实施进度安排</w:t>
        </w:r>
        <w:r>
          <w:tab/>
        </w:r>
        <w:r>
          <w:fldChar w:fldCharType="begin"/>
        </w:r>
        <w:r>
          <w:instrText xml:space="preserve"> PAGEREF _Toc14703 \h </w:instrText>
        </w:r>
        <w:r>
          <w:fldChar w:fldCharType="separate"/>
        </w:r>
        <w:r>
          <w:t>45</w:t>
        </w:r>
        <w:r>
          <w:fldChar w:fldCharType="end"/>
        </w:r>
      </w:hyperlink>
    </w:p>
    <w:p>
      <w:pPr>
        <w:pStyle w:val="TOC1"/>
        <w:tabs>
          <w:tab w:val="right" w:leader="dot" w:pos="8306"/>
        </w:tabs>
      </w:pPr>
      <w:hyperlink w:anchor="_Toc12390" w:history="1">
        <w:r>
          <w:rPr>
            <w:rFonts w:ascii="仿宋" w:eastAsia="仿宋" w:hAnsi="仿宋" w:cs="仿宋" w:hint="eastAsia"/>
            <w:lang w:eastAsia="zh-CN"/>
          </w:rPr>
          <w:t>九、市场营销策略与推广计划</w:t>
        </w:r>
        <w:r>
          <w:tab/>
        </w:r>
        <w:r>
          <w:fldChar w:fldCharType="begin"/>
        </w:r>
        <w:r>
          <w:instrText xml:space="preserve"> PAGEREF _Toc12390 \h </w:instrText>
        </w:r>
        <w:r>
          <w:fldChar w:fldCharType="separate"/>
        </w:r>
        <w:r>
          <w:t>47</w:t>
        </w:r>
        <w:r>
          <w:fldChar w:fldCharType="end"/>
        </w:r>
      </w:hyperlink>
    </w:p>
    <w:p>
      <w:pPr>
        <w:pStyle w:val="TOC2"/>
        <w:tabs>
          <w:tab w:val="right" w:leader="dot" w:pos="8306"/>
        </w:tabs>
      </w:pPr>
      <w:hyperlink w:anchor="_Toc14907" w:history="1">
        <w:r>
          <w:rPr>
            <w:rFonts w:ascii="仿宋" w:eastAsia="仿宋" w:hAnsi="仿宋" w:cs="仿宋" w:hint="eastAsia"/>
            <w:lang w:eastAsia="zh-CN"/>
          </w:rPr>
          <w:t>(一)、目标市场与客户定位</w:t>
        </w:r>
        <w:r>
          <w:tab/>
        </w:r>
        <w:r>
          <w:fldChar w:fldCharType="begin"/>
        </w:r>
        <w:r>
          <w:instrText xml:space="preserve"> PAGEREF _Toc14907 \h </w:instrText>
        </w:r>
        <w:r>
          <w:fldChar w:fldCharType="separate"/>
        </w:r>
        <w:r>
          <w:t>47</w:t>
        </w:r>
        <w:r>
          <w:fldChar w:fldCharType="end"/>
        </w:r>
      </w:hyperlink>
    </w:p>
    <w:p>
      <w:pPr>
        <w:pStyle w:val="TOC2"/>
        <w:tabs>
          <w:tab w:val="right" w:leader="dot" w:pos="8306"/>
        </w:tabs>
      </w:pPr>
      <w:hyperlink w:anchor="_Toc12476" w:history="1">
        <w:r>
          <w:rPr>
            <w:rFonts w:ascii="仿宋" w:eastAsia="仿宋" w:hAnsi="仿宋" w:cs="仿宋" w:hint="eastAsia"/>
            <w:lang w:eastAsia="zh-CN"/>
          </w:rPr>
          <w:t>(二)、市场营销策略</w:t>
        </w:r>
        <w:r>
          <w:tab/>
        </w:r>
        <w:r>
          <w:fldChar w:fldCharType="begin"/>
        </w:r>
        <w:r>
          <w:instrText xml:space="preserve"> PAGEREF _Toc12476 \h </w:instrText>
        </w:r>
        <w:r>
          <w:fldChar w:fldCharType="separate"/>
        </w:r>
        <w:r>
          <w:t>49</w:t>
        </w:r>
        <w:r>
          <w:fldChar w:fldCharType="end"/>
        </w:r>
      </w:hyperlink>
    </w:p>
    <w:p>
      <w:pPr>
        <w:pStyle w:val="TOC2"/>
        <w:tabs>
          <w:tab w:val="right" w:leader="dot" w:pos="8306"/>
        </w:tabs>
      </w:pPr>
      <w:hyperlink w:anchor="_Toc12455" w:history="1">
        <w:r>
          <w:rPr>
            <w:rFonts w:ascii="仿宋" w:eastAsia="仿宋" w:hAnsi="仿宋" w:cs="仿宋" w:hint="eastAsia"/>
            <w:lang w:eastAsia="zh-CN"/>
          </w:rPr>
          <w:t>(三)、产品推广与品牌建设</w:t>
        </w:r>
        <w:r>
          <w:tab/>
        </w:r>
        <w:r>
          <w:fldChar w:fldCharType="begin"/>
        </w:r>
        <w:r>
          <w:instrText xml:space="preserve"> PAGEREF _Toc12455 \h </w:instrText>
        </w:r>
        <w:r>
          <w:fldChar w:fldCharType="separate"/>
        </w:r>
        <w:r>
          <w:t>53</w:t>
        </w:r>
        <w:r>
          <w:fldChar w:fldCharType="end"/>
        </w:r>
      </w:hyperlink>
    </w:p>
    <w:p>
      <w:pPr>
        <w:pStyle w:val="TOC2"/>
        <w:tabs>
          <w:tab w:val="right" w:leader="dot" w:pos="8306"/>
        </w:tabs>
      </w:pPr>
      <w:hyperlink w:anchor="_Toc26705" w:history="1">
        <w:r>
          <w:rPr>
            <w:rFonts w:ascii="仿宋" w:eastAsia="仿宋" w:hAnsi="仿宋" w:cs="仿宋" w:hint="eastAsia"/>
            <w:lang w:eastAsia="zh-CN"/>
          </w:rPr>
          <w:t>(四)、销售渠道与分销策略</w:t>
        </w:r>
        <w:r>
          <w:tab/>
        </w:r>
        <w:r>
          <w:fldChar w:fldCharType="begin"/>
        </w:r>
        <w:r>
          <w:instrText xml:space="preserve"> PAGEREF _Toc26705 \h </w:instrText>
        </w:r>
        <w:r>
          <w:fldChar w:fldCharType="separate"/>
        </w:r>
        <w:r>
          <w:t>55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28" w:history="1">
        <w:r>
          <w:rPr>
            <w:rFonts w:ascii="仿宋" w:eastAsia="仿宋" w:hAnsi="仿宋" w:cs="仿宋" w:hint="eastAsia"/>
            <w:lang w:eastAsia="zh-CN"/>
          </w:rPr>
          <w:t>十、市场趋势与竞争分析</w:t>
        </w:r>
        <w:r>
          <w:tab/>
        </w:r>
        <w:r>
          <w:fldChar w:fldCharType="begin"/>
        </w:r>
        <w:r>
          <w:instrText xml:space="preserve"> PAGEREF _Toc13828 \h </w:instrText>
        </w:r>
        <w:r>
          <w:fldChar w:fldCharType="separate"/>
        </w:r>
        <w:r>
          <w:t>58</w:t>
        </w:r>
        <w:r>
          <w:fldChar w:fldCharType="end"/>
        </w:r>
      </w:hyperlink>
    </w:p>
    <w:p>
      <w:pPr>
        <w:pStyle w:val="TOC2"/>
        <w:tabs>
          <w:tab w:val="right" w:leader="dot" w:pos="8306"/>
        </w:tabs>
      </w:pPr>
      <w:hyperlink w:anchor="_Toc24070" w:history="1">
        <w:r>
          <w:rPr>
            <w:rFonts w:ascii="仿宋" w:eastAsia="仿宋" w:hAnsi="仿宋" w:cs="仿宋" w:hint="eastAsia"/>
            <w:lang w:eastAsia="zh-CN"/>
          </w:rPr>
          <w:t>(一)、行业市场趋势分析</w:t>
        </w:r>
        <w:r>
          <w:tab/>
        </w:r>
        <w:r>
          <w:fldChar w:fldCharType="begin"/>
        </w:r>
        <w:r>
          <w:instrText xml:space="preserve"> PAGEREF _Toc24070 \h </w:instrText>
        </w:r>
        <w:r>
          <w:fldChar w:fldCharType="separate"/>
        </w:r>
        <w:r>
          <w:t>58</w:t>
        </w:r>
        <w:r>
          <w:fldChar w:fldCharType="end"/>
        </w:r>
      </w:hyperlink>
    </w:p>
    <w:p>
      <w:pPr>
        <w:pStyle w:val="TOC2"/>
        <w:tabs>
          <w:tab w:val="right" w:leader="dot" w:pos="8306"/>
        </w:tabs>
      </w:pPr>
      <w:hyperlink w:anchor="_Toc9505" w:history="1">
        <w:r>
          <w:rPr>
            <w:rFonts w:ascii="仿宋" w:eastAsia="仿宋" w:hAnsi="仿宋" w:cs="仿宋" w:hint="eastAsia"/>
            <w:lang w:eastAsia="zh-CN"/>
          </w:rPr>
          <w:t>(二)、竞争对手动态监测</w:t>
        </w:r>
        <w:r>
          <w:tab/>
        </w:r>
        <w:r>
          <w:fldChar w:fldCharType="begin"/>
        </w:r>
        <w:r>
          <w:instrText xml:space="preserve"> PAGEREF _Toc9505 \h </w:instrText>
        </w:r>
        <w:r>
          <w:fldChar w:fldCharType="separate"/>
        </w:r>
        <w:r>
          <w:t>60</w:t>
        </w:r>
        <w:r>
          <w:fldChar w:fldCharType="end"/>
        </w:r>
      </w:hyperlink>
    </w:p>
    <w:p>
      <w:pPr>
        <w:pStyle w:val="TOC2"/>
        <w:tabs>
          <w:tab w:val="right" w:leader="dot" w:pos="8306"/>
        </w:tabs>
      </w:pPr>
      <w:hyperlink w:anchor="_Toc31514" w:history="1">
        <w:r>
          <w:rPr>
            <w:rFonts w:ascii="仿宋" w:eastAsia="仿宋" w:hAnsi="仿宋" w:cs="仿宋" w:hint="eastAsia"/>
            <w:lang w:eastAsia="zh-CN"/>
          </w:rPr>
          <w:t>(三)、新兴技术与创新趋势</w:t>
        </w:r>
        <w:r>
          <w:tab/>
        </w:r>
        <w:r>
          <w:fldChar w:fldCharType="begin"/>
        </w:r>
        <w:r>
          <w:instrText xml:space="preserve"> PAGEREF _Toc31514 \h </w:instrText>
        </w:r>
        <w:r>
          <w:fldChar w:fldCharType="separate"/>
        </w:r>
        <w:r>
          <w:t>61</w:t>
        </w:r>
        <w:r>
          <w:fldChar w:fldCharType="end"/>
        </w:r>
      </w:hyperlink>
    </w:p>
    <w:p>
      <w:pPr>
        <w:pStyle w:val="TOC2"/>
        <w:tabs>
          <w:tab w:val="right" w:leader="dot" w:pos="8306"/>
        </w:tabs>
      </w:pPr>
      <w:hyperlink w:anchor="_Toc32067" w:history="1">
        <w:r>
          <w:rPr>
            <w:rFonts w:ascii="仿宋" w:eastAsia="仿宋" w:hAnsi="仿宋" w:cs="仿宋" w:hint="eastAsia"/>
            <w:lang w:eastAsia="zh-CN"/>
          </w:rPr>
          <w:t>(四)、市场机会与威胁评估</w:t>
        </w:r>
        <w:r>
          <w:tab/>
        </w:r>
        <w:r>
          <w:fldChar w:fldCharType="begin"/>
        </w:r>
        <w:r>
          <w:instrText xml:space="preserve"> PAGEREF _Toc32067 \h </w:instrText>
        </w:r>
        <w:r>
          <w:fldChar w:fldCharType="separate"/>
        </w:r>
        <w:r>
          <w:t>63</w:t>
        </w:r>
        <w:r>
          <w:fldChar w:fldCharType="end"/>
        </w:r>
      </w:hyperlink>
    </w:p>
    <w:p>
      <w:pPr>
        <w:pStyle w:val="TOC1"/>
        <w:tabs>
          <w:tab w:val="right" w:leader="dot" w:pos="8306"/>
        </w:tabs>
      </w:pPr>
      <w:hyperlink w:anchor="_Toc6327" w:history="1">
        <w:r>
          <w:rPr>
            <w:rFonts w:ascii="仿宋" w:eastAsia="仿宋" w:hAnsi="仿宋" w:cs="仿宋" w:hint="eastAsia"/>
            <w:lang w:eastAsia="zh-CN"/>
          </w:rPr>
          <w:t>十一、其他系统和设备项目总结与展望</w:t>
        </w:r>
        <w:r>
          <w:tab/>
        </w:r>
        <w:r>
          <w:fldChar w:fldCharType="begin"/>
        </w:r>
        <w:r>
          <w:instrText xml:space="preserve"> PAGEREF _Toc6327 \h </w:instrText>
        </w:r>
        <w:r>
          <w:fldChar w:fldCharType="separate"/>
        </w:r>
        <w:r>
          <w:t>65</w:t>
        </w:r>
        <w:r>
          <w:fldChar w:fldCharType="end"/>
        </w:r>
      </w:hyperlink>
    </w:p>
    <w:p>
      <w:pPr>
        <w:pStyle w:val="TOC2"/>
        <w:tabs>
          <w:tab w:val="right" w:leader="dot" w:pos="8306"/>
        </w:tabs>
      </w:pPr>
      <w:hyperlink w:anchor="_Toc5633" w:history="1">
        <w:r>
          <w:rPr>
            <w:rFonts w:ascii="仿宋" w:eastAsia="仿宋" w:hAnsi="仿宋" w:cs="仿宋" w:hint="eastAsia"/>
            <w:lang w:eastAsia="zh-CN"/>
          </w:rPr>
          <w:t>(一)、其他系统和设备项目总结回顾</w:t>
        </w:r>
        <w:r>
          <w:tab/>
        </w:r>
        <w:r>
          <w:fldChar w:fldCharType="begin"/>
        </w:r>
        <w:r>
          <w:instrText xml:space="preserve"> PAGEREF _Toc5633 \h </w:instrText>
        </w:r>
        <w:r>
          <w:fldChar w:fldCharType="separate"/>
        </w:r>
        <w:r>
          <w:t>65</w:t>
        </w:r>
        <w:r>
          <w:fldChar w:fldCharType="end"/>
        </w:r>
      </w:hyperlink>
    </w:p>
    <w:p>
      <w:pPr>
        <w:pStyle w:val="TOC2"/>
        <w:tabs>
          <w:tab w:val="right" w:leader="dot" w:pos="8306"/>
        </w:tabs>
      </w:pPr>
      <w:hyperlink w:anchor="_Toc20198" w:history="1">
        <w:r>
          <w:rPr>
            <w:rFonts w:ascii="仿宋" w:eastAsia="仿宋" w:hAnsi="仿宋" w:cs="仿宋" w:hint="eastAsia"/>
            <w:lang w:eastAsia="zh-CN"/>
          </w:rPr>
          <w:t>(二)、存在问题与改进措施</w:t>
        </w:r>
        <w:r>
          <w:tab/>
        </w:r>
        <w:r>
          <w:fldChar w:fldCharType="begin"/>
        </w:r>
        <w:r>
          <w:instrText xml:space="preserve"> PAGEREF _Toc20198 \h </w:instrText>
        </w:r>
        <w:r>
          <w:fldChar w:fldCharType="separate"/>
        </w:r>
        <w:r>
          <w:t>67</w:t>
        </w:r>
        <w:r>
          <w:fldChar w:fldCharType="end"/>
        </w:r>
      </w:hyperlink>
    </w:p>
    <w:p>
      <w:pPr>
        <w:pStyle w:val="TOC2"/>
        <w:tabs>
          <w:tab w:val="right" w:leader="dot" w:pos="8306"/>
        </w:tabs>
      </w:pPr>
      <w:hyperlink w:anchor="_Toc29403" w:history="1">
        <w:r>
          <w:rPr>
            <w:rFonts w:ascii="仿宋" w:eastAsia="仿宋" w:hAnsi="仿宋" w:cs="仿宋" w:hint="eastAsia"/>
            <w:lang w:eastAsia="zh-CN"/>
          </w:rPr>
          <w:t>(三)、未来发展展望</w:t>
        </w:r>
        <w:r>
          <w:tab/>
        </w:r>
        <w:r>
          <w:fldChar w:fldCharType="begin"/>
        </w:r>
        <w:r>
          <w:instrText xml:space="preserve"> PAGEREF _Toc29403 \h </w:instrText>
        </w:r>
        <w:r>
          <w:fldChar w:fldCharType="separate"/>
        </w:r>
        <w:r>
          <w:t>68</w:t>
        </w:r>
        <w:r>
          <w:fldChar w:fldCharType="end"/>
        </w:r>
      </w:hyperlink>
    </w:p>
    <w:p>
      <w:pPr>
        <w:pStyle w:val="TOC2"/>
        <w:tabs>
          <w:tab w:val="right" w:leader="dot" w:pos="8306"/>
        </w:tabs>
      </w:pPr>
      <w:hyperlink w:anchor="_Toc14395" w:history="1">
        <w:r>
          <w:rPr>
            <w:rFonts w:ascii="仿宋" w:eastAsia="仿宋" w:hAnsi="仿宋" w:cs="仿宋" w:hint="eastAsia"/>
            <w:lang w:eastAsia="zh-CN"/>
          </w:rPr>
          <w:t>(四)、其他系统和设备项目总结报告</w:t>
        </w:r>
        <w:r>
          <w:tab/>
        </w:r>
        <w:r>
          <w:fldChar w:fldCharType="begin"/>
        </w:r>
        <w:r>
          <w:instrText xml:space="preserve"> PAGEREF _Toc14395 \h </w:instrText>
        </w:r>
        <w:r>
          <w:fldChar w:fldCharType="separate"/>
        </w:r>
        <w:r>
          <w:t>69</w:t>
        </w:r>
        <w:r>
          <w:fldChar w:fldCharType="end"/>
        </w:r>
      </w:hyperlink>
    </w:p>
    <w:p>
      <w:pPr>
        <w:pStyle w:val="TOC1"/>
        <w:tabs>
          <w:tab w:val="right" w:leader="dot" w:pos="8306"/>
        </w:tabs>
      </w:pPr>
      <w:hyperlink w:anchor="_Toc15566" w:history="1">
        <w:r>
          <w:rPr>
            <w:rFonts w:ascii="仿宋" w:eastAsia="仿宋" w:hAnsi="仿宋" w:cs="仿宋" w:hint="eastAsia"/>
            <w:lang w:eastAsia="zh-CN"/>
          </w:rPr>
          <w:t>十二、人力资源与员工培训</w:t>
        </w:r>
        <w:r>
          <w:tab/>
        </w:r>
        <w:r>
          <w:fldChar w:fldCharType="begin"/>
        </w:r>
        <w:r>
          <w:instrText xml:space="preserve"> PAGEREF _Toc15566 \h </w:instrText>
        </w:r>
        <w:r>
          <w:fldChar w:fldCharType="separate"/>
        </w:r>
        <w:r>
          <w:t>71</w:t>
        </w:r>
        <w:r>
          <w:fldChar w:fldCharType="end"/>
        </w:r>
      </w:hyperlink>
    </w:p>
    <w:p>
      <w:pPr>
        <w:pStyle w:val="TOC2"/>
        <w:tabs>
          <w:tab w:val="right" w:leader="dot" w:pos="8306"/>
        </w:tabs>
      </w:pPr>
      <w:hyperlink w:anchor="_Toc14256" w:history="1">
        <w:r>
          <w:rPr>
            <w:rFonts w:ascii="仿宋" w:eastAsia="仿宋" w:hAnsi="仿宋" w:cs="仿宋" w:hint="eastAsia"/>
            <w:lang w:eastAsia="zh-CN"/>
          </w:rPr>
          <w:t>(一)、人才招聘与选拔</w:t>
        </w:r>
        <w:r>
          <w:tab/>
        </w:r>
        <w:r>
          <w:fldChar w:fldCharType="begin"/>
        </w:r>
        <w:r>
          <w:instrText xml:space="preserve"> PAGEREF _Toc14256 \h </w:instrText>
        </w:r>
        <w:r>
          <w:fldChar w:fldCharType="separate"/>
        </w:r>
        <w:r>
          <w:t>71</w:t>
        </w:r>
        <w:r>
          <w:fldChar w:fldCharType="end"/>
        </w:r>
      </w:hyperlink>
    </w:p>
    <w:p>
      <w:pPr>
        <w:pStyle w:val="TOC2"/>
        <w:tabs>
          <w:tab w:val="right" w:leader="dot" w:pos="8306"/>
        </w:tabs>
      </w:pPr>
      <w:hyperlink w:anchor="_Toc22826" w:history="1">
        <w:r>
          <w:rPr>
            <w:rFonts w:ascii="仿宋" w:eastAsia="仿宋" w:hAnsi="仿宋" w:cs="仿宋" w:hint="eastAsia"/>
            <w:lang w:eastAsia="zh-CN"/>
          </w:rPr>
          <w:t>(二)、员工培训与职业发展</w:t>
        </w:r>
        <w:r>
          <w:tab/>
        </w:r>
        <w:r>
          <w:fldChar w:fldCharType="begin"/>
        </w:r>
        <w:r>
          <w:instrText xml:space="preserve"> PAGEREF _Toc22826 \h </w:instrText>
        </w:r>
        <w:r>
          <w:fldChar w:fldCharType="separate"/>
        </w:r>
        <w:r>
          <w:t>73</w:t>
        </w:r>
        <w:r>
          <w:fldChar w:fldCharType="end"/>
        </w:r>
      </w:hyperlink>
    </w:p>
    <w:p>
      <w:pPr>
        <w:pStyle w:val="TOC2"/>
        <w:tabs>
          <w:tab w:val="right" w:leader="dot" w:pos="8306"/>
        </w:tabs>
      </w:pPr>
      <w:hyperlink w:anchor="_Toc31370" w:history="1">
        <w:r>
          <w:rPr>
            <w:rFonts w:ascii="仿宋" w:eastAsia="仿宋" w:hAnsi="仿宋" w:cs="仿宋" w:hint="eastAsia"/>
            <w:lang w:eastAsia="zh-CN"/>
          </w:rPr>
          <w:t>(三)、员工福利与激励机制</w:t>
        </w:r>
        <w:r>
          <w:tab/>
        </w:r>
        <w:r>
          <w:fldChar w:fldCharType="begin"/>
        </w:r>
        <w:r>
          <w:instrText xml:space="preserve"> PAGEREF _Toc31370 \h </w:instrText>
        </w:r>
        <w:r>
          <w:fldChar w:fldCharType="separate"/>
        </w:r>
        <w:r>
          <w:t>74</w:t>
        </w:r>
        <w:r>
          <w:fldChar w:fldCharType="end"/>
        </w:r>
      </w:hyperlink>
    </w:p>
    <w:p>
      <w:pPr>
        <w:pStyle w:val="TOC2"/>
        <w:tabs>
          <w:tab w:val="right" w:leader="dot" w:pos="8306"/>
        </w:tabs>
      </w:pPr>
      <w:hyperlink w:anchor="_Toc4214" w:history="1">
        <w:r>
          <w:rPr>
            <w:rFonts w:ascii="仿宋" w:eastAsia="仿宋" w:hAnsi="仿宋" w:cs="仿宋" w:hint="eastAsia"/>
            <w:lang w:eastAsia="zh-CN"/>
          </w:rPr>
          <w:t>(四)、团队协作与企业文化</w:t>
        </w:r>
        <w:r>
          <w:tab/>
        </w:r>
        <w:r>
          <w:fldChar w:fldCharType="begin"/>
        </w:r>
        <w:r>
          <w:instrText xml:space="preserve"> PAGEREF _Toc4214 \h </w:instrText>
        </w:r>
        <w:r>
          <w:fldChar w:fldCharType="separate"/>
        </w:r>
        <w:r>
          <w:t>75</w:t>
        </w:r>
        <w:r>
          <w:fldChar w:fldCharType="end"/>
        </w:r>
      </w:hyperlink>
    </w:p>
    <w:p>
      <w:pPr>
        <w:pStyle w:val="TOC1"/>
        <w:tabs>
          <w:tab w:val="right" w:leader="dot" w:pos="8306"/>
        </w:tabs>
      </w:pPr>
      <w:hyperlink w:anchor="_Toc32318" w:history="1">
        <w:r>
          <w:rPr>
            <w:rFonts w:ascii="仿宋" w:eastAsia="仿宋" w:hAnsi="仿宋" w:cs="仿宋" w:hint="eastAsia"/>
            <w:lang w:eastAsia="zh-CN"/>
          </w:rPr>
          <w:t>十三、供应链管理与物流优化</w:t>
        </w:r>
        <w:r>
          <w:tab/>
        </w:r>
        <w:r>
          <w:fldChar w:fldCharType="begin"/>
        </w:r>
        <w:r>
          <w:instrText xml:space="preserve"> PAGEREF _Toc32318 \h </w:instrText>
        </w:r>
        <w:r>
          <w:fldChar w:fldCharType="separate"/>
        </w:r>
        <w:r>
          <w:t>77</w:t>
        </w:r>
        <w:r>
          <w:fldChar w:fldCharType="end"/>
        </w:r>
      </w:hyperlink>
    </w:p>
    <w:p>
      <w:pPr>
        <w:pStyle w:val="TOC2"/>
        <w:tabs>
          <w:tab w:val="right" w:leader="dot" w:pos="8306"/>
        </w:tabs>
      </w:pPr>
      <w:hyperlink w:anchor="_Toc3374" w:history="1">
        <w:r>
          <w:rPr>
            <w:rFonts w:ascii="仿宋" w:eastAsia="仿宋" w:hAnsi="仿宋" w:cs="仿宋" w:hint="eastAsia"/>
            <w:lang w:eastAsia="zh-CN"/>
          </w:rPr>
          <w:t>(一)、供应链规划与优化</w:t>
        </w:r>
        <w:r>
          <w:tab/>
        </w:r>
        <w:r>
          <w:fldChar w:fldCharType="begin"/>
        </w:r>
        <w:r>
          <w:instrText xml:space="preserve"> PAGEREF _Toc3374 \h </w:instrText>
        </w:r>
        <w:r>
          <w:fldChar w:fldCharType="separate"/>
        </w:r>
        <w:r>
          <w:t>77</w:t>
        </w:r>
        <w:r>
          <w:fldChar w:fldCharType="end"/>
        </w:r>
      </w:hyperlink>
    </w:p>
    <w:p>
      <w:pPr>
        <w:pStyle w:val="TOC2"/>
        <w:tabs>
          <w:tab w:val="right" w:leader="dot" w:pos="8306"/>
        </w:tabs>
      </w:pPr>
      <w:hyperlink w:anchor="_Toc25268" w:history="1">
        <w:r>
          <w:rPr>
            <w:rFonts w:ascii="仿宋" w:eastAsia="仿宋" w:hAnsi="仿宋" w:cs="仿宋" w:hint="eastAsia"/>
            <w:lang w:eastAsia="zh-CN"/>
          </w:rPr>
          <w:t>(二)、供应商选择与评估</w:t>
        </w:r>
        <w:r>
          <w:tab/>
        </w:r>
        <w:r>
          <w:fldChar w:fldCharType="begin"/>
        </w:r>
        <w:r>
          <w:instrText xml:space="preserve"> PAGEREF _Toc25268 \h </w:instrText>
        </w:r>
        <w:r>
          <w:fldChar w:fldCharType="separate"/>
        </w:r>
        <w:r>
          <w:t>79</w:t>
        </w:r>
        <w:r>
          <w:fldChar w:fldCharType="end"/>
        </w:r>
      </w:hyperlink>
    </w:p>
    <w:p>
      <w:pPr>
        <w:pStyle w:val="TOC2"/>
        <w:tabs>
          <w:tab w:val="right" w:leader="dot" w:pos="8306"/>
        </w:tabs>
      </w:pPr>
      <w:hyperlink w:anchor="_Toc31122" w:history="1">
        <w:r>
          <w:rPr>
            <w:rFonts w:ascii="仿宋" w:eastAsia="仿宋" w:hAnsi="仿宋" w:cs="仿宋" w:hint="eastAsia"/>
            <w:lang w:eastAsia="zh-CN"/>
          </w:rPr>
          <w:t>(三)、物流网络设计与管理</w:t>
        </w:r>
        <w:r>
          <w:tab/>
        </w:r>
        <w:r>
          <w:fldChar w:fldCharType="begin"/>
        </w:r>
        <w:r>
          <w:instrText xml:space="preserve"> PAGEREF _Toc31122 \h </w:instrText>
        </w:r>
        <w:r>
          <w:fldChar w:fldCharType="separate"/>
        </w:r>
        <w:r>
          <w:t>81</w:t>
        </w:r>
        <w:r>
          <w:fldChar w:fldCharType="end"/>
        </w:r>
      </w:hyperlink>
    </w:p>
    <w:p>
      <w:pPr>
        <w:pStyle w:val="TOC2"/>
        <w:tabs>
          <w:tab w:val="right" w:leader="dot" w:pos="8306"/>
        </w:tabs>
      </w:pPr>
      <w:hyperlink w:anchor="_Toc21332" w:history="1">
        <w:r>
          <w:rPr>
            <w:rFonts w:ascii="仿宋" w:eastAsia="仿宋" w:hAnsi="仿宋" w:cs="仿宋" w:hint="eastAsia"/>
            <w:lang w:eastAsia="zh-CN"/>
          </w:rPr>
          <w:t>(四)、库存控制与仓储管理</w:t>
        </w:r>
        <w:r>
          <w:tab/>
        </w:r>
        <w:r>
          <w:fldChar w:fldCharType="begin"/>
        </w:r>
        <w:r>
          <w:instrText xml:space="preserve"> PAGEREF _Toc21332 \h </w:instrText>
        </w:r>
        <w:r>
          <w:fldChar w:fldCharType="separate"/>
        </w:r>
        <w:r>
          <w:t>83</w:t>
        </w:r>
        <w:r>
          <w:fldChar w:fldCharType="end"/>
        </w:r>
      </w:hyperlink>
    </w:p>
    <w:p>
      <w:pPr>
        <w:pStyle w:val="TOC1"/>
        <w:tabs>
          <w:tab w:val="right" w:leader="dot" w:pos="8306"/>
        </w:tabs>
      </w:pPr>
      <w:hyperlink w:anchor="_Toc31980" w:history="1">
        <w:r>
          <w:rPr>
            <w:rFonts w:ascii="仿宋" w:eastAsia="仿宋" w:hAnsi="仿宋" w:cs="仿宋" w:hint="eastAsia"/>
            <w:lang w:eastAsia="zh-CN"/>
          </w:rPr>
          <w:t>十四、危机管理与应急预案</w:t>
        </w:r>
        <w:r>
          <w:tab/>
        </w:r>
        <w:r>
          <w:fldChar w:fldCharType="begin"/>
        </w:r>
        <w:r>
          <w:instrText xml:space="preserve"> PAGEREF _Toc31980 \h </w:instrText>
        </w:r>
        <w:r>
          <w:fldChar w:fldCharType="separate"/>
        </w:r>
        <w:r>
          <w:t>84</w:t>
        </w:r>
        <w:r>
          <w:fldChar w:fldCharType="end"/>
        </w:r>
      </w:hyperlink>
    </w:p>
    <w:p>
      <w:pPr>
        <w:pStyle w:val="TOC2"/>
        <w:tabs>
          <w:tab w:val="right" w:leader="dot" w:pos="8306"/>
        </w:tabs>
      </w:pPr>
      <w:hyperlink w:anchor="_Toc26045" w:history="1">
        <w:r>
          <w:rPr>
            <w:rFonts w:ascii="仿宋" w:eastAsia="仿宋" w:hAnsi="仿宋" w:cs="仿宋" w:hint="eastAsia"/>
            <w:lang w:eastAsia="zh-CN"/>
          </w:rPr>
          <w:t>(一)、危机预警与监测</w:t>
        </w:r>
        <w:r>
          <w:tab/>
        </w:r>
        <w:r>
          <w:fldChar w:fldCharType="begin"/>
        </w:r>
        <w:r>
          <w:instrText xml:space="preserve"> PAGEREF _Toc26045 \h </w:instrText>
        </w:r>
        <w:r>
          <w:fldChar w:fldCharType="separate"/>
        </w:r>
        <w:r>
          <w:t>84</w:t>
        </w:r>
        <w:r>
          <w:fldChar w:fldCharType="end"/>
        </w:r>
      </w:hyperlink>
    </w:p>
    <w:p>
      <w:pPr>
        <w:pStyle w:val="TOC2"/>
        <w:tabs>
          <w:tab w:val="right" w:leader="dot" w:pos="8306"/>
        </w:tabs>
      </w:pPr>
      <w:hyperlink w:anchor="_Toc7148" w:history="1">
        <w:r>
          <w:rPr>
            <w:rFonts w:ascii="仿宋" w:eastAsia="仿宋" w:hAnsi="仿宋" w:cs="仿宋" w:hint="eastAsia"/>
            <w:lang w:eastAsia="zh-CN"/>
          </w:rPr>
          <w:t>(二)、应急预案与危机响应</w:t>
        </w:r>
        <w:r>
          <w:tab/>
        </w:r>
        <w:r>
          <w:fldChar w:fldCharType="begin"/>
        </w:r>
        <w:r>
          <w:instrText xml:space="preserve"> PAGEREF _Toc7148 \h </w:instrText>
        </w:r>
        <w:r>
          <w:fldChar w:fldCharType="separate"/>
        </w:r>
        <w:r>
          <w:t>86</w:t>
        </w:r>
        <w:r>
          <w:fldChar w:fldCharType="end"/>
        </w:r>
      </w:hyperlink>
    </w:p>
    <w:p>
      <w:pPr>
        <w:pStyle w:val="TOC2"/>
        <w:tabs>
          <w:tab w:val="right" w:leader="dot" w:pos="8306"/>
        </w:tabs>
      </w:pPr>
      <w:hyperlink w:anchor="_Toc807" w:history="1">
        <w:r>
          <w:rPr>
            <w:rFonts w:ascii="仿宋" w:eastAsia="仿宋" w:hAnsi="仿宋" w:cs="仿宋" w:hint="eastAsia"/>
            <w:lang w:eastAsia="zh-CN"/>
          </w:rPr>
          <w:t>(三)、危机沟通与舆情控制</w:t>
        </w:r>
        <w:r>
          <w:tab/>
        </w:r>
        <w:r>
          <w:fldChar w:fldCharType="begin"/>
        </w:r>
        <w:r>
          <w:instrText xml:space="preserve"> PAGEREF _Toc807 \h </w:instrText>
        </w:r>
        <w:r>
          <w:fldChar w:fldCharType="separate"/>
        </w:r>
        <w:r>
          <w:t>87</w:t>
        </w:r>
        <w:r>
          <w:fldChar w:fldCharType="end"/>
        </w:r>
      </w:hyperlink>
    </w:p>
    <w:p>
      <w:pPr>
        <w:pStyle w:val="TOC2"/>
        <w:tabs>
          <w:tab w:val="right" w:leader="dot" w:pos="8306"/>
        </w:tabs>
      </w:pPr>
      <w:hyperlink w:anchor="_Toc23826" w:history="1">
        <w:r>
          <w:rPr>
            <w:rFonts w:ascii="仿宋" w:eastAsia="仿宋" w:hAnsi="仿宋" w:cs="仿宋" w:hint="eastAsia"/>
            <w:lang w:eastAsia="zh-CN"/>
          </w:rPr>
          <w:t>(四)、危机后教训与改进</w:t>
        </w:r>
        <w:r>
          <w:tab/>
        </w:r>
        <w:r>
          <w:fldChar w:fldCharType="begin"/>
        </w:r>
        <w:r>
          <w:instrText xml:space="preserve"> PAGEREF _Toc23826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不断进步和市场需求的多元化，项目开发已成为商业成功的关键。本方案报告旨在综合分析项目的技术实施、市场潜力、财务效益、法规遵循和社会影响等多个维度，为项目决策提供系统的评估和决策依据。本方案依据国际惯例和规范标准进行编制，确保了其中的分析客观、全面，旨在论证项目的行之有效和合理性。我们特此声明，本方案中的内容不得作为商业用途，仅限于学术交流与学习参考。</w:t>
      </w:r>
    </w:p>
    <w:p>
      <w:pPr>
        <w:pStyle w:val="Heading1"/>
        <w:ind w:firstLine="560" w:firstLineChars="200"/>
        <w:rPr>
          <w:rFonts w:ascii="仿宋" w:eastAsia="仿宋" w:hAnsi="仿宋" w:cs="仿宋" w:hint="eastAsia"/>
          <w:sz w:val="28"/>
          <w:lang w:eastAsia="zh-CN"/>
        </w:rPr>
      </w:pPr>
      <w:bookmarkStart w:id="2" w:name="_Toc13899"/>
      <w:r>
        <w:rPr>
          <w:rFonts w:ascii="仿宋" w:eastAsia="仿宋" w:hAnsi="仿宋" w:cs="仿宋" w:hint="eastAsia"/>
          <w:sz w:val="28"/>
          <w:lang w:eastAsia="zh-CN"/>
        </w:rPr>
        <w:t>一、其他系统和设备项目建设内容</w:t>
      </w:r>
      <w:bookmarkEnd w:id="2"/>
    </w:p>
    <w:p>
      <w:pPr>
        <w:pStyle w:val="Heading2"/>
        <w:rPr>
          <w:rFonts w:ascii="仿宋" w:eastAsia="仿宋" w:hAnsi="仿宋" w:cs="仿宋" w:hint="eastAsia"/>
          <w:lang w:eastAsia="zh-CN"/>
        </w:rPr>
      </w:pPr>
      <w:bookmarkStart w:id="3" w:name="_Toc28304"/>
      <w:r>
        <w:rPr>
          <w:rFonts w:ascii="仿宋" w:eastAsia="仿宋" w:hAnsi="仿宋" w:cs="仿宋" w:hint="eastAsia"/>
          <w:lang w:eastAsia="zh-CN"/>
        </w:rPr>
        <w:t>(一)、建筑工程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工程概况及规模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本建筑工程定位于满足现代办公需求，总建筑面积为XXXX平方米，包括主楼和附属设施。主楼为XX层独立建筑，采用钢筋混凝土结构，符合国家建筑设计标准。附属设施包括停车场、绿化带和配套办公设施，全面满足员工工作及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结构设计及选材</w:t>
      </w:r>
    </w:p>
    <w:p>
      <w:pPr>
        <w:ind w:firstLine="560" w:firstLineChars="200"/>
        <w:rPr>
          <w:rFonts w:ascii="仿宋" w:eastAsia="仿宋" w:hAnsi="仿宋" w:cs="仿宋" w:hint="eastAsia"/>
          <w:sz w:val="28"/>
        </w:rPr>
      </w:pPr>
      <w:r>
        <w:rPr>
          <w:rFonts w:ascii="仿宋" w:eastAsia="仿宋" w:hAnsi="仿宋" w:cs="仿宋" w:hint="eastAsia"/>
          <w:sz w:val="28"/>
          <w:lang w:eastAsia="zh-CN"/>
        </w:rPr>
        <w:t>1. 结构设计：主楼结构采用框架结构，具有较强的承载能力和抗震性能，确保建筑在复杂天气条件下的稳定性。</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选材原则：建筑外墙选用保温隔热材料，提高建筑能效；内部结构采用环保材料，确保室内空气质量；地板选用防水、防潮材料，增加建筑使用寿命。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绿色建筑理念：引入绿色建筑理念，通过屋顶绿化和节能设备的应用，最大限度地减少对周边环境的影响，提升建筑的可持续性。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施工过程与工程进度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施工流程：按照工程设计图纸，分阶段组织施工，包括地基处理、主体结构建设、内外装修及设备安装等多个施工阶段。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施工设备与技术：引入先进的施工设备，如塔吊、混凝土泵等，提高工程效率；采用BIM技术进行建筑信息模型的设计和管理，确保施工过程的精准度。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工程进度：设定合理的工程进度计划，确保施工的有序进行，并采取适时的监测手段，及时发现并解决施工中的问题，保证工程进度的稳定推进。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质量控制及安全管理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质量控制：建立完善的施工质量控制体系，包括现场质量检查、材料验收等多个环节，确保每个施工节点的质量达到设计要求。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安全管理：制定详细的安全操作规程，加强施工现场的安全培训，提高工人安全意识；设置安全警示标识，确保施工过程中的安全防范。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环境保护：在施工过程中，严格遵守环保法规，对废弃物进行分类处理，最大限度地减少对周边环境的污染。</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通过以上的工程概况、结构设计、施工过程与工程进度、质量控制及安全管理的详细规划，本建筑工程将全面实现高标准、高质量、高效率的建设目标，确保其他系统和设备项目的顺利推进和可持续发展。</w:t>
      </w:r>
    </w:p>
    <w:p>
      <w:pPr>
        <w:pStyle w:val="Heading2"/>
        <w:ind w:firstLine="560" w:firstLineChars="200"/>
        <w:rPr>
          <w:rFonts w:ascii="仿宋" w:eastAsia="仿宋" w:hAnsi="仿宋" w:cs="仿宋" w:hint="eastAsia"/>
          <w:sz w:val="28"/>
          <w:lang w:eastAsia="zh-CN"/>
        </w:rPr>
      </w:pPr>
      <w:bookmarkStart w:id="4" w:name="_Toc13540"/>
      <w:r>
        <w:rPr>
          <w:rFonts w:ascii="仿宋" w:eastAsia="仿宋" w:hAnsi="仿宋" w:cs="仿宋" w:hint="eastAsia"/>
          <w:sz w:val="28"/>
          <w:lang w:eastAsia="zh-CN"/>
        </w:rPr>
        <w:t>(二)、电气、自动控制系统</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系统设计与布局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电气系统设计： 本工程电气系统采用现代化设计，包括供电系统、照明系统、弱电系统等。供电系统采用双回路供电，确保电力供应的稳定性。照明系统应用LED技术，提高照明效果的同时降低能耗。</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自动控制系统布局： 引入先进的自动控制系统，覆盖建筑内的照明、空调、通风等设备。采用分布式控制架构，提高系统的可靠性和响应速度。通过智能化控制，优化设备运行，实现节能与舒适的平衡。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设备选型与性能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电气设备选型： 采用知名品牌的电气设备，确保设备的可靠性和稳定性。主配电柜、配电盘等关键设备具备过载和短路保护功能，提高电气系统的安全性。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自动控制设备性能： 选用高性能的PLC（可编程逻辑控制器）和SCADA（监控与数据采集系统），实现对建筑设备的精确控制和远程监测。系统具备自动调节功能，可根据不同时间段和人员数量调整设备运行状态，提高能效。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网络通信与数据安全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1. 网络通信： 自动控制系统采用高速、稳定的网络通信技术，确保各个子系统之间的及时通讯。引入冗余设计，提高网络的可靠性，防范网络故障对系统运行的影响。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数据安全： 引入数据加密技术和访问权限管理机制，保护自动控制系统的数据安全。采用实时备份策略，防范数据丢失风险，确保系统的稳定运行。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系统集成与调试</w:t>
      </w:r>
    </w:p>
    <w:p>
      <w:pPr>
        <w:ind w:firstLine="560" w:firstLineChars="200"/>
        <w:rPr>
          <w:rFonts w:ascii="仿宋" w:eastAsia="仿宋" w:hAnsi="仿宋" w:cs="仿宋" w:hint="eastAsia"/>
          <w:sz w:val="28"/>
        </w:rPr>
      </w:pPr>
      <w:r>
        <w:rPr>
          <w:rFonts w:ascii="仿宋" w:eastAsia="仿宋" w:hAnsi="仿宋" w:cs="仿宋" w:hint="eastAsia"/>
          <w:sz w:val="28"/>
          <w:lang w:eastAsia="zh-CN"/>
        </w:rPr>
        <w:t>1. 系统集成： 在系统设计完成后，进行系统集成，确保各个子系统的协同工作。通过接口协议的标准化，不同厂家的设备能够无缝集成，提高系统的整体性能。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2. 调试与优化： 在系统安装完成后，进行全面的调试工作。通过模拟实际运行场景，检测系统的稳定性和响应速度。在调试的过程中，对系统参数进行优化，确保系统的高效运行。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上述电气、自动控制系统的设计、设备选型与性能、网络通信与数据安全、系统集成与调试的详细规划，本工程将建立起先进、高效、可靠的电气、自动控制系统，为建筑的智能化、节能化提供全方位的支持。</w:t>
      </w:r>
    </w:p>
    <w:p>
      <w:pPr>
        <w:pStyle w:val="Heading2"/>
        <w:ind w:firstLine="560" w:firstLineChars="200"/>
        <w:rPr>
          <w:rFonts w:ascii="仿宋" w:eastAsia="仿宋" w:hAnsi="仿宋" w:cs="仿宋" w:hint="eastAsia"/>
          <w:sz w:val="28"/>
          <w:lang w:eastAsia="zh-CN"/>
        </w:rPr>
      </w:pPr>
      <w:bookmarkStart w:id="5" w:name="_Toc10027"/>
      <w:r>
        <w:rPr>
          <w:rFonts w:ascii="仿宋" w:eastAsia="仿宋" w:hAnsi="仿宋" w:cs="仿宋" w:hint="eastAsia"/>
          <w:sz w:val="28"/>
          <w:lang w:eastAsia="zh-CN"/>
        </w:rPr>
        <w:t>(三)、通用及专用设备选择</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通用设备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电脑与办公设备：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选择高性能的电脑和办公设备，以满足员工的日常工作需求。电脑配置应考虑运行业务软件的性能要求，办公设备包括打印机、扫描仪等，提高办公效率。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通信设备： 采用先进的通信设备，包括电话系统、视频会议设备等，以确保内外部沟通畅通。选择支持高速网络的路由器和交换机，提升数据传输效率。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安全监控系统： 建立全面的安全监控系统，包括摄像头、门禁系统等。设备应具备高清晰度、夜视功能，确保对建筑内外的安全进行实时监控。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 针对具体行业需求选择生产设备。例如，生产线上可以采用自动化控制设备，提高生产效率；实验室中需要精密的实验仪器，确保科研工作的准确性。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医疗设备： 若建筑中包含医疗机构，需选择先进的医疗设备，如医疗影像设备、手术器械等，以提供高质量的医疗服务。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厨房设备： 若建筑内包含餐饮服务，选择符合食品安全标准的厨房设备，包括烤箱、冷库、炉具等，确保食品加工的安全和高效。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性能与质量： 选用性能卓越、质量可靠的设备，确保设备长时间稳定运行，降低故障率。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适用性： 设备应符合建筑用途和业务需求。考虑设备的功能、规格等是否满足具体业务操作的要求。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维护保养： 选择设备时要考虑其维护保养的便捷性，确保设备的维护成本和周期合理可行。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能效与环保： 在设备选择中注重能效，选择符合能源节约和环保标准的设备，降低能源消耗，符合可持续发展理念。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5. 供应商信誉： 选择信誉良好、有经验的供应商，以确保设备的售后服务和支持。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设备采购计划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制定采购清单： 根据业务需求制定详细的设备采购清单，包括设备名称、规格、数量等信息。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2. 供应商评估： 对设备供应商进行评估，考察其技术实力、售后服务水平、价格竞争力等，选择合作伙伴。</w:t>
      </w:r>
    </w:p>
    <w:p>
      <w:pPr>
        <w:ind w:firstLine="560" w:firstLineChars="200"/>
        <w:rPr>
          <w:rFonts w:ascii="仿宋" w:eastAsia="仿宋" w:hAnsi="仿宋" w:cs="仿宋" w:hint="eastAsia"/>
          <w:sz w:val="28"/>
        </w:rPr>
      </w:pPr>
      <w:r>
        <w:rPr>
          <w:rFonts w:ascii="仿宋" w:eastAsia="仿宋" w:hAnsi="仿宋" w:cs="仿宋" w:hint="eastAsia"/>
          <w:sz w:val="28"/>
          <w:lang w:eastAsia="zh-CN"/>
        </w:rPr>
        <w:t>3. 采购预算： 制定设备采购预算，确保采购活动在财务计划范围内进行。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谈判与合同签署： 与供应商进行谈判，就价格、交货时间、售后服务等方面达成一致，并签署正式的采购合同。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5. 交付与验收： 确保设备按时交付，并进行严格的验收，验证设备是否符合预期性能和质量标准。</w:t>
      </w:r>
    </w:p>
    <w:p>
      <w:pPr>
        <w:pStyle w:val="Heading2"/>
        <w:ind w:firstLine="560" w:firstLineChars="200"/>
        <w:rPr>
          <w:rFonts w:ascii="仿宋" w:eastAsia="仿宋" w:hAnsi="仿宋" w:cs="仿宋" w:hint="eastAsia"/>
          <w:sz w:val="28"/>
          <w:lang w:eastAsia="zh-CN"/>
        </w:rPr>
      </w:pPr>
      <w:bookmarkStart w:id="6" w:name="_Toc2179"/>
      <w:r>
        <w:rPr>
          <w:rFonts w:ascii="仿宋" w:eastAsia="仿宋" w:hAnsi="仿宋" w:cs="仿宋" w:hint="eastAsia"/>
          <w:sz w:val="28"/>
          <w:lang w:eastAsia="zh-CN"/>
        </w:rPr>
        <w:t>(四)、公共工程</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场区总平面布置</w:t>
      </w:r>
    </w:p>
    <w:p>
      <w:pPr>
        <w:ind w:firstLine="560" w:firstLineChars="200"/>
        <w:rPr>
          <w:rFonts w:ascii="仿宋" w:eastAsia="仿宋" w:hAnsi="仿宋" w:cs="仿宋" w:hint="eastAsia"/>
          <w:sz w:val="28"/>
        </w:rPr>
      </w:pPr>
      <w:r>
        <w:rPr>
          <w:rFonts w:ascii="仿宋" w:eastAsia="仿宋" w:hAnsi="仿宋" w:cs="仿宋" w:hint="eastAsia"/>
          <w:sz w:val="28"/>
          <w:lang w:eastAsia="zh-CN"/>
        </w:rPr>
        <w:t>1.1 规划设计： 进行场区总平面布置规划，确保各个功能区域的合理布局，包括道路、建筑、公共设施等的有序安排。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1.2 空间分配： 考虑场区内不同功能区域的空间需求，合理划分土地使用，确保充分利用场地，提高土地利用效率。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1.3 绿化与景观设计： 引入绿化与景观设计，提升场区整体环境质量，增加绿色空间，为居民提供休闲场所。</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场区工程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2.1 道路与桥梁： 进行道路与桥梁的规划和建设，确保交通流畅，并考虑未来城市发展的需求。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公共设施建设： 建设各类公共设施，包括公园、广场、体育场馆等，提供市民丰富的休闲娱乐选择。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2.3 污水处理系统： 设计和建设现代化的污水处理系统，确保场区内的污水得到有效处理，保护环境水质。</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安全与消防</w:t>
      </w:r>
    </w:p>
    <w:p>
      <w:pPr>
        <w:ind w:firstLine="560" w:firstLineChars="200"/>
        <w:rPr>
          <w:rFonts w:ascii="仿宋" w:eastAsia="仿宋" w:hAnsi="仿宋" w:cs="仿宋" w:hint="eastAsia"/>
          <w:sz w:val="28"/>
        </w:rPr>
      </w:pPr>
      <w:r>
        <w:rPr>
          <w:rFonts w:ascii="仿宋" w:eastAsia="仿宋" w:hAnsi="仿宋" w:cs="仿宋" w:hint="eastAsia"/>
          <w:sz w:val="28"/>
          <w:lang w:eastAsia="zh-CN"/>
        </w:rPr>
        <w:t>3.1 安全设施规划： 制定场区内的安全设施规划，包括监控摄像头、安全门禁系统等，确保场区安全。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3.2 安全培训与演练： 进行从业人员的安全培训，定期组织安全演练，提高应急响应能力，降低事故风险。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3.3 消防设备布置： 在场区内合理布置消防设备，包括灭火器、喷淋系统等，以提高应对火灾等突发事件的能力。</w:t>
      </w:r>
    </w:p>
    <w:p>
      <w:pPr>
        <w:pStyle w:val="Heading1"/>
        <w:ind w:firstLine="560" w:firstLineChars="200"/>
        <w:rPr>
          <w:rFonts w:ascii="仿宋" w:eastAsia="仿宋" w:hAnsi="仿宋" w:cs="仿宋" w:hint="eastAsia"/>
          <w:sz w:val="28"/>
          <w:lang w:eastAsia="zh-CN"/>
        </w:rPr>
      </w:pPr>
      <w:bookmarkStart w:id="7" w:name="_Toc25637"/>
      <w:r>
        <w:rPr>
          <w:rFonts w:ascii="仿宋" w:eastAsia="仿宋" w:hAnsi="仿宋" w:cs="仿宋" w:hint="eastAsia"/>
          <w:sz w:val="28"/>
          <w:lang w:eastAsia="zh-CN"/>
        </w:rPr>
        <w:t>二、其他系统和设备项目建设目标</w:t>
      </w:r>
      <w:bookmarkEnd w:id="7"/>
    </w:p>
    <w:p>
      <w:pPr>
        <w:pStyle w:val="Heading2"/>
        <w:rPr>
          <w:rFonts w:ascii="仿宋" w:eastAsia="仿宋" w:hAnsi="仿宋" w:cs="仿宋" w:hint="eastAsia"/>
          <w:lang w:eastAsia="zh-CN"/>
        </w:rPr>
      </w:pPr>
      <w:bookmarkStart w:id="8" w:name="_Toc6574"/>
      <w:r>
        <w:rPr>
          <w:rFonts w:ascii="仿宋" w:eastAsia="仿宋" w:hAnsi="仿宋" w:cs="仿宋" w:hint="eastAsia"/>
          <w:lang w:eastAsia="zh-CN"/>
        </w:rPr>
        <w:t>(一)、其他系统和设备项目建设目标</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和设备项目建设的目标是确保其他系统和设备项目能够在预定时间内、符合质量要求地完成，并在运营中取得长期稳定的经济、社会和环境效益。为了实现这一目标，我们将在以下几个方面进行全面规划和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其他系统和设备项目完成期限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其他系统和设备项目按照预定计划在规定的时间内完成。这包括明确其他系统和设备项目的阶段性目标和关键节点，制定合理的时间表，并采取有效的其他系统和设备项目管理措施，以确保整个建设过程的时限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其他系统和设备项目交付的质量符合相关法规和标准的要求。这包括对工艺、设备、材料等方面进行严格的质量控制，实施全过程的质量监控和检测，以确保其他系统和设备项目建设的各项要素都达到或超过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其他系统和设备项目在经济上具有可行性和盈利性。这涉及到合理的投资规模和资金结构设计，优化成本控制和资源利用，以及合理预测和评估其他系统和设备项目的投资回报率。通过精细的经济分析，确保其他系统和设备项目在长期内能够稳健运行并取得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其他系统和设备项目在社会层面能够带来积极的影响。这包括创造就业机会，提升居民生活水平，促进当地社区的发展，以及积极参与社会责任和公益活动。通过社会效益的最大化，确保其他系统和设备项目对周边社会产生良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其他系统和设备项目在建设和运营过程中对环境的影响最小化，并采取一系列环保措施以达到可持续发展的目标。这包括对资源的合理利用，废物的减少和处理，以及采用环保技术和工艺，以确保其他系统和设备项目对生态环境的保护。</w:t>
      </w:r>
    </w:p>
    <w:p>
      <w:pPr>
        <w:pStyle w:val="Heading1"/>
        <w:ind w:firstLine="560" w:firstLineChars="200"/>
        <w:rPr>
          <w:rFonts w:ascii="仿宋" w:eastAsia="仿宋" w:hAnsi="仿宋" w:cs="仿宋" w:hint="eastAsia"/>
          <w:sz w:val="28"/>
          <w:lang w:eastAsia="zh-CN"/>
        </w:rPr>
      </w:pPr>
      <w:bookmarkStart w:id="9" w:name="_Toc2424"/>
      <w:r>
        <w:rPr>
          <w:rFonts w:ascii="仿宋" w:eastAsia="仿宋" w:hAnsi="仿宋" w:cs="仿宋" w:hint="eastAsia"/>
          <w:sz w:val="28"/>
          <w:lang w:eastAsia="zh-CN"/>
        </w:rPr>
        <w:t>三、工艺方案的选择</w:t>
      </w:r>
      <w:bookmarkEnd w:id="9"/>
    </w:p>
    <w:p>
      <w:pPr>
        <w:pStyle w:val="Heading2"/>
        <w:rPr>
          <w:rFonts w:ascii="仿宋" w:eastAsia="仿宋" w:hAnsi="仿宋" w:cs="仿宋" w:hint="eastAsia"/>
          <w:lang w:eastAsia="zh-CN"/>
        </w:rPr>
      </w:pPr>
      <w:bookmarkStart w:id="10" w:name="_Toc3036"/>
      <w:r>
        <w:rPr>
          <w:rFonts w:ascii="仿宋" w:eastAsia="仿宋" w:hAnsi="仿宋" w:cs="仿宋" w:hint="eastAsia"/>
          <w:lang w:eastAsia="zh-CN"/>
        </w:rPr>
        <w:t>(一)、基本要求</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环保要求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方案必须严格符合国家环保法规和标准，以确保生产过程中对环境的负面影响最大限度地减少。这包括对排放物、废水和废气的处理与控制，以及采用环保友好型原材料和生产工艺，促使其他系统和设备项目在生产运营中体现出对生态环境的尊重和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效率要求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所选择的工艺方案应具备高效的生产能力，以确保其他系统和设备项目能够满足预期的产能需求。通过优化生产流程和采用先进的技术手段，工艺方案应致力于提高生产效率，从而有效降低生产周期、提升产能利用率，并确保其他系统和设备项目能够快速响应市场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经济性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保证产品质量和生产效率的前提下，工艺方案应着重降低生产成本，以提高投资回报率。这包括寻求成本效益最大化的原材料采购、生产流程的合理优化，以及设备的智能化升级，以降低能耗和维护成本。经济性要求其他系统和设备项目在竞争激烈的市场中保持竞争力，并确保可持续的盈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工艺方案的可持续性是关键要素，涵盖了对资源的合理利用、能源的有效消耗以及废弃物的环保处理。工艺方案应注重循环经济理念，尽可能减少对有限资源的依赖，推动能源的可再生利用，并实施科学的废弃物管理计划，以确保其他系统和设备项目在长期运营中对环境产生的不可逆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方案在设计和执行上必须符合严格的安全生产要求，以确保员工和设备的安全。这包括采用先进的安全技术、建立完善的安全管理体系，以及进行定期的安全培训和演练。安全性要求是保障人员身体健康和生产设备完好的基本前提，为其他系统和设备项目的可持续运营提供了牢固的基础。</w:t>
      </w:r>
    </w:p>
    <w:p>
      <w:pPr>
        <w:pStyle w:val="Heading2"/>
        <w:ind w:firstLine="560" w:firstLineChars="200"/>
        <w:rPr>
          <w:rFonts w:ascii="仿宋" w:eastAsia="仿宋" w:hAnsi="仿宋" w:cs="仿宋" w:hint="eastAsia"/>
          <w:sz w:val="28"/>
          <w:lang w:eastAsia="zh-CN"/>
        </w:rPr>
      </w:pPr>
      <w:bookmarkStart w:id="11" w:name="_Toc18068"/>
      <w:r>
        <w:rPr>
          <w:rFonts w:ascii="仿宋" w:eastAsia="仿宋" w:hAnsi="仿宋" w:cs="仿宋" w:hint="eastAsia"/>
          <w:sz w:val="28"/>
          <w:lang w:eastAsia="zh-CN"/>
        </w:rPr>
        <w:t>(二)、典型工艺技术介绍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在工艺方案的选择中，常见的典型工艺技术涵盖了多个领域，其中包括但不限于：</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生物发酵技术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发酵技术利用微生物进行发酵过程，通过微生物的代谢活动，生产有机酸、酶、酒精等化合物。这种技术被广泛应用于食品、医药和生物能源等领域。生物发酵技术具有选择性强、环境友好、生产成本低的特点，成为许多生产过程中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2. 化学合成技术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学合成技术通过化学反应合成目标产物，适用于有机合成、材料制备等多个领域。这种技术通常涉及多步反应，需要精确控制反应条件，以实现高产率和高纯度的目标产物。化学合成技术在药物制造、材料工业等领域发挥着重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物理分离技术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理分离技术通过物理方法对混合物中的组分进行分离。膜分离、离心、蒸馏等是常见的物理分离方法。这些技术广泛应用于纯化和提取过程，如在化工、制药和食品工业中，通过物理分离技术可以获得高纯度的目标物质。</w:t>
      </w:r>
    </w:p>
    <w:p>
      <w:pPr>
        <w:ind w:firstLine="560" w:firstLineChars="200"/>
        <w:rPr>
          <w:rFonts w:ascii="仿宋" w:eastAsia="仿宋" w:hAnsi="仿宋" w:cs="仿宋" w:hint="eastAsia"/>
          <w:sz w:val="28"/>
        </w:rPr>
      </w:pPr>
      <w:r>
        <w:rPr>
          <w:rFonts w:ascii="仿宋" w:eastAsia="仿宋" w:hAnsi="仿宋" w:cs="仿宋" w:hint="eastAsia"/>
          <w:sz w:val="28"/>
          <w:lang w:eastAsia="zh-CN"/>
        </w:rPr>
        <w:t>4. 热工处理技术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热工处理技术利用高温、高压等条件对物质进行处理。包括但不限于热解、煅烧等过程。这些技术常用于改变物质的结构和性质，广泛应用于冶金、材料科学和能源领域。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环保处理技术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处理技术主要针对废水、废气、废渣等进行环保处理。采用吸附、氧化、生物降解等方法，以减少或清除有害物质，达到环保要求。这些技术在工业生产中发挥关键作用，有助于降低环境污染并提高生产可持续性。</w:t>
      </w:r>
    </w:p>
    <w:p>
      <w:pPr>
        <w:pStyle w:val="Heading2"/>
        <w:ind w:firstLine="560" w:firstLineChars="200"/>
        <w:rPr>
          <w:rFonts w:ascii="仿宋" w:eastAsia="仿宋" w:hAnsi="仿宋" w:cs="仿宋" w:hint="eastAsia"/>
          <w:sz w:val="28"/>
          <w:lang w:eastAsia="zh-CN"/>
        </w:rPr>
      </w:pPr>
      <w:bookmarkStart w:id="12" w:name="_Toc27441"/>
      <w:r>
        <w:rPr>
          <w:rFonts w:ascii="仿宋" w:eastAsia="仿宋" w:hAnsi="仿宋" w:cs="仿宋" w:hint="eastAsia"/>
          <w:sz w:val="28"/>
          <w:lang w:eastAsia="zh-CN"/>
        </w:rPr>
        <w:t>(三)、其他系统和设备项目组成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生产单元划分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单元划分中，首先需要明确其他系统和设备项目的生产流程，并将其划分为各个相对独立但相互关联的单元。例如，对于化工其他系统和设备项目，可以划分为原料准备、反应单元、分离与提纯、成品制备等单元。每个单元的功能和工作流程应清晰定义，以确保协同作业和高效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设备选型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选型阶段需要根据生产单元的需要，选择符合工艺方案的设备。例如，反应单元可能需要选择适用于特定化学反应的反应釜，分离与提纯单元可能需要膜分离设备或蒸馏塔。在选型时，需综合考虑设备的性能、生产能力、可靠性和维护成本，以确保设备能够适应其他系统和设备项目的长期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原材料和中间体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明确原材料的来源和中间体的生产流程是确保生产链畅通的关键。原材料的采购渠道应可靠，确保质量和供应的稳定性。同时，中间体的生产过程需要设计合理，以确保各生产单元之间的衔接和协调。这涉及到化工反应的参数控制、反应路径的选择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能源消耗评估中，需详细分析每个生产单元对能源的需求。例如，在高温反应中可能需要大量热能，而某些分离过程可能需要电能。通过评估能源消耗，可以制定合理的节能措施，选择清洁能源，并优化生产过程，以降低整体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5. 废弃物处理规划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废弃物处理规划需要考虑废弃物的产生、分类和处理。具体而言，其他系统和设备项目需要规划废水、废气和废渣的处理方法。例如，对于有机废水可采用生物降解处理，废气可通过吸附和氧化处理，废渣则可能需要分类后送往不同的处理系统。废弃物处理规划要符合环保法规，确保其他系统和设备项目对环境的影响最小化。</w:t>
      </w:r>
    </w:p>
    <w:p>
      <w:pPr>
        <w:pStyle w:val="Heading2"/>
        <w:ind w:firstLine="560" w:firstLineChars="200"/>
        <w:rPr>
          <w:rFonts w:ascii="仿宋" w:eastAsia="仿宋" w:hAnsi="仿宋" w:cs="仿宋" w:hint="eastAsia"/>
          <w:sz w:val="28"/>
          <w:lang w:eastAsia="zh-CN"/>
        </w:rPr>
      </w:pPr>
      <w:bookmarkStart w:id="13" w:name="_Toc28604"/>
      <w:r>
        <w:rPr>
          <w:rFonts w:ascii="仿宋" w:eastAsia="仿宋" w:hAnsi="仿宋" w:cs="仿宋" w:hint="eastAsia"/>
          <w:sz w:val="28"/>
          <w:lang w:eastAsia="zh-CN"/>
        </w:rPr>
        <w:t>(四)、工艺技术方案的选择</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技术比较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选择的阶段，团队需要全面考量各个工艺技术，确保最终选择的方案能够全面满足其他系统和设备项目需求。产能是重中之重，需要深入分析各工艺技术的生产潜力，找出最适合其他系统和设备项目需求的技术。能耗的比较也是至关重要的一环，必须评估各方案对能源的需求，以选择对环境影响小且经济效益高的技术。最后，投资成本是决策的一个关键因素，通过全面比较不同技术方案的投资成本，团队能够选择在经济上最合理的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市场适应性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工艺技术在市场上的适应性是确保其他系统和设备项目长期成功的关键步骤。深入了解当前行业趋势是首要任务，包括市场的发展方向、新技术的涌现以及市场需求的变化。分析竞争格局是必不可少的，了解竞争对手的技术选择和市场份额，有助于确定最具竞争力的工艺技术。最后，其他系统和设备项目需与产业政策保持一致，确保选择的工艺技术符合相关政策法规，有助于其他系统和设备项目在市场中获得更大的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供应链分析阶段，需要深入评估工艺技术对原材料和中间体的依赖程度。首先，分析原材料的可获得性是至关重要的，确保原材料有稳定的供应渠道。其次，考虑原材料价格波动，有助于更好地预测成本波动，合理制定其他系统和设备项目预算。最后，评估中间体生产环节的稳定性，确保生产过程的稳定有序，保障整体供应链的畅通。</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可行性评估是确保工艺技术在实际操作中能够顺利实施的重要一环。对技术难度进行全面评估是必要的，分析技术的复杂性，有助于确定其他系统和设备项目执行中可能面临的挑战。进行风险分析也是关键步骤，评估可能出现的技术风险，采取相应的风险控制措施，保障其他系统和设备项目的顺利实施。最后，考虑所需技能，确保其他系统和设备项目团队具备足够的技能和知识，提高其他系统和设备项目的执行效率和成功率。</w:t>
      </w:r>
    </w:p>
    <w:p>
      <w:pPr>
        <w:pStyle w:val="Heading2"/>
        <w:ind w:firstLine="560" w:firstLineChars="200"/>
        <w:rPr>
          <w:rFonts w:ascii="仿宋" w:eastAsia="仿宋" w:hAnsi="仿宋" w:cs="仿宋" w:hint="eastAsia"/>
          <w:sz w:val="28"/>
          <w:lang w:eastAsia="zh-CN"/>
        </w:rPr>
      </w:pPr>
      <w:bookmarkStart w:id="14" w:name="_Toc30948"/>
      <w:r>
        <w:rPr>
          <w:rFonts w:ascii="仿宋" w:eastAsia="仿宋" w:hAnsi="仿宋" w:cs="仿宋" w:hint="eastAsia"/>
          <w:sz w:val="28"/>
          <w:lang w:eastAsia="zh-CN"/>
        </w:rPr>
        <w:t>(五)、工艺技术方案的设计</w:t>
      </w:r>
      <w:bookmarkEnd w:id="14"/>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方案的设计是确保其他系统和设备项目成功实施的关键环节，它直接关系到生产过程的高效性、安全性和经济性。在设计阶段，我们将采用系统性的方法，包括流程图绘制、参数优化、安全规程、环保设计以及成本控制等方面的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流程图绘制</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我们将制定详细的工艺流程图。这包括生产单元的划分，明确每个单元的功能和相互关系。通过绘制流程图，我们能够清晰地展示从原材料投入到最终产品输出的整个过程，有助于团队和操作人员全面理解工艺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过实验和数据分析，我们将进行工艺参数的优化。这涉及到对关键参数如温度、压力、反应时间等进行仔细调整，以提高生产效率和产品质量。通过对实验数据的深入分析，我们将确保工艺参数的选择在最大程度上满足产品质量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安全规程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案的设计中，安全是首要考虑因素。因此，我们将制定详尽的安全规程和应急预案。这包括对潜在风险的全面识别，以及制定相应的防范和应急措施。通过明确的安全规程，我们旨在最大程度地减少工艺过程中可能发生的安全事故，确保员工和设备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环保设计</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在方案设计中，我们将引入环保设计理念。这意味着我们将采取一系列措施来降低废弃物排放，提高资源利用率。环保设计可能包括使用可再生材料、采用循环利用工艺等，以确保工艺过程对环境的影响最小化。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我们将设计合理的成本控制措施。这包括对设备、原材料和人力资源的合理利用，以及有效的采购和供应链管理。通过精确的成本控制，我们旨在在保证工艺质量的前提下，最大限度地降低生产成本，确保工艺方案的经济性和可持续性。</w:t>
      </w:r>
    </w:p>
    <w:p>
      <w:pPr>
        <w:pStyle w:val="Heading1"/>
        <w:ind w:firstLine="560" w:firstLineChars="200"/>
        <w:rPr>
          <w:rFonts w:ascii="仿宋" w:eastAsia="仿宋" w:hAnsi="仿宋" w:cs="仿宋" w:hint="eastAsia"/>
          <w:sz w:val="28"/>
          <w:lang w:eastAsia="zh-CN"/>
        </w:rPr>
      </w:pPr>
      <w:bookmarkStart w:id="15" w:name="_Toc3908"/>
      <w:r>
        <w:rPr>
          <w:rFonts w:ascii="仿宋" w:eastAsia="仿宋" w:hAnsi="仿宋" w:cs="仿宋" w:hint="eastAsia"/>
          <w:sz w:val="28"/>
          <w:lang w:eastAsia="zh-CN"/>
        </w:rPr>
        <w:t>四、其他系统和设备项目选址</w:t>
      </w:r>
      <w:bookmarkEnd w:id="15"/>
    </w:p>
    <w:p>
      <w:pPr>
        <w:pStyle w:val="Heading2"/>
        <w:rPr>
          <w:rFonts w:ascii="仿宋" w:eastAsia="仿宋" w:hAnsi="仿宋" w:cs="仿宋" w:hint="eastAsia"/>
          <w:lang w:eastAsia="zh-CN"/>
        </w:rPr>
      </w:pPr>
      <w:bookmarkStart w:id="16" w:name="_Toc5129"/>
      <w:r>
        <w:rPr>
          <w:rFonts w:ascii="仿宋" w:eastAsia="仿宋" w:hAnsi="仿宋" w:cs="仿宋" w:hint="eastAsia"/>
          <w:lang w:eastAsia="zh-CN"/>
        </w:rPr>
        <w:t>(一)、其他系统和设备项目选址原则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其他系统和设备项目选址是一个关键性的决策，除了需考虑行业布局外，还必须综合考虑地域资源、地质条件、交通运输和环境保护等多方面要素。在制定选址方案时，应遵循以下主要原则：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遵循国家政策和生态能源产业规划： 选址应符合国家政策和生态能源行业的长远发展规划，确保其他系统和设备项目在政策环境中蓬勃发展。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满足原材料、供热和电力需求： 选址地应能满足其他系统和设备项目对原材料、供热和电力的充足供应，确保生产过程的持续稳定。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交通便利，运输条件优越： 选择交通便利、运输条件良好的地区，以降低物流成本，提高运输效率。</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充分利用地形地貌，地质条件符合要求：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充分考虑选址地的地形地貌，确保其适合其他系统和设备项目建设，并对地质条件进行全面评估，以降低地质风险。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有可供利用的社会基础设施和协作条件： 选址周边应有可供利用的社会基础设施，同时具备协作条件，有助于其他系统和设备项目的顺利建设和运营。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这些选址原则综合考虑了政策、资源、环境和社会条件，有助于确保其他系统和设备项目在选址阶段做出明智的决策，提高其他系统和设备项目的成功运营和可持续发展性。</w:t>
      </w:r>
    </w:p>
    <w:p>
      <w:pPr>
        <w:pStyle w:val="Heading2"/>
        <w:ind w:firstLine="560" w:firstLineChars="200"/>
        <w:rPr>
          <w:rFonts w:ascii="仿宋" w:eastAsia="仿宋" w:hAnsi="仿宋" w:cs="仿宋" w:hint="eastAsia"/>
          <w:sz w:val="28"/>
          <w:lang w:eastAsia="zh-CN"/>
        </w:rPr>
      </w:pPr>
      <w:bookmarkStart w:id="17" w:name="_Toc21945"/>
      <w:r>
        <w:rPr>
          <w:rFonts w:ascii="仿宋" w:eastAsia="仿宋" w:hAnsi="仿宋" w:cs="仿宋" w:hint="eastAsia"/>
          <w:sz w:val="28"/>
          <w:lang w:eastAsia="zh-CN"/>
        </w:rPr>
        <w:t>(二)、原材料及主要辅助材料供应</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其他系统和设备项目的原材料和辅助材料供应是其他系统和设备项目顺利运营的基础，因此在选择供应商时需要仔细考虑以下方面：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原材料供应商选择原则：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质量稳定性： 选择供应商时需确保其原材料的质量稳定，符合相关标准和要求。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供货能力： 评估供应商的生产能力，确保能够满足其他系统和设备项目的大规模生产需求。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价格合理性： 综合考虑价格和质量，选择性价比较高的原材料供应商。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交货及时性： 供应商需具备及时交货的能力，以保障生产计划的顺利执行。</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确保供应商符合环保标准，原材料采购符合可持续发展理念。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主要辅助材料供应商选择原则：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 辅助材料供应商需提供充分的技术支持，确保材料在生产中的正确使用。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可靠性和稳定性： 选择稳定可靠的辅助材料供应商，减少因材料问题导致的生产故障。</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定制能力： 如果需要定制辅助材料，供应商需具备相应的定制能力，满足其他系统和设备项目独特需求。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售后服务： 辅助材料供应商应提供良好的售后服务，确保在生产中出现问题时能够及时解决。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3. 供应链可追溯性：</w:t>
      </w:r>
    </w:p>
    <w:p>
      <w:pPr>
        <w:ind w:firstLine="560" w:firstLineChars="200"/>
        <w:rPr>
          <w:rFonts w:ascii="仿宋" w:eastAsia="仿宋" w:hAnsi="仿宋" w:cs="仿宋" w:hint="eastAsia"/>
          <w:sz w:val="28"/>
        </w:rPr>
      </w:pPr>
      <w:r>
        <w:rPr>
          <w:rFonts w:ascii="仿宋" w:eastAsia="仿宋" w:hAnsi="仿宋" w:cs="仿宋" w:hint="eastAsia"/>
          <w:sz w:val="28"/>
          <w:lang w:eastAsia="zh-CN"/>
        </w:rPr>
        <w:t>原材料溯源： 了解供应商的原材料采购来源，确保原材料的可追溯性。</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供应链透明度： 与供应商建立透明的沟通和合作机制，保持供应链的透明度。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多元化供应商：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降低风险： 选择多个原材料和辅助材料供应商，降低由于某一供应商问题而导致的生产风险。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灵活性： 多元化供应商有助于保持灵活性，更好地应对市场变化和突发情况。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合同与协议：</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明确条款：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与供应商签订明确的合同，明确交货时间、质量标准、价格和付款条件等。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保密协议： 对于涉及专有技术或商业机密的供应商，签署保密协议以保护其他系统和设备项目的核心利益。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 定期对原材料和辅助材料供应商进行绩效评估，确保其仍然符合其他系统和设备项目的要求。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改进机会： 与供应商建立长期合作关系，共同探讨如何改进合作，提高供应链效率。</w:t>
      </w:r>
    </w:p>
    <w:p>
      <w:pPr>
        <w:pStyle w:val="Heading2"/>
        <w:ind w:firstLine="560" w:firstLineChars="200"/>
        <w:rPr>
          <w:rFonts w:ascii="仿宋" w:eastAsia="仿宋" w:hAnsi="仿宋" w:cs="仿宋" w:hint="eastAsia"/>
          <w:sz w:val="28"/>
          <w:lang w:eastAsia="zh-CN"/>
        </w:rPr>
      </w:pPr>
      <w:bookmarkStart w:id="18" w:name="_Toc27041"/>
      <w:r>
        <w:rPr>
          <w:rFonts w:ascii="仿宋" w:eastAsia="仿宋" w:hAnsi="仿宋" w:cs="仿宋" w:hint="eastAsia"/>
          <w:sz w:val="28"/>
          <w:lang w:eastAsia="zh-CN"/>
        </w:rPr>
        <w:t>(三)、交通条件</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道路交通：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道路质量： 评估选址地区的主要道路质量，确保原材料和成品的运输能够顺畅进行。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道路密度： 考虑当地道路密度，选择交通网络发达、密度适中的地区，降低运输时间和成本。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交通流量： 了解选址地区的交通流量情况，特别是在高峰时段，以避免运输堵塞。</w:t>
      </w:r>
    </w:p>
    <w:p>
      <w:pPr>
        <w:ind w:firstLine="560" w:firstLineChars="200"/>
        <w:rPr>
          <w:rFonts w:ascii="仿宋" w:eastAsia="仿宋" w:hAnsi="仿宋" w:cs="仿宋" w:hint="eastAsia"/>
          <w:sz w:val="28"/>
        </w:rPr>
      </w:pPr>
      <w:r>
        <w:rPr>
          <w:rFonts w:ascii="仿宋" w:eastAsia="仿宋" w:hAnsi="仿宋" w:cs="仿宋" w:hint="eastAsia"/>
          <w:sz w:val="28"/>
          <w:lang w:eastAsia="zh-CN"/>
        </w:rPr>
        <w:t>2. 铁路和水路交通：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铁路连接： 如果其他系统和设备项目需要大量原材料运输，考虑选址地区是否有铁路连接，以提高运输效率。</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水路运输： 如果地理条件允许，水路运输可能是一种经济高效的选择，需评估水路交通便利性。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公共交通：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员工通勤： 确保选址地区有便捷的公共交通工具，以方便员工通勤。</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客户和供应商访问： 如果需要频繁与客户和供应商会面，选择交通便利的地区，有利于业务往来。</w:t>
      </w:r>
    </w:p>
    <w:p>
      <w:pPr>
        <w:ind w:firstLine="560" w:firstLineChars="200"/>
        <w:rPr>
          <w:rFonts w:ascii="仿宋" w:eastAsia="仿宋" w:hAnsi="仿宋" w:cs="仿宋" w:hint="eastAsia"/>
          <w:sz w:val="28"/>
        </w:rPr>
      </w:pPr>
      <w:r>
        <w:rPr>
          <w:rFonts w:ascii="仿宋" w:eastAsia="仿宋" w:hAnsi="仿宋" w:cs="仿宋" w:hint="eastAsia"/>
          <w:sz w:val="28"/>
          <w:lang w:eastAsia="zh-CN"/>
        </w:rPr>
        <w:t>4. 港口和机场：</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港口距离： 如果其他系统和设备项目涉及进出口业务，选择靠近港口的地区，以方便国际贸易。</w:t>
      </w:r>
    </w:p>
    <w:p>
      <w:pPr>
        <w:ind w:firstLine="560" w:firstLineChars="200"/>
        <w:rPr>
          <w:rFonts w:ascii="仿宋" w:eastAsia="仿宋" w:hAnsi="仿宋" w:cs="仿宋" w:hint="eastAsia"/>
          <w:sz w:val="28"/>
        </w:rPr>
      </w:pPr>
      <w:r>
        <w:rPr>
          <w:rFonts w:ascii="仿宋" w:eastAsia="仿宋" w:hAnsi="仿宋" w:cs="仿宋" w:hint="eastAsia"/>
          <w:sz w:val="28"/>
          <w:lang w:eastAsia="zh-CN"/>
        </w:rPr>
        <w:t>机场距离： 考虑选址地区距离主要机场的远近，有助于管理层和客户的出差和访问。</w:t>
      </w:r>
    </w:p>
    <w:p>
      <w:pPr>
        <w:ind w:firstLine="560" w:firstLineChars="200"/>
        <w:rPr>
          <w:rFonts w:ascii="仿宋" w:eastAsia="仿宋" w:hAnsi="仿宋" w:cs="仿宋" w:hint="eastAsia"/>
          <w:sz w:val="28"/>
        </w:rPr>
      </w:pPr>
      <w:r>
        <w:rPr>
          <w:rFonts w:ascii="仿宋" w:eastAsia="仿宋" w:hAnsi="仿宋" w:cs="仿宋" w:hint="eastAsia"/>
          <w:sz w:val="28"/>
          <w:lang w:eastAsia="zh-CN"/>
        </w:rPr>
        <w:t>5. 物流中心：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物流中心设施： 了解周边是否有现代化的物流中心，以便更好地管理供应链。</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第三方物流： 考虑与第三方物流公司建立合作，提高物流效率。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城市交通规划： 了解选址城市的交通规划，确保其他系统和设备项目建设与城市规划相符。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未来交通发展： 考虑未来交通基础设施的发展规划，选择有潜力的地区。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7. 紧急情况应对：</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紧急疏散路线： 确保其他系统和设备项目场地有明确的紧急疏散路线，以保障员工安全。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交通事故应对： 制定应对交通事故的应急预案，确保及时处理并减小对其他系统和设备项目的影响。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环保和节能：</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交通对环境的影响： 考虑交通活动对环境的影响，选择有利于环保和节能的交通方式。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低碳交通选择： 如果可能，选择低碳交通方式，符合可持续发展的理念。</w:t>
      </w:r>
    </w:p>
    <w:p>
      <w:pPr>
        <w:pStyle w:val="Heading2"/>
        <w:ind w:firstLine="560" w:firstLineChars="200"/>
        <w:rPr>
          <w:rFonts w:ascii="仿宋" w:eastAsia="仿宋" w:hAnsi="仿宋" w:cs="仿宋" w:hint="eastAsia"/>
          <w:sz w:val="28"/>
          <w:lang w:eastAsia="zh-CN"/>
        </w:rPr>
      </w:pPr>
      <w:bookmarkStart w:id="19" w:name="_Toc2098"/>
      <w:r>
        <w:rPr>
          <w:rFonts w:ascii="仿宋" w:eastAsia="仿宋" w:hAnsi="仿宋" w:cs="仿宋" w:hint="eastAsia"/>
          <w:sz w:val="28"/>
          <w:lang w:eastAsia="zh-CN"/>
        </w:rPr>
        <w:t>(四)、自然条件</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气候和气象：</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气候类型： 了解选址地区的气候类型，包括温暖、寒冷、湿润、干燥等，以适应其他系统和设备项目的生产需求。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季节变化： 考虑季节变化对生产和物流的影响，确保其他系统和设备项目在各季节都能正常运营。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2. 地形和地貌：</w:t>
      </w:r>
    </w:p>
    <w:p>
      <w:pPr>
        <w:ind w:firstLine="560" w:firstLineChars="200"/>
        <w:rPr>
          <w:rFonts w:ascii="仿宋" w:eastAsia="仿宋" w:hAnsi="仿宋" w:cs="仿宋" w:hint="eastAsia"/>
          <w:sz w:val="28"/>
        </w:rPr>
      </w:pPr>
      <w:r>
        <w:rPr>
          <w:rFonts w:ascii="仿宋" w:eastAsia="仿宋" w:hAnsi="仿宋" w:cs="仿宋" w:hint="eastAsia"/>
          <w:sz w:val="28"/>
          <w:lang w:eastAsia="zh-CN"/>
        </w:rPr>
        <w:t>地形特征： 了解选址地区的地形特征，包括平原、山地、丘陵等，以便规划建筑和生产布局。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地貌特征： 考虑地貌的特征，如河流、湖泊、沼泽等，对于其他系统和设备项目可能存在的环境影响进行评估。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地质和地震风险：</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地质条件： 评估选址地区的地质条件，确保地基稳定，减少地质灾害风险。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地震风险： 考虑地震风险，选择低地震风险的地区，确保其他系统和设备项目安全稳定。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4. 水资源：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水源可靠性： 确保选址地区有可靠的水源，满足生产和员工生活的需求。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水质状况： 考虑当地水质状况，防止水源对生产活动产生不利影响。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 了解选址地区的生物多样性，确保其他系统和设备项目建设和运营不会对当地生态系统产生严重影响。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环保政策： 遵循当地环保政策和法规，确保其他系统和设备项目的生产活动不违反环保法规。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6. 天然资源：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可再生资源： 考虑选址地区的可再生资源，如风能、太阳能等，以推动其他系统和设备项目可持续发展。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非可再生资源： 了解选址地区的非可再生资源状况，确保资源供应的可持续性。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自然灾害风险：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洪水、台风等： 评估选址地区可能面临的自然灾害风险，采取相应的预防和保护措施。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林火、干旱等： 考虑当地的林火、干旱等自然灾害，制定应对计划。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https://d.book118.com/275042240213011104</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其他系统和设备项目可行性研究方案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其他系统和设备项目可行性研究方案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其他系统和设备项目可行性研究方案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其他系统和设备项目可行性研究方案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其他系统和设备项目可行性研究方案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其他系统和设备项目可行性研究方案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其他系统和设备项目可行性研究方案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其他系统和设备项目可行性研究方案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其他系统和设备项目可行性研究方案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其他系统和设备项目可行性研究方案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其他系统和设备项目可行性研究方案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其他系统和设备项目可行性研究方案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其他系统和设备项目可行性研究方案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其他系统和设备项目可行性研究方案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其他系统和设备项目可行性研究方案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其他系统和设备项目可行性研究方案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其他系统和设备项目可行性研究方案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其他系统和设备项目可行性研究方案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其他系统和设备项目可行性研究方案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其他系统和设备项目可行性研究方案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其他系统和设备项目可行性研究方案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其他系统和设备项目可行性研究方案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其他系统和设备项目可行性研究方案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其他系统和设备项目可行性研究方案</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其他系统和设备项目可行性研究方案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2253EA"/>
    <w:rsid w:val="3D2253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275042240213011104"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花落蝶舞</dc:creator>
  <cp:lastModifiedBy>花落蝶舞</cp:lastModifiedBy>
  <cp:revision>1</cp:revision>
  <dcterms:created xsi:type="dcterms:W3CDTF">2024-02-01T00:21:00Z</dcterms:created>
  <dcterms:modified xsi:type="dcterms:W3CDTF">2024-02-01T00:21:50Z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CCD7298C705245EF84A16E374514874D_11</vt:lpwstr>
  </property>
  <property fmtid="{D5CDD505-2E9C-101B-9397-08002B2CF9AE}" pid="3" name="KSOProductBuildVer">
    <vt:lpwstr>2052-12.1.0.16250</vt:lpwstr>
  </property>
</Properties>
</file>