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应急照明行业企业战略发展规划及建议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5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_Toc20451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6" w:history="1">
        <w:r>
          <w:rPr>
            <w:rFonts w:ascii="仿宋" w:eastAsia="仿宋" w:hAnsi="仿宋" w:cs="仿宋" w:hint="eastAsia"/>
            <w:lang w:eastAsia="zh-CN"/>
          </w:rPr>
          <w:t>一、背景和必要性研究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7" w:history="1">
        <w:r>
          <w:rPr>
            <w:rFonts w:ascii="仿宋" w:eastAsia="仿宋" w:hAnsi="仿宋" w:cs="仿宋" w:hint="eastAsia"/>
            <w:lang w:eastAsia="zh-CN"/>
          </w:rPr>
          <w:t>(一)、应急照明项目承办单位背景分析</w:t>
        </w:r>
        <w:r>
          <w:tab/>
        </w:r>
        <w:r>
          <w:fldChar w:fldCharType="begin"/>
        </w:r>
        <w:r>
          <w:instrText xml:space="preserve"> PAGEREF _Toc27657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(二)、应急照明项目背景分析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_Toc14116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0" w:history="1">
        <w:r>
          <w:rPr>
            <w:rFonts w:ascii="仿宋" w:eastAsia="仿宋" w:hAnsi="仿宋" w:cs="仿宋" w:hint="eastAsia"/>
            <w:lang w:eastAsia="zh-CN"/>
          </w:rPr>
          <w:t>三、员工沟通技巧培训与人际关系管理</w:t>
        </w:r>
        <w:r>
          <w:tab/>
        </w:r>
        <w:r>
          <w:fldChar w:fldCharType="begin"/>
        </w:r>
        <w:r>
          <w:instrText xml:space="preserve"> PAGEREF _Toc17850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1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_Toc19131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2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_Toc21472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0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_Toc14120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40" w:history="1">
        <w:r>
          <w:rPr>
            <w:rFonts w:ascii="仿宋" w:eastAsia="仿宋" w:hAnsi="仿宋" w:cs="仿宋" w:hint="eastAsia"/>
            <w:lang w:eastAsia="zh-CN"/>
          </w:rPr>
          <w:t>四、应急照明行业行业产业链分析</w:t>
        </w:r>
        <w:r>
          <w:tab/>
        </w:r>
        <w:r>
          <w:fldChar w:fldCharType="begin"/>
        </w:r>
        <w:r>
          <w:instrText xml:space="preserve"> PAGEREF _Toc31640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1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_Toc25631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4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_Toc18164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3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_Toc20323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4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_Toc20674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8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_Toc13398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8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_Toc27508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1" w:history="1">
        <w:r>
          <w:rPr>
            <w:rFonts w:ascii="仿宋" w:eastAsia="仿宋" w:hAnsi="仿宋" w:cs="仿宋" w:hint="eastAsia"/>
            <w:lang w:eastAsia="zh-CN"/>
          </w:rPr>
          <w:t>五、环境和生态影响分析</w:t>
        </w:r>
        <w:r>
          <w:tab/>
        </w:r>
        <w:r>
          <w:fldChar w:fldCharType="begin"/>
        </w:r>
        <w:r>
          <w:instrText xml:space="preserve"> PAGEREF _Toc5561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_Toc31253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_Toc11150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_Toc20515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8" w:history="1">
        <w:r>
          <w:rPr>
            <w:rFonts w:ascii="仿宋" w:eastAsia="仿宋" w:hAnsi="仿宋" w:cs="仿宋" w:hint="eastAsia"/>
            <w:lang w:eastAsia="zh-CN"/>
          </w:rPr>
          <w:t>六、应急照明项目概述</w:t>
        </w:r>
        <w:r>
          <w:tab/>
        </w:r>
        <w:r>
          <w:fldChar w:fldCharType="begin"/>
        </w:r>
        <w:r>
          <w:instrText xml:space="preserve"> PAGEREF _Toc25338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4" w:history="1">
        <w:r>
          <w:rPr>
            <w:rFonts w:ascii="仿宋" w:eastAsia="仿宋" w:hAnsi="仿宋" w:cs="仿宋" w:hint="eastAsia"/>
            <w:lang w:eastAsia="zh-CN"/>
          </w:rPr>
          <w:t>(一)、应急照明项目名称及建设性质</w:t>
        </w:r>
        <w:r>
          <w:tab/>
        </w:r>
        <w:r>
          <w:fldChar w:fldCharType="begin"/>
        </w:r>
        <w:r>
          <w:instrText xml:space="preserve"> PAGEREF _Toc7604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eastAsia="zh-CN"/>
          </w:rPr>
          <w:t>(二)、应急照明项目成本单位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(四)、应急照明项目提出的理由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" w:history="1">
        <w:r>
          <w:rPr>
            <w:rFonts w:ascii="仿宋" w:eastAsia="仿宋" w:hAnsi="仿宋" w:cs="仿宋" w:hint="eastAsia"/>
            <w:lang w:eastAsia="zh-CN"/>
          </w:rPr>
          <w:t>(五)、应急照明项目选址及用地综述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2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_Toc29012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8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_Toc3778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8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_Toc23788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eastAsia="zh-CN"/>
          </w:rPr>
          <w:t>(十)、应急照明项目能耗分析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8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7" w:history="1">
        <w:r>
          <w:rPr>
            <w:rFonts w:ascii="仿宋" w:eastAsia="仿宋" w:hAnsi="仿宋" w:cs="仿宋" w:hint="eastAsia"/>
            <w:lang w:eastAsia="zh-CN"/>
          </w:rPr>
          <w:t>(十二)、应急照明项目建设符合性</w:t>
        </w:r>
        <w:r>
          <w:tab/>
        </w:r>
        <w:r>
          <w:fldChar w:fldCharType="begin"/>
        </w:r>
        <w:r>
          <w:instrText xml:space="preserve"> PAGEREF _Toc22437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6" w:history="1">
        <w:r>
          <w:rPr>
            <w:rFonts w:ascii="仿宋" w:eastAsia="仿宋" w:hAnsi="仿宋" w:cs="仿宋" w:hint="eastAsia"/>
            <w:lang w:eastAsia="zh-CN"/>
          </w:rPr>
          <w:t>(十三)、应急照明项目进度规划</w:t>
        </w:r>
        <w:r>
          <w:tab/>
        </w:r>
        <w:r>
          <w:fldChar w:fldCharType="begin"/>
        </w:r>
        <w:r>
          <w:instrText xml:space="preserve"> PAGEREF _Toc28656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43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_Toc10430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8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_Toc27378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8" w:history="1">
        <w:r>
          <w:rPr>
            <w:rFonts w:ascii="仿宋" w:eastAsia="仿宋" w:hAnsi="仿宋" w:cs="仿宋" w:hint="eastAsia"/>
            <w:lang w:eastAsia="zh-CN"/>
          </w:rPr>
          <w:t>(十六)、应急照明项目评价</w:t>
        </w:r>
        <w:r>
          <w:tab/>
        </w:r>
        <w:r>
          <w:fldChar w:fldCharType="begin"/>
        </w:r>
        <w:r>
          <w:instrText xml:space="preserve"> PAGEREF _Toc18798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7" w:history="1">
        <w:r>
          <w:rPr>
            <w:rFonts w:ascii="仿宋" w:eastAsia="仿宋" w:hAnsi="仿宋" w:cs="仿宋" w:hint="eastAsia"/>
            <w:lang w:eastAsia="zh-CN"/>
          </w:rPr>
          <w:t>(十七)、主要经济指标</w:t>
        </w:r>
        <w:r>
          <w:tab/>
        </w:r>
        <w:r>
          <w:fldChar w:fldCharType="begin"/>
        </w:r>
        <w:r>
          <w:instrText xml:space="preserve"> PAGEREF _Toc15847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73" w:history="1">
        <w:r>
          <w:rPr>
            <w:rFonts w:ascii="仿宋" w:eastAsia="仿宋" w:hAnsi="仿宋" w:cs="仿宋" w:hint="eastAsia"/>
            <w:lang w:eastAsia="zh-CN"/>
          </w:rPr>
          <w:t>七、战略风险的识别</w:t>
        </w:r>
        <w:r>
          <w:tab/>
        </w:r>
        <w:r>
          <w:fldChar w:fldCharType="begin"/>
        </w:r>
        <w:r>
          <w:instrText xml:space="preserve"> PAGEREF _Toc29473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0" w:history="1">
        <w:r>
          <w:rPr>
            <w:rFonts w:ascii="仿宋" w:eastAsia="仿宋" w:hAnsi="仿宋" w:cs="仿宋" w:hint="eastAsia"/>
            <w:lang w:eastAsia="zh-CN"/>
          </w:rPr>
          <w:t>(一)、应急照明行业企业在确定愿景及使命时的风险识别</w:t>
        </w:r>
        <w:r>
          <w:tab/>
        </w:r>
        <w:r>
          <w:fldChar w:fldCharType="begin"/>
        </w:r>
        <w:r>
          <w:instrText xml:space="preserve"> PAGEREF _Toc5170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2" w:history="1">
        <w:r>
          <w:rPr>
            <w:rFonts w:ascii="仿宋" w:eastAsia="仿宋" w:hAnsi="仿宋" w:cs="仿宋" w:hint="eastAsia"/>
            <w:lang w:eastAsia="zh-CN"/>
          </w:rPr>
          <w:t>(二)、制定应急照明行业企业战略目标的风险识别</w:t>
        </w:r>
        <w:r>
          <w:tab/>
        </w:r>
        <w:r>
          <w:fldChar w:fldCharType="begin"/>
        </w:r>
        <w:r>
          <w:instrText xml:space="preserve"> PAGEREF _Toc17592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4" w:history="1">
        <w:r>
          <w:rPr>
            <w:rFonts w:ascii="仿宋" w:eastAsia="仿宋" w:hAnsi="仿宋" w:cs="仿宋" w:hint="eastAsia"/>
            <w:lang w:eastAsia="zh-CN"/>
          </w:rPr>
          <w:t>(三)、应急照明行业企业战略分析的风险识别</w:t>
        </w:r>
        <w:r>
          <w:tab/>
        </w:r>
        <w:r>
          <w:fldChar w:fldCharType="begin"/>
        </w:r>
        <w:r>
          <w:instrText xml:space="preserve"> PAGEREF _Toc13864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(四)、应急照明行业企业战略选择的风险识别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2" w:history="1">
        <w:r>
          <w:rPr>
            <w:rFonts w:ascii="仿宋" w:eastAsia="仿宋" w:hAnsi="仿宋" w:cs="仿宋" w:hint="eastAsia"/>
            <w:lang w:eastAsia="zh-CN"/>
          </w:rPr>
          <w:t>(五)、应急照明行业企业战略实施的风险识别</w:t>
        </w:r>
        <w:r>
          <w:tab/>
        </w:r>
        <w:r>
          <w:fldChar w:fldCharType="begin"/>
        </w:r>
        <w:r>
          <w:instrText xml:space="preserve"> PAGEREF _Toc8302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8" w:history="1">
        <w:r>
          <w:rPr>
            <w:rFonts w:ascii="仿宋" w:eastAsia="仿宋" w:hAnsi="仿宋" w:cs="仿宋" w:hint="eastAsia"/>
            <w:lang w:eastAsia="zh-CN"/>
          </w:rPr>
          <w:t>八、应急照明项目可持续性分析</w:t>
        </w:r>
        <w:r>
          <w:tab/>
        </w:r>
        <w:r>
          <w:fldChar w:fldCharType="begin"/>
        </w:r>
        <w:r>
          <w:instrText xml:space="preserve"> PAGEREF _Toc23408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3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_Toc21243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5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_Toc11025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2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77" w:history="1">
        <w:r>
          <w:rPr>
            <w:rFonts w:ascii="仿宋" w:eastAsia="仿宋" w:hAnsi="仿宋" w:cs="仿宋" w:hint="eastAsia"/>
            <w:lang w:eastAsia="zh-CN"/>
          </w:rPr>
          <w:t>九、产品规划</w:t>
        </w:r>
        <w:r>
          <w:tab/>
        </w:r>
        <w:r>
          <w:fldChar w:fldCharType="begin"/>
        </w:r>
        <w:r>
          <w:instrText xml:space="preserve"> PAGEREF _Toc29377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_Toc6643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_Toc27053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2" w:history="1">
        <w:r>
          <w:rPr>
            <w:rFonts w:ascii="仿宋" w:eastAsia="仿宋" w:hAnsi="仿宋" w:cs="仿宋" w:hint="eastAsia"/>
            <w:lang w:eastAsia="zh-CN"/>
          </w:rPr>
          <w:t>十、应急照明项目合作伙伴与利益相关者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5" w:history="1">
        <w:r>
          <w:rPr>
            <w:rFonts w:ascii="仿宋" w:eastAsia="仿宋" w:hAnsi="仿宋" w:cs="仿宋" w:hint="eastAsia"/>
            <w:lang w:eastAsia="zh-CN"/>
          </w:rPr>
          <w:t>(一)、合作伙伴策略与关系建立</w:t>
        </w:r>
        <w:r>
          <w:tab/>
        </w:r>
        <w:r>
          <w:fldChar w:fldCharType="begin"/>
        </w:r>
        <w:r>
          <w:instrText xml:space="preserve"> PAGEREF _Toc10805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(二)、利益相关者分析与沟通计划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5" w:history="1">
        <w:r>
          <w:rPr>
            <w:rFonts w:ascii="仿宋" w:eastAsia="仿宋" w:hAnsi="仿宋" w:cs="仿宋" w:hint="eastAsia"/>
            <w:lang w:eastAsia="zh-CN"/>
          </w:rPr>
          <w:t>十一、应急照明项目规划进度</w:t>
        </w:r>
        <w:r>
          <w:tab/>
        </w:r>
        <w:r>
          <w:fldChar w:fldCharType="begin"/>
        </w:r>
        <w:r>
          <w:instrText xml:space="preserve"> PAGEREF _Toc14745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7" w:history="1">
        <w:r>
          <w:rPr>
            <w:rFonts w:ascii="仿宋" w:eastAsia="仿宋" w:hAnsi="仿宋" w:cs="仿宋" w:hint="eastAsia"/>
            <w:lang w:eastAsia="zh-CN"/>
          </w:rPr>
          <w:t>(一)、应急照明项目进度安排</w:t>
        </w:r>
        <w:r>
          <w:tab/>
        </w:r>
        <w:r>
          <w:fldChar w:fldCharType="begin"/>
        </w:r>
        <w:r>
          <w:instrText xml:space="preserve"> PAGEREF _Toc27927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1" w:history="1">
        <w:r>
          <w:rPr>
            <w:rFonts w:ascii="仿宋" w:eastAsia="仿宋" w:hAnsi="仿宋" w:cs="仿宋" w:hint="eastAsia"/>
            <w:lang w:eastAsia="zh-CN"/>
          </w:rPr>
          <w:t>(二)、应急照明项目实施保障措施</w:t>
        </w:r>
        <w:r>
          <w:tab/>
        </w:r>
        <w:r>
          <w:fldChar w:fldCharType="begin"/>
        </w:r>
        <w:r>
          <w:instrText xml:space="preserve"> PAGEREF _Toc15901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0" w:history="1">
        <w:r>
          <w:rPr>
            <w:rFonts w:ascii="仿宋" w:eastAsia="仿宋" w:hAnsi="仿宋" w:cs="仿宋" w:hint="eastAsia"/>
            <w:lang w:eastAsia="zh-CN"/>
          </w:rPr>
          <w:t>十二、市场调研与竞争分析</w:t>
        </w:r>
        <w:r>
          <w:tab/>
        </w:r>
        <w:r>
          <w:fldChar w:fldCharType="begin"/>
        </w:r>
        <w:r>
          <w:instrText xml:space="preserve"> PAGEREF _Toc8890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3" w:history="1">
        <w:r>
          <w:rPr>
            <w:rFonts w:ascii="仿宋" w:eastAsia="仿宋" w:hAnsi="仿宋" w:cs="仿宋" w:hint="eastAsia"/>
            <w:lang w:eastAsia="zh-CN"/>
          </w:rPr>
          <w:t>(一)、市场状况概览</w:t>
        </w:r>
        <w:r>
          <w:tab/>
        </w:r>
        <w:r>
          <w:fldChar w:fldCharType="begin"/>
        </w:r>
        <w:r>
          <w:instrText xml:space="preserve"> PAGEREF _Toc24393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7" w:history="1">
        <w:r>
          <w:rPr>
            <w:rFonts w:ascii="仿宋" w:eastAsia="仿宋" w:hAnsi="仿宋" w:cs="仿宋" w:hint="eastAsia"/>
            <w:lang w:eastAsia="zh-CN"/>
          </w:rPr>
          <w:t>(二)、市场细分与目标市场</w:t>
        </w:r>
        <w:r>
          <w:tab/>
        </w:r>
        <w:r>
          <w:fldChar w:fldCharType="begin"/>
        </w:r>
        <w:r>
          <w:instrText xml:space="preserve"> PAGEREF _Toc22037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0" w:history="1">
        <w:r>
          <w:rPr>
            <w:rFonts w:ascii="仿宋" w:eastAsia="仿宋" w:hAnsi="仿宋" w:cs="仿宋" w:hint="eastAsia"/>
            <w:lang w:eastAsia="zh-CN"/>
          </w:rPr>
          <w:t>(三)、竞争对手分析</w:t>
        </w:r>
        <w:r>
          <w:tab/>
        </w:r>
        <w:r>
          <w:fldChar w:fldCharType="begin"/>
        </w:r>
        <w:r>
          <w:instrText xml:space="preserve"> PAGEREF _Toc26930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(四)、市场机会与挑战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(五)、市场战略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8" w:history="1">
        <w:r>
          <w:rPr>
            <w:rFonts w:ascii="仿宋" w:eastAsia="仿宋" w:hAnsi="仿宋" w:cs="仿宋" w:hint="eastAsia"/>
            <w:lang w:eastAsia="zh-CN"/>
          </w:rPr>
          <w:t>十三、社会影响评估</w:t>
        </w:r>
        <w:r>
          <w:tab/>
        </w:r>
        <w:r>
          <w:fldChar w:fldCharType="begin"/>
        </w:r>
        <w:r>
          <w:instrText xml:space="preserve"> PAGEREF _Toc28498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" w:history="1">
        <w:r>
          <w:rPr>
            <w:rFonts w:ascii="仿宋" w:eastAsia="仿宋" w:hAnsi="仿宋" w:cs="仿宋" w:hint="eastAsia"/>
            <w:lang w:eastAsia="zh-CN"/>
          </w:rPr>
          <w:t>(一)、社会经济状况</w:t>
        </w:r>
        <w:r>
          <w:tab/>
        </w:r>
        <w:r>
          <w:fldChar w:fldCharType="begin"/>
        </w:r>
        <w:r>
          <w:instrText xml:space="preserve"> PAGEREF _Toc2428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4" w:history="1">
        <w:r>
          <w:rPr>
            <w:rFonts w:ascii="仿宋" w:eastAsia="仿宋" w:hAnsi="仿宋" w:cs="仿宋" w:hint="eastAsia"/>
            <w:lang w:eastAsia="zh-CN"/>
          </w:rPr>
          <w:t>(二)、应急照明项目对当地经济的影响</w:t>
        </w:r>
        <w:r>
          <w:tab/>
        </w:r>
        <w:r>
          <w:fldChar w:fldCharType="begin"/>
        </w:r>
        <w:r>
          <w:instrText xml:space="preserve"> PAGEREF _Toc5354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4" w:history="1">
        <w:r>
          <w:rPr>
            <w:rFonts w:ascii="仿宋" w:eastAsia="仿宋" w:hAnsi="仿宋" w:cs="仿宋" w:hint="eastAsia"/>
            <w:lang w:eastAsia="zh-CN"/>
          </w:rPr>
          <w:t>(三)、应急照明项目对当地社会的影响</w:t>
        </w:r>
        <w:r>
          <w:tab/>
        </w:r>
        <w:r>
          <w:fldChar w:fldCharType="begin"/>
        </w:r>
        <w:r>
          <w:instrText xml:space="preserve"> PAGEREF _Toc11344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7" w:history="1">
        <w:r>
          <w:rPr>
            <w:rFonts w:ascii="仿宋" w:eastAsia="仿宋" w:hAnsi="仿宋" w:cs="仿宋" w:hint="eastAsia"/>
            <w:lang w:eastAsia="zh-CN"/>
          </w:rPr>
          <w:t>(四)、应急照明项目对当地文化的影响</w:t>
        </w:r>
        <w:r>
          <w:tab/>
        </w:r>
        <w:r>
          <w:fldChar w:fldCharType="begin"/>
        </w:r>
        <w:r>
          <w:instrText xml:space="preserve"> PAGEREF _Toc8897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" w:history="1">
        <w:r>
          <w:rPr>
            <w:rFonts w:ascii="仿宋" w:eastAsia="仿宋" w:hAnsi="仿宋" w:cs="仿宋" w:hint="eastAsia"/>
            <w:lang w:eastAsia="zh-CN"/>
          </w:rPr>
          <w:t>十四、生产控制的基本程序</w:t>
        </w:r>
        <w:r>
          <w:tab/>
        </w:r>
        <w:r>
          <w:fldChar w:fldCharType="begin"/>
        </w:r>
        <w:r>
          <w:instrText xml:space="preserve"> PAGEREF _Toc3187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3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_Toc8063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2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_Toc4192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5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_Toc12385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3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_Toc26213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十五、创新投资策略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_Toc879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3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_Toc18103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7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_Toc12927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十六、品牌建设与市场定位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5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_Toc32635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3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_Toc3503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5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_Toc12105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eastAsia="zh-CN"/>
          </w:rPr>
          <w:t>十七、经济影响分析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_Toc5266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_Toc8806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2" w:history="1">
        <w:r>
          <w:rPr>
            <w:rFonts w:ascii="仿宋" w:eastAsia="仿宋" w:hAnsi="仿宋" w:cs="仿宋" w:hint="eastAsia"/>
            <w:lang w:eastAsia="zh-CN"/>
          </w:rPr>
          <w:t>十八、战略合作伙伴</w:t>
        </w:r>
        <w:r>
          <w:tab/>
        </w:r>
        <w:r>
          <w:fldChar w:fldCharType="begin"/>
        </w:r>
        <w:r>
          <w:instrText xml:space="preserve"> PAGEREF _Toc24892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_Toc10249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2" w:history="1">
        <w:r>
          <w:rPr>
            <w:rFonts w:ascii="仿宋" w:eastAsia="仿宋" w:hAnsi="仿宋" w:cs="仿宋" w:hint="eastAsia"/>
            <w:lang w:eastAsia="zh-CN"/>
          </w:rPr>
          <w:t>(二)、合作应急照明项目</w:t>
        </w:r>
        <w:r>
          <w:tab/>
        </w:r>
        <w:r>
          <w:fldChar w:fldCharType="begin"/>
        </w:r>
        <w:r>
          <w:instrText xml:space="preserve"> PAGEREF _Toc7142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_Toc12531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1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_Toc911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7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_Toc27497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1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_Toc5631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6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7" w:history="1">
        <w:r>
          <w:rPr>
            <w:rFonts w:ascii="仿宋" w:eastAsia="仿宋" w:hAnsi="仿宋" w:cs="仿宋" w:hint="eastAsia"/>
            <w:lang w:eastAsia="zh-CN"/>
          </w:rPr>
          <w:t>二十、技术支持与维护</w:t>
        </w:r>
        <w:r>
          <w:tab/>
        </w:r>
        <w:r>
          <w:fldChar w:fldCharType="begin"/>
        </w:r>
        <w:r>
          <w:instrText xml:space="preserve"> PAGEREF _Toc26227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1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_Toc22471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9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2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1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_Toc17721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" w:history="1">
        <w:r>
          <w:rPr>
            <w:rFonts w:ascii="仿宋" w:eastAsia="仿宋" w:hAnsi="仿宋" w:cs="仿宋" w:hint="eastAsia"/>
            <w:lang w:eastAsia="zh-CN"/>
          </w:rPr>
          <w:t>二十一、应急照明项目工程方案</w:t>
        </w:r>
        <w:r>
          <w:tab/>
        </w:r>
        <w:r>
          <w:fldChar w:fldCharType="begin"/>
        </w:r>
        <w:r>
          <w:instrText xml:space="preserve"> PAGEREF _Toc792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_Toc32221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5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_Toc22805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_Toc27330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1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_Toc31211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3" w:history="1">
        <w:r>
          <w:rPr>
            <w:rFonts w:ascii="仿宋" w:eastAsia="仿宋" w:hAnsi="仿宋" w:cs="仿宋" w:hint="eastAsia"/>
            <w:lang w:eastAsia="zh-CN"/>
          </w:rPr>
          <w:t>二十二应急照明项目人才培养与团队建设</w:t>
        </w:r>
        <w:r>
          <w:tab/>
        </w:r>
        <w:r>
          <w:fldChar w:fldCharType="begin"/>
        </w:r>
        <w:r>
          <w:instrText xml:space="preserve"> PAGEREF _Toc13653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_Toc432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0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_Toc15470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二十三、战略合作伙伴与投资者关系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1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_Toc27991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7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_Toc16637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8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_Toc4568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4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_Toc8914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5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926"/>
      <w:r>
        <w:rPr>
          <w:rFonts w:ascii="仿宋" w:eastAsia="仿宋" w:hAnsi="仿宋" w:cs="仿宋" w:hint="eastAsia"/>
          <w:sz w:val="28"/>
          <w:lang w:eastAsia="zh-CN"/>
        </w:rPr>
        <w:t>一、背景和必要性研究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657"/>
      <w:r>
        <w:rPr>
          <w:rFonts w:ascii="仿宋" w:eastAsia="仿宋" w:hAnsi="仿宋" w:cs="仿宋" w:hint="eastAsia"/>
          <w:lang w:eastAsia="zh-CN"/>
        </w:rPr>
        <w:t>(一)、应急照明项目承办单位背景分析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公司秉持以人为本的企业管理理念，核心文化理念强调正直、负责、关心他人，并以此为指引，谋求新的突破，创造新的辉煌。我们热烈欢迎社会各界人士垂询合作。公司以科技创新为引擎，设立了先进的技术中心，搭建了完备的科技创新框架。通过自主研发、技术合作和引进消化吸收等途径，不断推动产品技术水平的提升。公司在国内处于主导产品质量和生产工艺的领先地位，拥有显著的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https://d.book118.com/275044123143011113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应急照明行业企业战略发展规划及建议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应急照明行业企业战略发展规划及建议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应急照明行业企业战略发展规划及建议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应急照明行业企业战略发展规划及建议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应急照明行业企业战略发展规划及建议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D53654"/>
    <w:rsid w:val="37D53654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5044123143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2024-02-24T01:17:00Z</dcterms:created>
  <dcterms:modified xsi:type="dcterms:W3CDTF">2024-02-24T01:18:06Z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88DCC12706084E11A6BAB62299291A3D_11</vt:lpwstr>
  </property>
  <property fmtid="{D5CDD505-2E9C-101B-9397-08002B2CF9AE}" pid="3" name="KSOProductBuildVer">
    <vt:lpwstr>2052-12.1.0.16250</vt:lpwstr>
  </property>
</Properties>
</file>