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3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03.120.20</w:t>
      </w:r>
    </w:p>
    <w:p>
      <w:pPr>
        <w:pStyle w:val="Bodytext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CCS P00</w:t>
      </w:r>
    </w:p>
    <w:p>
      <w:pPr>
        <w:pStyle w:val="Heading110"/>
        <w:keepNext/>
        <w:keepLines/>
        <w:widowControl w:val="0"/>
        <w:shd w:val="clear" w:color="auto" w:fill="auto"/>
        <w:bidi w:val="0"/>
        <w:spacing w:before="0"/>
        <w:ind w:right="0" w:firstLine="0"/>
        <w:jc w:val="lef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DB32</w:t>
      </w:r>
      <w:bookmarkEnd w:id="0"/>
      <w:bookmarkEnd w:id="1"/>
      <w:bookmarkEnd w:id="2"/>
    </w:p>
    <w:p>
      <w:pPr>
        <w:pStyle w:val="Heading310"/>
        <w:keepNext/>
        <w:keepLines/>
        <w:widowControl w:val="0"/>
        <w:shd w:val="clear" w:color="auto" w:fill="auto"/>
        <w:bidi w:val="0"/>
        <w:spacing w:before="0" w:line="240" w:lineRule="auto"/>
        <w:ind w:left="0" w:right="0" w:firstLine="0"/>
        <w:jc w:val="center"/>
      </w:pPr>
      <w:bookmarkStart w:id="3" w:name="bookmark3"/>
      <w:bookmarkStart w:id="4" w:name="bookmark4"/>
      <w:bookmarkStart w:id="5" w:name="bookmark5"/>
      <w:r>
        <w:rPr>
          <w:color w:val="000000"/>
          <w:spacing w:val="0"/>
          <w:w w:val="100"/>
          <w:position w:val="0"/>
        </w:rPr>
        <w:t>江 苏 省 地 方 标 准</w:t>
      </w:r>
      <w:bookmarkEnd w:id="3"/>
      <w:bookmarkEnd w:id="4"/>
      <w:bookmarkEnd w:id="5"/>
    </w:p>
    <w:p>
      <w:pPr>
        <w:pStyle w:val="Bodytext40"/>
        <w:keepNext w:val="0"/>
        <w:keepLines w:val="0"/>
        <w:widowControl w:val="0"/>
        <w:shd w:val="clear" w:color="auto" w:fill="auto"/>
        <w:bidi w:val="0"/>
        <w:spacing w:before="0" w:line="240" w:lineRule="auto"/>
        <w:ind w:left="0" w:right="340" w:firstLine="0"/>
        <w:jc w:val="right"/>
        <w:rPr>
          <w:sz w:val="26"/>
          <w:szCs w:val="26"/>
        </w:rPr>
      </w:pPr>
      <w:r>
        <w:rPr>
          <w:rFonts w:ascii="Times New Roman" w:eastAsia="Times New Roman" w:hAnsi="Times New Roman" w:cs="Times New Roman"/>
          <w:color w:val="000000"/>
          <w:spacing w:val="0"/>
          <w:w w:val="100"/>
          <w:position w:val="0"/>
          <w:sz w:val="26"/>
          <w:szCs w:val="26"/>
          <w:lang w:val="en-US" w:eastAsia="en-US" w:bidi="en-US"/>
        </w:rPr>
        <w:t>DB32/T 4185—2021</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建筑工程质量评价标准</w:t>
      </w:r>
      <w:bookmarkEnd w:id="6"/>
      <w:bookmarkEnd w:id="7"/>
      <w:bookmarkEnd w:id="8"/>
    </w:p>
    <w:p>
      <w:pPr>
        <w:pStyle w:val="Bodytext40"/>
        <w:keepNext w:val="0"/>
        <w:keepLines w:val="0"/>
        <w:widowControl w:val="0"/>
        <w:shd w:val="clear" w:color="auto" w:fill="auto"/>
        <w:bidi w:val="0"/>
        <w:spacing w:before="0" w:after="634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Evaluating standard for quality of building engineering</w:t>
      </w:r>
    </w:p>
    <w:p>
      <w:pPr>
        <w:pStyle w:val="Bodytext40"/>
        <w:keepNext w:val="0"/>
        <w:keepLines w:val="0"/>
        <w:widowControl w:val="0"/>
        <w:shd w:val="clear" w:color="auto" w:fill="auto"/>
        <w:tabs>
          <w:tab w:val="left" w:pos="7627"/>
        </w:tabs>
        <w:bidi w:val="0"/>
        <w:spacing w:before="0" w:after="880" w:line="240" w:lineRule="auto"/>
        <w:ind w:left="0" w:right="0" w:firstLine="0"/>
        <w:jc w:val="left"/>
      </w:pPr>
      <w:r>
        <w:rPr>
          <w:rFonts w:ascii="Times New Roman" w:eastAsia="Times New Roman" w:hAnsi="Times New Roman" w:cs="Times New Roman"/>
          <w:color w:val="000000"/>
          <w:spacing w:val="0"/>
          <w:w w:val="100"/>
          <w:position w:val="0"/>
          <w:sz w:val="26"/>
          <w:szCs w:val="26"/>
          <w:u w:val="single"/>
          <w:lang w:val="en-US" w:eastAsia="en-US" w:bidi="en-US"/>
        </w:rPr>
        <w:t xml:space="preserve">2021-12-31 </w:t>
      </w:r>
      <w:r>
        <w:rPr>
          <w:rFonts w:ascii="SimSun" w:eastAsia="SimSun" w:hAnsi="SimSun" w:cs="SimSun"/>
          <w:color w:val="000000"/>
          <w:spacing w:val="0"/>
          <w:w w:val="100"/>
          <w:position w:val="0"/>
          <w:u w:val="single"/>
          <w:lang w:val="zh-TW" w:eastAsia="zh-TW" w:bidi="zh-TW"/>
        </w:rPr>
        <w:t>发布</w:t>
        <w:tab/>
      </w:r>
      <w:r>
        <w:rPr>
          <w:rFonts w:ascii="Times New Roman" w:eastAsia="Times New Roman" w:hAnsi="Times New Roman" w:cs="Times New Roman"/>
          <w:color w:val="000000"/>
          <w:spacing w:val="0"/>
          <w:w w:val="100"/>
          <w:position w:val="0"/>
          <w:sz w:val="26"/>
          <w:szCs w:val="26"/>
          <w:u w:val="single"/>
          <w:lang w:val="en-US" w:eastAsia="en-US" w:bidi="en-US"/>
        </w:rPr>
        <w:t xml:space="preserve">2022-06-01 </w:t>
      </w:r>
      <w:r>
        <w:rPr>
          <w:rFonts w:ascii="SimSun" w:eastAsia="SimSun" w:hAnsi="SimSun" w:cs="SimSun"/>
          <w:color w:val="000000"/>
          <w:spacing w:val="0"/>
          <w:w w:val="100"/>
          <w:position w:val="0"/>
          <w:u w:val="single"/>
          <w:lang w:val="zh-TW" w:eastAsia="zh-TW" w:bidi="zh-TW"/>
        </w:rPr>
        <w:t>实施</w:t>
      </w:r>
    </w:p>
    <w:p>
      <w:pPr>
        <w:pStyle w:val="Bodytext50"/>
        <w:keepNext w:val="0"/>
        <w:keepLines w:val="0"/>
        <w:widowControl w:val="0"/>
        <w:shd w:val="clear" w:color="auto" w:fill="auto"/>
        <w:tabs>
          <w:tab w:val="left" w:pos="3317"/>
        </w:tabs>
        <w:bidi w:val="0"/>
        <w:spacing w:before="0" w:line="240" w:lineRule="auto"/>
        <w:ind w:left="0" w:right="0" w:firstLine="0"/>
        <w:jc w:val="center"/>
        <w:sectPr>
          <w:pgSz w:w="11900" w:h="16840"/>
          <w:pgMar w:top="582" w:right="789" w:bottom="582" w:left="1291" w:header="154" w:footer="154" w:gutter="0"/>
          <w:pgNumType w:start="1"/>
          <w:cols w:space="720"/>
          <w:noEndnote/>
          <w:rtlGutter w:val="0"/>
          <w:docGrid w:linePitch="360"/>
        </w:sectPr>
      </w:pPr>
      <w:r>
        <w:rPr>
          <w:color w:val="000000"/>
          <w:spacing w:val="0"/>
          <w:w w:val="100"/>
          <w:position w:val="0"/>
        </w:rPr>
        <w:t>江苏省市场监督管理局</w:t>
        <w:tab/>
        <w:t>发布</w:t>
      </w:r>
    </w:p>
    <w:p>
      <w:pPr>
        <w:widowControl w:val="0"/>
        <w:spacing w:line="62" w:lineRule="exact"/>
        <w:rPr>
          <w:sz w:val="5"/>
          <w:szCs w:val="5"/>
        </w:rPr>
      </w:pPr>
    </w:p>
    <w:p>
      <w:pPr>
        <w:widowControl w:val="0"/>
        <w:spacing w:line="1" w:lineRule="exact"/>
        <w:sectPr>
          <w:headerReference w:type="default" r:id="rId4"/>
          <w:footerReference w:type="default" r:id="rId5"/>
          <w:pgSz w:w="11900" w:h="16840"/>
          <w:pgMar w:top="3020" w:right="789" w:bottom="5338" w:left="1291" w:header="0" w:footer="3" w:gutter="0"/>
          <w:pgNumType w:fmt="upperRoman" w:start="1"/>
          <w:cols w:space="720"/>
          <w:noEndnote/>
          <w:rtlGutter w:val="0"/>
          <w:docGrid w:linePitch="360"/>
        </w:sectPr>
      </w:pPr>
    </w:p>
    <w:p>
      <w:pPr>
        <w:pStyle w:val="Bodytext30"/>
        <w:keepNext w:val="0"/>
        <w:keepLines w:val="0"/>
        <w:widowControl w:val="0"/>
        <w:shd w:val="clear" w:color="auto" w:fill="auto"/>
        <w:tabs>
          <w:tab w:val="left" w:leader="dot" w:pos="8957"/>
        </w:tabs>
        <w:bidi w:val="0"/>
        <w:spacing w:before="0" w:after="140" w:line="240" w:lineRule="auto"/>
        <w:ind w:left="0" w:right="0" w:firstLine="0"/>
        <w:jc w:val="both"/>
      </w:pPr>
      <w:hyperlink w:anchor="bookmark20" w:tooltip="Current Document">
        <w:r>
          <w:rPr>
            <w:rFonts w:ascii="SimSun" w:eastAsia="SimSun" w:hAnsi="SimSun" w:cs="SimSun"/>
            <w:color w:val="000000"/>
            <w:spacing w:val="0"/>
            <w:w w:val="100"/>
            <w:position w:val="0"/>
            <w:lang w:val="zh-TW" w:eastAsia="zh-TW" w:bidi="zh-TW"/>
          </w:rPr>
          <w:t>前言</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II</w:t>
        </w:r>
      </w:hyperlink>
    </w:p>
    <w:p>
      <w:pPr>
        <w:pStyle w:val="Bodytext30"/>
        <w:keepNext w:val="0"/>
        <w:keepLines w:val="0"/>
        <w:widowControl w:val="0"/>
        <w:shd w:val="clear" w:color="auto" w:fill="auto"/>
        <w:tabs>
          <w:tab w:val="left" w:leader="dot" w:pos="9048"/>
          <w:tab w:val="right" w:pos="9062"/>
        </w:tabs>
        <w:bidi w:val="0"/>
        <w:spacing w:before="0" w:after="140" w:line="240" w:lineRule="auto"/>
        <w:ind w:left="0" w:right="0" w:firstLine="0"/>
        <w:jc w:val="both"/>
      </w:pPr>
      <w:hyperlink w:anchor="bookmark24" w:tooltip="Current Document">
        <w:r>
          <w:rPr>
            <w:rFonts w:ascii="Times New Roman" w:eastAsia="Times New Roman" w:hAnsi="Times New Roman" w:cs="Times New Roman"/>
            <w:color w:val="000000"/>
            <w:spacing w:val="0"/>
            <w:w w:val="100"/>
            <w:position w:val="0"/>
            <w:lang w:val="zh-TW" w:eastAsia="zh-TW" w:bidi="zh-TW"/>
          </w:rPr>
          <w:t>1</w:t>
          <w:tab/>
        </w:r>
        <w:r>
          <w:rPr>
            <w:rFonts w:ascii="SimSun" w:eastAsia="SimSun" w:hAnsi="SimSun" w:cs="SimSun"/>
            <w:color w:val="000000"/>
            <w:spacing w:val="0"/>
            <w:w w:val="100"/>
            <w:position w:val="0"/>
            <w:lang w:val="zh-TW" w:eastAsia="zh-TW" w:bidi="zh-TW"/>
          </w:rPr>
          <w:t>范围</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1</w:t>
        </w:r>
      </w:hyperlink>
    </w:p>
    <w:p>
      <w:pPr>
        <w:pStyle w:val="Bodytext10"/>
        <w:keepNext w:val="0"/>
        <w:keepLines w:val="0"/>
        <w:widowControl w:val="0"/>
        <w:shd w:val="clear" w:color="auto" w:fill="auto"/>
        <w:tabs>
          <w:tab w:val="left" w:leader="dot" w:pos="9062"/>
        </w:tabs>
        <w:bidi w:val="0"/>
        <w:spacing w:before="0" w:after="140" w:line="240" w:lineRule="auto"/>
        <w:ind w:left="0" w:right="0" w:firstLine="0"/>
        <w:jc w:val="both"/>
      </w:pPr>
      <w:hyperlink w:anchor="bookmark25" w:tooltip="Current Document">
        <w:r>
          <w:rPr>
            <w:rFonts w:ascii="Times New Roman" w:eastAsia="Times New Roman" w:hAnsi="Times New Roman" w:cs="Times New Roman"/>
            <w:color w:val="000000"/>
            <w:spacing w:val="0"/>
            <w:w w:val="100"/>
            <w:position w:val="0"/>
          </w:rPr>
          <w:t>2</w:t>
        </w:r>
        <w:r>
          <w:rPr>
            <w:color w:val="000000"/>
            <w:spacing w:val="0"/>
            <w:w w:val="100"/>
            <w:position w:val="0"/>
          </w:rPr>
          <w:t>规范性引用文件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hyperlink>
    </w:p>
    <w:p>
      <w:pPr>
        <w:pStyle w:val="Bodytext10"/>
        <w:keepNext w:val="0"/>
        <w:keepLines w:val="0"/>
        <w:widowControl w:val="0"/>
        <w:numPr>
          <w:ilvl w:val="0"/>
          <w:numId w:val="1"/>
        </w:numPr>
        <w:shd w:val="clear" w:color="auto" w:fill="auto"/>
        <w:tabs>
          <w:tab w:val="left" w:pos="316"/>
          <w:tab w:val="left" w:leader="dot" w:pos="9058"/>
        </w:tabs>
        <w:bidi w:val="0"/>
        <w:spacing w:before="0" w:after="140" w:line="240" w:lineRule="auto"/>
        <w:ind w:left="0" w:right="0" w:firstLine="0"/>
        <w:jc w:val="both"/>
      </w:pPr>
      <w:hyperlink w:anchor="bookmark26" w:tooltip="Current Document">
        <w:bookmarkStart w:id="9" w:name="bookmark9"/>
        <w:bookmarkEnd w:id="9"/>
        <w:r>
          <w:rPr>
            <w:color w:val="000000"/>
            <w:spacing w:val="0"/>
            <w:w w:val="100"/>
            <w:position w:val="0"/>
          </w:rPr>
          <w:t>术语和定义</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hyperlink>
    </w:p>
    <w:p>
      <w:pPr>
        <w:pStyle w:val="Bodytext10"/>
        <w:keepNext w:val="0"/>
        <w:keepLines w:val="0"/>
        <w:widowControl w:val="0"/>
        <w:numPr>
          <w:ilvl w:val="0"/>
          <w:numId w:val="1"/>
        </w:numPr>
        <w:shd w:val="clear" w:color="auto" w:fill="auto"/>
        <w:tabs>
          <w:tab w:val="left" w:pos="316"/>
          <w:tab w:val="left" w:leader="dot" w:pos="9062"/>
        </w:tabs>
        <w:bidi w:val="0"/>
        <w:spacing w:before="0" w:line="240" w:lineRule="auto"/>
        <w:ind w:left="0" w:right="0" w:firstLine="0"/>
        <w:jc w:val="both"/>
      </w:pPr>
      <w:hyperlink w:anchor="bookmark30" w:tooltip="Current Document">
        <w:bookmarkStart w:id="10" w:name="bookmark10"/>
        <w:bookmarkEnd w:id="10"/>
        <w:r>
          <w:rPr>
            <w:color w:val="000000"/>
            <w:spacing w:val="0"/>
            <w:w w:val="100"/>
            <w:position w:val="0"/>
          </w:rPr>
          <w:t>基本规定</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hyperlink>
    </w:p>
    <w:p>
      <w:pPr>
        <w:pStyle w:val="Bodytext10"/>
        <w:keepNext w:val="0"/>
        <w:keepLines w:val="0"/>
        <w:widowControl w:val="0"/>
        <w:shd w:val="clear" w:color="auto" w:fill="auto"/>
        <w:tabs>
          <w:tab w:val="left" w:leader="dot" w:pos="2746"/>
        </w:tabs>
        <w:bidi w:val="0"/>
        <w:spacing w:before="0" w:line="240" w:lineRule="auto"/>
        <w:ind w:left="0" w:right="0" w:firstLine="320"/>
        <w:jc w:val="left"/>
      </w:pPr>
      <w:r>
        <mc:AlternateContent>
          <mc:Choice Requires="wps">
            <w:drawing>
              <wp:anchor distT="0" distB="0" distL="63500" distR="63500" simplePos="0" relativeHeight="251659264" behindDoc="0" locked="0" layoutInCell="1" allowOverlap="1">
                <wp:simplePos x="0" y="0"/>
                <wp:positionH relativeFrom="page">
                  <wp:posOffset>5702300</wp:posOffset>
                </wp:positionH>
                <wp:positionV relativeFrom="paragraph">
                  <wp:posOffset>12700</wp:posOffset>
                </wp:positionV>
                <wp:extent cx="1170305" cy="920750"/>
                <wp:wrapSquare wrapText="left"/>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920750"/>
                        </a:xfrm>
                        <a:prstGeom prst="rect">
                          <a:avLst/>
                        </a:prstGeom>
                        <a:noFill/>
                      </wps:spPr>
                      <wps:txbx>
                        <w:txbxContent>
                          <w:p>
                            <w:pPr>
                              <w:pStyle w:val="Tableofcontents10"/>
                              <w:keepNext w:val="0"/>
                              <w:keepLines w:val="0"/>
                              <w:widowControl w:val="0"/>
                              <w:shd w:val="clear" w:color="auto" w:fill="auto"/>
                              <w:tabs>
                                <w:tab w:val="left" w:leader="dot" w:pos="1502"/>
                                <w:tab w:val="left" w:pos="1685"/>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ab/>
                            </w:r>
                            <w:r>
                              <w:rPr>
                                <w:rFonts w:ascii="Times New Roman" w:eastAsia="Times New Roman" w:hAnsi="Times New Roman" w:cs="Times New Roman"/>
                                <w:color w:val="000000"/>
                                <w:spacing w:val="0"/>
                                <w:w w:val="100"/>
                                <w:position w:val="0"/>
                              </w:rPr>
                              <w:tab/>
                              <w:t>1</w:t>
                            </w:r>
                          </w:p>
                          <w:p>
                            <w:pPr>
                              <w:pStyle w:val="Tableofcontents10"/>
                              <w:keepNext w:val="0"/>
                              <w:keepLines w:val="0"/>
                              <w:widowControl w:val="0"/>
                              <w:shd w:val="clear" w:color="auto" w:fill="auto"/>
                              <w:tabs>
                                <w:tab w:val="left" w:leader="dot" w:pos="1502"/>
                                <w:tab w:val="left" w:pos="1670"/>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ab/>
                            </w:r>
                            <w:r>
                              <w:rPr>
                                <w:rFonts w:ascii="Times New Roman" w:eastAsia="Times New Roman" w:hAnsi="Times New Roman" w:cs="Times New Roman"/>
                                <w:color w:val="000000"/>
                                <w:spacing w:val="0"/>
                                <w:w w:val="100"/>
                                <w:position w:val="0"/>
                              </w:rPr>
                              <w:tab/>
                              <w:t>2</w:t>
                            </w:r>
                          </w:p>
                          <w:p>
                            <w:pPr>
                              <w:pStyle w:val="Tableofcontents10"/>
                              <w:keepNext w:val="0"/>
                              <w:keepLines w:val="0"/>
                              <w:widowControl w:val="0"/>
                              <w:shd w:val="clear" w:color="auto" w:fill="auto"/>
                              <w:tabs>
                                <w:tab w:val="left" w:leader="dot" w:pos="1502"/>
                                <w:tab w:val="left" w:pos="1675"/>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ab/>
                            </w:r>
                            <w:r>
                              <w:rPr>
                                <w:rFonts w:ascii="Times New Roman" w:eastAsia="Times New Roman" w:hAnsi="Times New Roman" w:cs="Times New Roman"/>
                                <w:color w:val="000000"/>
                                <w:spacing w:val="0"/>
                                <w:w w:val="100"/>
                                <w:position w:val="0"/>
                              </w:rPr>
                              <w:tab/>
                              <w:t>3</w:t>
                            </w:r>
                          </w:p>
                          <w:p>
                            <w:pPr>
                              <w:pStyle w:val="Tableofcontents10"/>
                              <w:keepNext w:val="0"/>
                              <w:keepLines w:val="0"/>
                              <w:widowControl w:val="0"/>
                              <w:shd w:val="clear" w:color="auto" w:fill="auto"/>
                              <w:bidi w:val="0"/>
                              <w:spacing w:before="0" w:line="240" w:lineRule="auto"/>
                              <w:ind w:left="0" w:right="0" w:firstLine="0"/>
                              <w:jc w:val="left"/>
                            </w:pPr>
                            <w:r>
                              <w:rPr>
                                <w:rFonts w:ascii="SimSun" w:eastAsia="SimSun" w:hAnsi="SimSun" w:cs="SimSun"/>
                                <w:color w:val="000000"/>
                                <w:spacing w:val="0"/>
                                <w:w w:val="100"/>
                                <w:position w:val="0"/>
                              </w:rPr>
                              <w:t>错误!未定义书签。</w:t>
                            </w:r>
                          </w:p>
                          <w:p>
                            <w:pPr>
                              <w:pStyle w:val="Tableofcontents10"/>
                              <w:keepNext w:val="0"/>
                              <w:keepLines w:val="0"/>
                              <w:widowControl w:val="0"/>
                              <w:shd w:val="clear" w:color="auto" w:fill="auto"/>
                              <w:tabs>
                                <w:tab w:val="left" w:leader="dot" w:pos="1502"/>
                                <w:tab w:val="left" w:pos="1675"/>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ab/>
                            </w:r>
                            <w:r>
                              <w:rPr>
                                <w:rFonts w:ascii="Times New Roman" w:eastAsia="Times New Roman" w:hAnsi="Times New Roman" w:cs="Times New Roman"/>
                                <w:color w:val="000000"/>
                                <w:spacing w:val="0"/>
                                <w:w w:val="100"/>
                                <w:position w:val="0"/>
                              </w:rPr>
                              <w:tab/>
                              <w:t>5</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5" o:spid="_x0000_s1025" type="#_x0000_t202" style="width:92.15pt;height:72.5pt;margin-top:1pt;margin-left:449pt;mso-position-horizontal-relative:page;mso-wrap-distance-bottom:0;mso-wrap-distance-left:5pt;mso-wrap-distance-right:5pt;mso-wrap-distance-top:0;position:absolute;v-text-anchor:top;z-index:251658240" filled="f" fillcolor="this">
                <v:textbox inset="0,0,0,0">
                  <w:txbxContent>
                    <w:p>
                      <w:pPr>
                        <w:pStyle w:val="Tableofcontents10"/>
                        <w:keepNext w:val="0"/>
                        <w:keepLines w:val="0"/>
                        <w:widowControl w:val="0"/>
                        <w:shd w:val="clear" w:color="auto" w:fill="auto"/>
                        <w:tabs>
                          <w:tab w:val="left" w:leader="dot" w:pos="1502"/>
                          <w:tab w:val="left" w:pos="1685"/>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ab/>
                      </w:r>
                      <w:r>
                        <w:rPr>
                          <w:rFonts w:ascii="Times New Roman" w:eastAsia="Times New Roman" w:hAnsi="Times New Roman" w:cs="Times New Roman"/>
                          <w:color w:val="000000"/>
                          <w:spacing w:val="0"/>
                          <w:w w:val="100"/>
                          <w:position w:val="0"/>
                        </w:rPr>
                        <w:tab/>
                        <w:t>1</w:t>
                      </w:r>
                    </w:p>
                    <w:p>
                      <w:pPr>
                        <w:pStyle w:val="Tableofcontents10"/>
                        <w:keepNext w:val="0"/>
                        <w:keepLines w:val="0"/>
                        <w:widowControl w:val="0"/>
                        <w:shd w:val="clear" w:color="auto" w:fill="auto"/>
                        <w:tabs>
                          <w:tab w:val="left" w:leader="dot" w:pos="1502"/>
                          <w:tab w:val="left" w:pos="1670"/>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ab/>
                      </w:r>
                      <w:r>
                        <w:rPr>
                          <w:rFonts w:ascii="Times New Roman" w:eastAsia="Times New Roman" w:hAnsi="Times New Roman" w:cs="Times New Roman"/>
                          <w:color w:val="000000"/>
                          <w:spacing w:val="0"/>
                          <w:w w:val="100"/>
                          <w:position w:val="0"/>
                        </w:rPr>
                        <w:tab/>
                        <w:t>2</w:t>
                      </w:r>
                    </w:p>
                    <w:p>
                      <w:pPr>
                        <w:pStyle w:val="Tableofcontents10"/>
                        <w:keepNext w:val="0"/>
                        <w:keepLines w:val="0"/>
                        <w:widowControl w:val="0"/>
                        <w:shd w:val="clear" w:color="auto" w:fill="auto"/>
                        <w:tabs>
                          <w:tab w:val="left" w:leader="dot" w:pos="1502"/>
                          <w:tab w:val="left" w:pos="1675"/>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ab/>
                      </w:r>
                      <w:r>
                        <w:rPr>
                          <w:rFonts w:ascii="Times New Roman" w:eastAsia="Times New Roman" w:hAnsi="Times New Roman" w:cs="Times New Roman"/>
                          <w:color w:val="000000"/>
                          <w:spacing w:val="0"/>
                          <w:w w:val="100"/>
                          <w:position w:val="0"/>
                        </w:rPr>
                        <w:tab/>
                        <w:t>3</w:t>
                      </w:r>
                    </w:p>
                    <w:p>
                      <w:pPr>
                        <w:pStyle w:val="Tableofcontents10"/>
                        <w:keepNext w:val="0"/>
                        <w:keepLines w:val="0"/>
                        <w:widowControl w:val="0"/>
                        <w:shd w:val="clear" w:color="auto" w:fill="auto"/>
                        <w:bidi w:val="0"/>
                        <w:spacing w:before="0" w:line="240" w:lineRule="auto"/>
                        <w:ind w:left="0" w:right="0" w:firstLine="0"/>
                        <w:jc w:val="left"/>
                      </w:pPr>
                      <w:r>
                        <w:rPr>
                          <w:rFonts w:ascii="SimSun" w:eastAsia="SimSun" w:hAnsi="SimSun" w:cs="SimSun"/>
                          <w:color w:val="000000"/>
                          <w:spacing w:val="0"/>
                          <w:w w:val="100"/>
                          <w:position w:val="0"/>
                        </w:rPr>
                        <w:t>错误!未定义书签。</w:t>
                      </w:r>
                    </w:p>
                    <w:p>
                      <w:pPr>
                        <w:pStyle w:val="Tableofcontents10"/>
                        <w:keepNext w:val="0"/>
                        <w:keepLines w:val="0"/>
                        <w:widowControl w:val="0"/>
                        <w:shd w:val="clear" w:color="auto" w:fill="auto"/>
                        <w:tabs>
                          <w:tab w:val="left" w:leader="dot" w:pos="1502"/>
                          <w:tab w:val="left" w:pos="1675"/>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ab/>
                      </w:r>
                      <w:r>
                        <w:rPr>
                          <w:rFonts w:ascii="Times New Roman" w:eastAsia="Times New Roman" w:hAnsi="Times New Roman" w:cs="Times New Roman"/>
                          <w:color w:val="000000"/>
                          <w:spacing w:val="0"/>
                          <w:w w:val="100"/>
                          <w:position w:val="0"/>
                        </w:rPr>
                        <w:tab/>
                        <w:t>5</w:t>
                      </w:r>
                    </w:p>
                  </w:txbxContent>
                </v:textbox>
                <w10:wrap type="square" side="left"/>
              </v:shape>
            </w:pict>
          </mc:Fallback>
        </mc:AlternateContent>
      </w:r>
      <w:r>
        <w:rPr>
          <w:rFonts w:ascii="Times New Roman" w:eastAsia="Times New Roman" w:hAnsi="Times New Roman" w:cs="Times New Roman"/>
          <w:color w:val="000000"/>
          <w:spacing w:val="0"/>
          <w:w w:val="100"/>
          <w:position w:val="0"/>
          <w:lang w:val="en-US" w:eastAsia="en-US" w:bidi="en-US"/>
        </w:rPr>
        <w:t>4.1</w:t>
      </w:r>
      <w:r>
        <w:rPr>
          <w:color w:val="000000"/>
          <w:spacing w:val="0"/>
          <w:w w:val="100"/>
          <w:position w:val="0"/>
        </w:rPr>
        <w:t>评价原则</w:t>
      </w:r>
      <w:r>
        <w:rPr>
          <w:color w:val="000000"/>
          <w:spacing w:val="0"/>
          <w:w w:val="100"/>
          <w:position w:val="0"/>
          <w:lang w:val="en-US" w:eastAsia="en-US" w:bidi="en-US"/>
        </w:rPr>
        <w:tab/>
      </w:r>
    </w:p>
    <w:p>
      <w:pPr>
        <w:pStyle w:val="Bodytext10"/>
        <w:keepNext w:val="0"/>
        <w:keepLines w:val="0"/>
        <w:widowControl w:val="0"/>
        <w:shd w:val="clear" w:color="auto" w:fill="auto"/>
        <w:tabs>
          <w:tab w:val="left" w:leader="dot" w:pos="2746"/>
        </w:tabs>
        <w:bidi w:val="0"/>
        <w:spacing w:before="0" w:line="240" w:lineRule="auto"/>
        <w:ind w:left="0" w:right="0" w:firstLine="320"/>
        <w:jc w:val="left"/>
      </w:pPr>
      <w:r>
        <w:rPr>
          <w:rFonts w:ascii="Times New Roman" w:eastAsia="Times New Roman" w:hAnsi="Times New Roman" w:cs="Times New Roman"/>
          <w:color w:val="000000"/>
          <w:spacing w:val="0"/>
          <w:w w:val="100"/>
          <w:position w:val="0"/>
          <w:lang w:val="en-US" w:eastAsia="en-US" w:bidi="en-US"/>
        </w:rPr>
        <w:t>4.2</w:t>
      </w:r>
      <w:r>
        <w:rPr>
          <w:color w:val="000000"/>
          <w:spacing w:val="0"/>
          <w:w w:val="100"/>
          <w:position w:val="0"/>
        </w:rPr>
        <w:t>评价体系</w:t>
      </w:r>
      <w:r>
        <w:rPr>
          <w:color w:val="000000"/>
          <w:spacing w:val="0"/>
          <w:w w:val="100"/>
          <w:position w:val="0"/>
          <w:lang w:val="en-US" w:eastAsia="en-US" w:bidi="en-US"/>
        </w:rPr>
        <w:tab/>
      </w:r>
    </w:p>
    <w:p>
      <w:pPr>
        <w:pStyle w:val="Bodytext10"/>
        <w:keepNext w:val="0"/>
        <w:keepLines w:val="0"/>
        <w:widowControl w:val="0"/>
        <w:shd w:val="clear" w:color="auto" w:fill="auto"/>
        <w:tabs>
          <w:tab w:val="left" w:leader="dot" w:pos="2746"/>
        </w:tabs>
        <w:bidi w:val="0"/>
        <w:spacing w:before="0" w:line="240" w:lineRule="auto"/>
        <w:ind w:left="0" w:right="0" w:firstLine="320"/>
        <w:jc w:val="left"/>
      </w:pPr>
      <w:r>
        <w:rPr>
          <w:rFonts w:ascii="Times New Roman" w:eastAsia="Times New Roman" w:hAnsi="Times New Roman" w:cs="Times New Roman"/>
          <w:color w:val="000000"/>
          <w:spacing w:val="0"/>
          <w:w w:val="100"/>
          <w:position w:val="0"/>
          <w:lang w:val="en-US" w:eastAsia="en-US" w:bidi="en-US"/>
        </w:rPr>
        <w:t>4.3</w:t>
      </w:r>
      <w:r>
        <w:rPr>
          <w:color w:val="000000"/>
          <w:spacing w:val="0"/>
          <w:w w:val="100"/>
          <w:position w:val="0"/>
        </w:rPr>
        <w:t>评价维度</w:t>
      </w:r>
      <w:r>
        <w:rPr>
          <w:color w:val="000000"/>
          <w:spacing w:val="0"/>
          <w:w w:val="100"/>
          <w:position w:val="0"/>
          <w:lang w:val="en-US" w:eastAsia="en-US" w:bidi="en-US"/>
        </w:rPr>
        <w:tab/>
      </w:r>
    </w:p>
    <w:p>
      <w:pPr>
        <w:pStyle w:val="Bodytext10"/>
        <w:keepNext w:val="0"/>
        <w:keepLines w:val="0"/>
        <w:widowControl w:val="0"/>
        <w:shd w:val="clear" w:color="auto" w:fill="auto"/>
        <w:tabs>
          <w:tab w:val="left" w:pos="2906"/>
          <w:tab w:val="left" w:leader="dot" w:pos="7482"/>
        </w:tabs>
        <w:bidi w:val="0"/>
        <w:spacing w:before="0" w:line="240" w:lineRule="auto"/>
        <w:ind w:left="0" w:right="0" w:firstLine="320"/>
        <w:jc w:val="left"/>
      </w:pPr>
      <w:r>
        <w:rPr>
          <w:rFonts w:ascii="Times New Roman" w:eastAsia="Times New Roman" w:hAnsi="Times New Roman" w:cs="Times New Roman"/>
          <w:color w:val="000000"/>
          <w:spacing w:val="0"/>
          <w:w w:val="100"/>
          <w:position w:val="0"/>
          <w:lang w:val="en-US" w:eastAsia="en-US" w:bidi="en-US"/>
        </w:rPr>
        <w:t>4.4</w:t>
      </w:r>
      <w:r>
        <w:rPr>
          <w:color w:val="000000"/>
          <w:spacing w:val="0"/>
          <w:w w:val="100"/>
          <w:position w:val="0"/>
        </w:rPr>
        <w:t>评价方法和计分规则</w:t>
        <w:tab/>
      </w:r>
      <w:r>
        <w:rPr>
          <w:color w:val="000000"/>
          <w:spacing w:val="0"/>
          <w:w w:val="100"/>
          <w:position w:val="0"/>
        </w:rPr>
        <w:tab/>
      </w:r>
    </w:p>
    <w:p>
      <w:pPr>
        <w:pStyle w:val="Bodytext10"/>
        <w:keepNext w:val="0"/>
        <w:keepLines w:val="0"/>
        <w:widowControl w:val="0"/>
        <w:shd w:val="clear" w:color="auto" w:fill="auto"/>
        <w:tabs>
          <w:tab w:val="left" w:leader="dot" w:pos="2746"/>
        </w:tabs>
        <w:bidi w:val="0"/>
        <w:spacing w:before="0" w:after="140" w:line="240" w:lineRule="auto"/>
        <w:ind w:left="0" w:right="0" w:firstLine="320"/>
        <w:jc w:val="left"/>
      </w:pPr>
      <w:r>
        <w:rPr>
          <w:rFonts w:ascii="Times New Roman" w:eastAsia="Times New Roman" w:hAnsi="Times New Roman" w:cs="Times New Roman"/>
          <w:color w:val="000000"/>
          <w:spacing w:val="0"/>
          <w:w w:val="100"/>
          <w:position w:val="0"/>
          <w:lang w:val="en-US" w:eastAsia="en-US" w:bidi="en-US"/>
        </w:rPr>
        <w:t>4.5</w:t>
      </w:r>
      <w:r>
        <w:rPr>
          <w:color w:val="000000"/>
          <w:spacing w:val="0"/>
          <w:w w:val="100"/>
          <w:position w:val="0"/>
        </w:rPr>
        <w:t>标准化管理</w:t>
      </w:r>
      <w:r>
        <w:rPr>
          <w:color w:val="000000"/>
          <w:spacing w:val="0"/>
          <w:w w:val="100"/>
          <w:position w:val="0"/>
          <w:lang w:val="en-US" w:eastAsia="en-US" w:bidi="en-US"/>
        </w:rPr>
        <w:tab/>
      </w:r>
    </w:p>
    <w:p>
      <w:pPr>
        <w:pStyle w:val="Bodytext10"/>
        <w:keepNext w:val="0"/>
        <w:keepLines w:val="0"/>
        <w:widowControl w:val="0"/>
        <w:numPr>
          <w:ilvl w:val="0"/>
          <w:numId w:val="1"/>
        </w:numPr>
        <w:shd w:val="clear" w:color="auto" w:fill="auto"/>
        <w:tabs>
          <w:tab w:val="left" w:pos="316"/>
          <w:tab w:val="left" w:leader="dot" w:pos="9058"/>
        </w:tabs>
        <w:bidi w:val="0"/>
        <w:spacing w:before="0" w:line="240" w:lineRule="auto"/>
        <w:ind w:left="0" w:right="0" w:firstLine="0"/>
        <w:jc w:val="both"/>
      </w:pPr>
      <w:hyperlink w:anchor="bookmark30" w:tooltip="Current Document">
        <w:bookmarkStart w:id="11" w:name="bookmark11"/>
        <w:bookmarkEnd w:id="11"/>
        <w:r>
          <w:rPr>
            <w:color w:val="000000"/>
            <w:spacing w:val="0"/>
            <w:w w:val="100"/>
            <w:position w:val="0"/>
          </w:rPr>
          <w:t>结构部分质量评价</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hyperlink>
    </w:p>
    <w:p>
      <w:pPr>
        <w:pStyle w:val="Bodytext30"/>
        <w:keepNext w:val="0"/>
        <w:keepLines w:val="0"/>
        <w:widowControl w:val="0"/>
        <w:numPr>
          <w:ilvl w:val="1"/>
          <w:numId w:val="1"/>
        </w:numPr>
        <w:shd w:val="clear" w:color="auto" w:fill="auto"/>
        <w:tabs>
          <w:tab w:val="left" w:pos="838"/>
          <w:tab w:val="left" w:leader="dot" w:pos="9166"/>
        </w:tabs>
        <w:bidi w:val="0"/>
        <w:spacing w:before="0" w:after="60" w:line="240" w:lineRule="auto"/>
        <w:ind w:left="0" w:right="0"/>
        <w:jc w:val="both"/>
      </w:pPr>
      <w:bookmarkStart w:id="12" w:name="bookmark12"/>
      <w:bookmarkEnd w:id="12"/>
      <w:r>
        <w:rPr>
          <w:rFonts w:ascii="SimSun" w:eastAsia="SimSun" w:hAnsi="SimSun" w:cs="SimSun"/>
          <w:color w:val="000000"/>
          <w:spacing w:val="0"/>
          <w:w w:val="100"/>
          <w:position w:val="0"/>
          <w:lang w:val="zh-TW" w:eastAsia="zh-TW" w:bidi="zh-TW"/>
        </w:rPr>
        <w:t>地基与基础</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6</w:t>
      </w:r>
    </w:p>
    <w:p>
      <w:pPr>
        <w:pStyle w:val="Bodytext30"/>
        <w:keepNext w:val="0"/>
        <w:keepLines w:val="0"/>
        <w:widowControl w:val="0"/>
        <w:numPr>
          <w:ilvl w:val="1"/>
          <w:numId w:val="1"/>
        </w:numPr>
        <w:shd w:val="clear" w:color="auto" w:fill="auto"/>
        <w:tabs>
          <w:tab w:val="left" w:pos="838"/>
          <w:tab w:val="left" w:leader="dot" w:pos="9166"/>
        </w:tabs>
        <w:bidi w:val="0"/>
        <w:spacing w:before="0" w:after="60" w:line="240" w:lineRule="auto"/>
        <w:ind w:left="0" w:right="0"/>
        <w:jc w:val="both"/>
      </w:pPr>
      <w:bookmarkStart w:id="13" w:name="bookmark13"/>
      <w:bookmarkEnd w:id="13"/>
      <w:r>
        <w:rPr>
          <w:rFonts w:ascii="SimSun" w:eastAsia="SimSun" w:hAnsi="SimSun" w:cs="SimSun"/>
          <w:color w:val="000000"/>
          <w:spacing w:val="0"/>
          <w:w w:val="100"/>
          <w:position w:val="0"/>
          <w:lang w:val="zh-TW" w:eastAsia="zh-TW" w:bidi="zh-TW"/>
        </w:rPr>
        <w:t>混凝土结构</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9</w:t>
      </w:r>
    </w:p>
    <w:p>
      <w:pPr>
        <w:pStyle w:val="Bodytext30"/>
        <w:keepNext w:val="0"/>
        <w:keepLines w:val="0"/>
        <w:widowControl w:val="0"/>
        <w:shd w:val="clear" w:color="auto" w:fill="auto"/>
        <w:tabs>
          <w:tab w:val="left" w:leader="dot" w:pos="9061"/>
        </w:tabs>
        <w:bidi w:val="0"/>
        <w:spacing w:before="0" w:after="60" w:line="240" w:lineRule="auto"/>
        <w:ind w:left="0" w:right="0"/>
        <w:jc w:val="both"/>
      </w:pPr>
      <w:r>
        <w:rPr>
          <w:rFonts w:ascii="Times New Roman" w:eastAsia="Times New Roman" w:hAnsi="Times New Roman" w:cs="Times New Roman"/>
          <w:color w:val="000000"/>
          <w:spacing w:val="0"/>
          <w:w w:val="100"/>
          <w:position w:val="0"/>
          <w:lang w:val="en-US" w:eastAsia="en-US" w:bidi="en-US"/>
        </w:rPr>
        <w:t>5.3</w:t>
      </w:r>
      <w:r>
        <w:rPr>
          <w:rFonts w:ascii="SimSun" w:eastAsia="SimSun" w:hAnsi="SimSun" w:cs="SimSun"/>
          <w:color w:val="000000"/>
          <w:spacing w:val="0"/>
          <w:w w:val="100"/>
          <w:position w:val="0"/>
          <w:lang w:val="zh-TW" w:eastAsia="zh-TW" w:bidi="zh-TW"/>
        </w:rPr>
        <w:t>砌体结构</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11</w:t>
      </w:r>
    </w:p>
    <w:p>
      <w:pPr>
        <w:pStyle w:val="Bodytext30"/>
        <w:keepNext w:val="0"/>
        <w:keepLines w:val="0"/>
        <w:widowControl w:val="0"/>
        <w:shd w:val="clear" w:color="auto" w:fill="auto"/>
        <w:tabs>
          <w:tab w:val="left" w:leader="dot" w:pos="9061"/>
        </w:tabs>
        <w:bidi w:val="0"/>
        <w:spacing w:before="0" w:after="140" w:line="240" w:lineRule="auto"/>
        <w:ind w:left="0" w:right="0"/>
        <w:jc w:val="both"/>
      </w:pPr>
      <w:r>
        <w:rPr>
          <w:rFonts w:ascii="Times New Roman" w:eastAsia="Times New Roman" w:hAnsi="Times New Roman" w:cs="Times New Roman"/>
          <w:color w:val="000000"/>
          <w:spacing w:val="0"/>
          <w:w w:val="100"/>
          <w:position w:val="0"/>
          <w:lang w:val="en-US" w:eastAsia="en-US" w:bidi="en-US"/>
        </w:rPr>
        <w:t>5.4</w:t>
      </w:r>
      <w:r>
        <w:rPr>
          <w:rFonts w:ascii="SimSun" w:eastAsia="SimSun" w:hAnsi="SimSun" w:cs="SimSun"/>
          <w:color w:val="000000"/>
          <w:spacing w:val="0"/>
          <w:w w:val="100"/>
          <w:position w:val="0"/>
          <w:lang w:val="zh-TW" w:eastAsia="zh-TW" w:bidi="zh-TW"/>
        </w:rPr>
        <w:t>钢结构</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13</w:t>
      </w:r>
    </w:p>
    <w:p>
      <w:pPr>
        <w:pStyle w:val="Bodytext10"/>
        <w:keepNext w:val="0"/>
        <w:keepLines w:val="0"/>
        <w:widowControl w:val="0"/>
        <w:numPr>
          <w:ilvl w:val="0"/>
          <w:numId w:val="1"/>
        </w:numPr>
        <w:shd w:val="clear" w:color="auto" w:fill="auto"/>
        <w:tabs>
          <w:tab w:val="left" w:pos="316"/>
          <w:tab w:val="left" w:leader="dot" w:pos="8957"/>
        </w:tabs>
        <w:bidi w:val="0"/>
        <w:spacing w:before="0" w:line="240" w:lineRule="auto"/>
        <w:ind w:left="0" w:right="0" w:firstLine="0"/>
        <w:jc w:val="both"/>
      </w:pPr>
      <w:bookmarkStart w:id="14" w:name="bookmark14"/>
      <w:bookmarkEnd w:id="14"/>
      <w:r>
        <w:rPr>
          <w:color w:val="000000"/>
          <w:spacing w:val="0"/>
          <w:w w:val="100"/>
          <w:position w:val="0"/>
        </w:rPr>
        <w:t>装饰咅</w:t>
      </w:r>
      <w:r>
        <w:rPr>
          <w:rFonts w:ascii="Times New Roman" w:eastAsia="Times New Roman" w:hAnsi="Times New Roman" w:cs="Times New Roman"/>
          <w:color w:val="000000"/>
          <w:spacing w:val="0"/>
          <w:w w:val="100"/>
          <w:position w:val="0"/>
        </w:rPr>
        <w:t>|3</w:t>
      </w:r>
      <w:r>
        <w:rPr>
          <w:color w:val="000000"/>
          <w:spacing w:val="0"/>
          <w:w w:val="100"/>
          <w:position w:val="0"/>
        </w:rPr>
        <w:t>分质量评价</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15</w:t>
      </w:r>
    </w:p>
    <w:p>
      <w:pPr>
        <w:pStyle w:val="Bodytext30"/>
        <w:keepNext w:val="0"/>
        <w:keepLines w:val="0"/>
        <w:widowControl w:val="0"/>
        <w:numPr>
          <w:ilvl w:val="0"/>
          <w:numId w:val="2"/>
        </w:numPr>
        <w:shd w:val="clear" w:color="auto" w:fill="auto"/>
        <w:tabs>
          <w:tab w:val="left" w:pos="654"/>
          <w:tab w:val="left" w:leader="dot" w:pos="9066"/>
        </w:tabs>
        <w:bidi w:val="0"/>
        <w:spacing w:before="0" w:after="60" w:line="240" w:lineRule="auto"/>
        <w:ind w:left="0" w:right="0"/>
        <w:jc w:val="both"/>
      </w:pPr>
      <w:bookmarkStart w:id="15" w:name="bookmark15"/>
      <w:bookmarkEnd w:id="15"/>
      <w:r>
        <w:rPr>
          <w:rFonts w:ascii="Times New Roman" w:eastAsia="Times New Roman" w:hAnsi="Times New Roman" w:cs="Times New Roman"/>
          <w:color w:val="000000"/>
          <w:spacing w:val="0"/>
          <w:w w:val="100"/>
          <w:position w:val="0"/>
          <w:lang w:val="zh-TW" w:eastAsia="zh-TW" w:bidi="zh-TW"/>
        </w:rPr>
        <w:t xml:space="preserve">1 </w:t>
      </w:r>
      <w:r>
        <w:rPr>
          <w:rFonts w:ascii="SimSun" w:eastAsia="SimSun" w:hAnsi="SimSun" w:cs="SimSun"/>
          <w:color w:val="000000"/>
          <w:spacing w:val="0"/>
          <w:w w:val="100"/>
          <w:position w:val="0"/>
          <w:lang w:val="zh-TW" w:eastAsia="zh-TW" w:bidi="zh-TW"/>
        </w:rPr>
        <w:t>内饰面</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15</w:t>
      </w:r>
    </w:p>
    <w:p>
      <w:pPr>
        <w:pStyle w:val="Bodytext30"/>
        <w:keepNext w:val="0"/>
        <w:keepLines w:val="0"/>
        <w:widowControl w:val="0"/>
        <w:numPr>
          <w:ilvl w:val="0"/>
          <w:numId w:val="3"/>
        </w:numPr>
        <w:shd w:val="clear" w:color="auto" w:fill="auto"/>
        <w:tabs>
          <w:tab w:val="left" w:pos="654"/>
          <w:tab w:val="left" w:leader="dot" w:pos="9066"/>
        </w:tabs>
        <w:bidi w:val="0"/>
        <w:spacing w:before="0" w:after="60" w:line="240" w:lineRule="auto"/>
        <w:ind w:left="0" w:right="0"/>
        <w:jc w:val="both"/>
      </w:pPr>
      <w:bookmarkStart w:id="16" w:name="bookmark16"/>
      <w:bookmarkEnd w:id="16"/>
      <w:r>
        <w:rPr>
          <w:rFonts w:ascii="Times New Roman" w:eastAsia="Times New Roman" w:hAnsi="Times New Roman" w:cs="Times New Roman"/>
          <w:color w:val="000000"/>
          <w:spacing w:val="0"/>
          <w:w w:val="100"/>
          <w:position w:val="0"/>
          <w:lang w:val="zh-TW" w:eastAsia="zh-TW" w:bidi="zh-TW"/>
        </w:rPr>
        <w:t xml:space="preserve">2 </w:t>
      </w:r>
      <w:r>
        <w:rPr>
          <w:rFonts w:ascii="SimSun" w:eastAsia="SimSun" w:hAnsi="SimSun" w:cs="SimSun"/>
          <w:color w:val="000000"/>
          <w:spacing w:val="0"/>
          <w:w w:val="100"/>
          <w:position w:val="0"/>
          <w:lang w:val="zh-TW" w:eastAsia="zh-TW" w:bidi="zh-TW"/>
        </w:rPr>
        <w:t>隔断与细部</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17</w:t>
      </w:r>
    </w:p>
    <w:p>
      <w:pPr>
        <w:pStyle w:val="Bodytext30"/>
        <w:keepNext w:val="0"/>
        <w:keepLines w:val="0"/>
        <w:widowControl w:val="0"/>
        <w:shd w:val="clear" w:color="auto" w:fill="auto"/>
        <w:tabs>
          <w:tab w:val="left" w:leader="dot" w:pos="9066"/>
        </w:tabs>
        <w:bidi w:val="0"/>
        <w:spacing w:before="0" w:after="60" w:line="240" w:lineRule="auto"/>
        <w:ind w:left="0" w:right="0"/>
        <w:jc w:val="both"/>
      </w:pPr>
      <w:hyperlink w:anchor="bookmark44" w:tooltip="Current Document">
        <w:r>
          <w:rPr>
            <w:rFonts w:ascii="Times New Roman" w:eastAsia="Times New Roman" w:hAnsi="Times New Roman" w:cs="Times New Roman"/>
            <w:color w:val="000000"/>
            <w:spacing w:val="0"/>
            <w:w w:val="100"/>
            <w:position w:val="0"/>
            <w:lang w:val="en-US" w:eastAsia="en-US" w:bidi="en-US"/>
          </w:rPr>
          <w:t xml:space="preserve">6. </w:t>
        </w:r>
        <w:r>
          <w:rPr>
            <w:rFonts w:ascii="Times New Roman" w:eastAsia="Times New Roman" w:hAnsi="Times New Roman" w:cs="Times New Roman"/>
            <w:color w:val="000000"/>
            <w:spacing w:val="0"/>
            <w:w w:val="100"/>
            <w:position w:val="0"/>
            <w:lang w:val="zh-TW" w:eastAsia="zh-TW" w:bidi="zh-TW"/>
          </w:rPr>
          <w:t xml:space="preserve">3 </w:t>
        </w:r>
        <w:r>
          <w:rPr>
            <w:rFonts w:ascii="SimSun" w:eastAsia="SimSun" w:hAnsi="SimSun" w:cs="SimSun"/>
            <w:color w:val="000000"/>
            <w:spacing w:val="0"/>
            <w:w w:val="100"/>
            <w:position w:val="0"/>
            <w:lang w:val="zh-TW" w:eastAsia="zh-TW" w:bidi="zh-TW"/>
          </w:rPr>
          <w:t>门窗</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19</w:t>
        </w:r>
      </w:hyperlink>
    </w:p>
    <w:p>
      <w:pPr>
        <w:pStyle w:val="Bodytext30"/>
        <w:keepNext w:val="0"/>
        <w:keepLines w:val="0"/>
        <w:widowControl w:val="0"/>
        <w:shd w:val="clear" w:color="auto" w:fill="auto"/>
        <w:tabs>
          <w:tab w:val="left" w:leader="dot" w:pos="9066"/>
        </w:tabs>
        <w:bidi w:val="0"/>
        <w:spacing w:before="0" w:after="60" w:line="240" w:lineRule="auto"/>
        <w:ind w:left="0" w:right="0"/>
        <w:jc w:val="both"/>
      </w:pPr>
      <w:r>
        <w:rPr>
          <w:rFonts w:ascii="Times New Roman" w:eastAsia="Times New Roman" w:hAnsi="Times New Roman" w:cs="Times New Roman"/>
          <w:color w:val="000000"/>
          <w:spacing w:val="0"/>
          <w:w w:val="100"/>
          <w:position w:val="0"/>
          <w:lang w:val="en-US" w:eastAsia="en-US" w:bidi="en-US"/>
        </w:rPr>
        <w:t xml:space="preserve">6. </w:t>
      </w:r>
      <w:r>
        <w:rPr>
          <w:rFonts w:ascii="Times New Roman" w:eastAsia="Times New Roman" w:hAnsi="Times New Roman" w:cs="Times New Roman"/>
          <w:color w:val="000000"/>
          <w:spacing w:val="0"/>
          <w:w w:val="100"/>
          <w:position w:val="0"/>
          <w:lang w:val="zh-TW" w:eastAsia="zh-TW" w:bidi="zh-TW"/>
        </w:rPr>
        <w:t xml:space="preserve">4 </w:t>
      </w:r>
      <w:r>
        <w:rPr>
          <w:rFonts w:ascii="SimSun" w:eastAsia="SimSun" w:hAnsi="SimSun" w:cs="SimSun"/>
          <w:color w:val="000000"/>
          <w:spacing w:val="0"/>
          <w:w w:val="100"/>
          <w:position w:val="0"/>
          <w:lang w:val="zh-TW" w:eastAsia="zh-TW" w:bidi="zh-TW"/>
        </w:rPr>
        <w:t>屋面</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20</w:t>
      </w:r>
    </w:p>
    <w:p>
      <w:pPr>
        <w:pStyle w:val="Bodytext30"/>
        <w:keepNext w:val="0"/>
        <w:keepLines w:val="0"/>
        <w:widowControl w:val="0"/>
        <w:shd w:val="clear" w:color="auto" w:fill="auto"/>
        <w:tabs>
          <w:tab w:val="left" w:leader="dot" w:pos="9066"/>
        </w:tabs>
        <w:bidi w:val="0"/>
        <w:spacing w:before="0" w:after="0" w:line="240" w:lineRule="auto"/>
        <w:ind w:left="0" w:right="0"/>
        <w:jc w:val="both"/>
      </w:pPr>
      <w:r>
        <w:rPr>
          <w:rFonts w:ascii="Times New Roman" w:eastAsia="Times New Roman" w:hAnsi="Times New Roman" w:cs="Times New Roman"/>
          <w:color w:val="000000"/>
          <w:spacing w:val="0"/>
          <w:w w:val="100"/>
          <w:position w:val="0"/>
          <w:lang w:val="en-US" w:eastAsia="en-US" w:bidi="en-US"/>
        </w:rPr>
        <w:t xml:space="preserve">6. </w:t>
      </w:r>
      <w:r>
        <w:rPr>
          <w:rFonts w:ascii="Times New Roman" w:eastAsia="Times New Roman" w:hAnsi="Times New Roman" w:cs="Times New Roman"/>
          <w:color w:val="000000"/>
          <w:spacing w:val="0"/>
          <w:w w:val="100"/>
          <w:position w:val="0"/>
          <w:lang w:val="zh-TW" w:eastAsia="zh-TW" w:bidi="zh-TW"/>
        </w:rPr>
        <w:t xml:space="preserve">5 </w:t>
      </w:r>
      <w:r>
        <w:rPr>
          <w:rFonts w:ascii="SimSun" w:eastAsia="SimSun" w:hAnsi="SimSun" w:cs="SimSun"/>
          <w:color w:val="000000"/>
          <w:spacing w:val="0"/>
          <w:w w:val="100"/>
          <w:position w:val="0"/>
          <w:lang w:val="zh-TW" w:eastAsia="zh-TW" w:bidi="zh-TW"/>
        </w:rPr>
        <w:t>外墙</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22</w:t>
      </w:r>
    </w:p>
    <w:p>
      <w:pPr>
        <w:widowControl w:val="0"/>
        <w:spacing w:line="1" w:lineRule="exact"/>
        <w:sectPr>
          <w:headerReference w:type="default" r:id="rId6"/>
          <w:footerReference w:type="default" r:id="rId7"/>
          <w:type w:val="continuous"/>
          <w:pgSz w:w="11900" w:h="16840"/>
          <w:pgMar w:top="3020" w:right="789" w:bottom="5338" w:left="1291" w:header="0" w:footer="3" w:gutter="0"/>
          <w:pgNumType w:start="2"/>
          <w:cols w:space="720"/>
          <w:noEndnote/>
          <w:rtlGutter w:val="0"/>
          <w:docGrid w:linePitch="360"/>
        </w:sectPr>
      </w:pPr>
      <w:r>
        <mc:AlternateContent>
          <mc:Choice Requires="wps">
            <w:drawing>
              <wp:anchor distT="3175" distB="2540" distL="0" distR="0" simplePos="0" relativeHeight="251661312" behindDoc="0" locked="0" layoutInCell="1" allowOverlap="1">
                <wp:simplePos x="0" y="0"/>
                <wp:positionH relativeFrom="page">
                  <wp:posOffset>913765</wp:posOffset>
                </wp:positionH>
                <wp:positionV relativeFrom="paragraph">
                  <wp:posOffset>3175</wp:posOffset>
                </wp:positionV>
                <wp:extent cx="4654550" cy="170815"/>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4654550" cy="170815"/>
                        </a:xfrm>
                        <a:prstGeom prst="rect">
                          <a:avLst/>
                        </a:prstGeom>
                        <a:noFill/>
                      </wps:spPr>
                      <wps:txbx>
                        <w:txbxContent>
                          <w:p>
                            <w:pPr>
                              <w:pStyle w:val="Bodytext10"/>
                              <w:keepNext w:val="0"/>
                              <w:keepLines w:val="0"/>
                              <w:widowControl w:val="0"/>
                              <w:shd w:val="clear" w:color="auto" w:fill="auto"/>
                              <w:tabs>
                                <w:tab w:val="left" w:leader="dot" w:pos="7262"/>
                              </w:tabs>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 xml:space="preserve">7 </w:t>
                            </w:r>
                            <w:r>
                              <w:rPr>
                                <w:color w:val="000000"/>
                                <w:spacing w:val="0"/>
                                <w:w w:val="100"/>
                                <w:position w:val="0"/>
                              </w:rPr>
                              <w:t>安装部分质量评</w:t>
                            </w:r>
                            <w:r>
                              <w:rPr>
                                <w:color w:val="25282E"/>
                                <w:spacing w:val="0"/>
                                <w:w w:val="100"/>
                                <w:position w:val="0"/>
                              </w:rPr>
                              <w:t>价</w:t>
                            </w:r>
                            <w:r>
                              <w:rPr>
                                <w:color w:val="000000"/>
                                <w:spacing w:val="0"/>
                                <w:w w:val="100"/>
                                <w:position w:val="0"/>
                                <w:lang w:val="en-US" w:eastAsia="en-US" w:bidi="en-US"/>
                              </w:rPr>
                              <w:tab/>
                            </w:r>
                          </w:p>
                        </w:txbxContent>
                      </wps:txbx>
                      <wps:bodyPr wrap="none" lIns="0" tIns="0" rIns="0" bIns="0"/>
                    </wps:wsp>
                  </a:graphicData>
                </a:graphic>
              </wp:anchor>
            </w:drawing>
          </mc:Choice>
          <mc:Fallback>
            <w:pict>
              <v:shape id="Shape 7" o:spid="_x0000_s1026" type="#_x0000_t202" style="width:366.5pt;height:13.45pt;margin-top:0.25pt;margin-left:71.95pt;mso-position-horizontal-relative:page;mso-wrap-distance-bottom:0.2pt;mso-wrap-distance-left:0;mso-wrap-distance-right:0;mso-wrap-distance-top:0.25pt;mso-wrap-style:none;position:absolute;v-text-anchor:top;z-index:251660288" filled="f" fillcolor="this">
                <v:textbox inset="0,0,0,0">
                  <w:txbxContent>
                    <w:p>
                      <w:pPr>
                        <w:pStyle w:val="Bodytext10"/>
                        <w:keepNext w:val="0"/>
                        <w:keepLines w:val="0"/>
                        <w:widowControl w:val="0"/>
                        <w:shd w:val="clear" w:color="auto" w:fill="auto"/>
                        <w:tabs>
                          <w:tab w:val="left" w:leader="dot" w:pos="7262"/>
                        </w:tabs>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 xml:space="preserve">7 </w:t>
                      </w:r>
                      <w:r>
                        <w:rPr>
                          <w:color w:val="000000"/>
                          <w:spacing w:val="0"/>
                          <w:w w:val="100"/>
                          <w:position w:val="0"/>
                        </w:rPr>
                        <w:t>安装部分质量评</w:t>
                      </w:r>
                      <w:r>
                        <w:rPr>
                          <w:color w:val="25282E"/>
                          <w:spacing w:val="0"/>
                          <w:w w:val="100"/>
                          <w:position w:val="0"/>
                        </w:rPr>
                        <w:t>价</w:t>
                      </w:r>
                      <w:r>
                        <w:rPr>
                          <w:color w:val="000000"/>
                          <w:spacing w:val="0"/>
                          <w:w w:val="100"/>
                          <w:position w:val="0"/>
                          <w:lang w:val="en-US" w:eastAsia="en-US" w:bidi="en-US"/>
                        </w:rPr>
                        <w:tab/>
                      </w:r>
                    </w:p>
                  </w:txbxContent>
                </v:textbox>
                <w10:wrap type="topAndBottom"/>
              </v:shape>
            </w:pict>
          </mc:Fallback>
        </mc:AlternateContent>
      </w:r>
      <w:r>
        <mc:AlternateContent>
          <mc:Choice Requires="wps">
            <w:drawing>
              <wp:anchor distT="0" distB="0" distL="0" distR="0" simplePos="0" relativeHeight="251663360" behindDoc="0" locked="0" layoutInCell="1" allowOverlap="1">
                <wp:simplePos x="0" y="0"/>
                <wp:positionH relativeFrom="page">
                  <wp:posOffset>5604510</wp:posOffset>
                </wp:positionH>
                <wp:positionV relativeFrom="paragraph">
                  <wp:posOffset>0</wp:posOffset>
                </wp:positionV>
                <wp:extent cx="1188720" cy="17653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88720" cy="176530"/>
                        </a:xfrm>
                        <a:prstGeom prst="rect">
                          <a:avLst/>
                        </a:prstGeom>
                        <a:noFill/>
                      </wps:spPr>
                      <wps:txbx>
                        <w:txbxContent>
                          <w:p>
                            <w:pPr>
                              <w:pStyle w:val="Bodytext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w:t>
                            </w:r>
                            <w:r>
                              <w:rPr>
                                <w:color w:val="000000"/>
                                <w:spacing w:val="0"/>
                                <w:w w:val="100"/>
                                <w:position w:val="0"/>
                              </w:rPr>
                              <w:t>错误!未定义书签。</w:t>
                            </w:r>
                          </w:p>
                        </w:txbxContent>
                      </wps:txbx>
                      <wps:bodyPr wrap="none" lIns="0" tIns="0" rIns="0" bIns="0"/>
                    </wps:wsp>
                  </a:graphicData>
                </a:graphic>
              </wp:anchor>
            </w:drawing>
          </mc:Choice>
          <mc:Fallback>
            <w:pict>
              <v:shape id="Shape 9" o:spid="_x0000_s1027" type="#_x0000_t202" style="width:93.6pt;height:13.9pt;margin-top:0;margin-left:441.3pt;mso-position-horizontal-relative:page;mso-wrap-distance-bottom:0;mso-wrap-distance-left:0;mso-wrap-distance-right:0;mso-wrap-distance-top:0;mso-wrap-style:none;position:absolute;v-text-anchor:top;z-index:251662336" filled="f" fillcolor="this">
                <v:textbox inset="0,0,0,0">
                  <w:txbxContent>
                    <w:p>
                      <w:pPr>
                        <w:pStyle w:val="Bodytext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w:t>
                      </w:r>
                      <w:r>
                        <w:rPr>
                          <w:color w:val="000000"/>
                          <w:spacing w:val="0"/>
                          <w:w w:val="100"/>
                          <w:position w:val="0"/>
                        </w:rPr>
                        <w:t>错误!未定义书签。</w:t>
                      </w:r>
                    </w:p>
                  </w:txbxContent>
                </v:textbox>
                <w10:wrap type="topAndBottom"/>
              </v:shape>
            </w:pict>
          </mc:Fallback>
        </mc:AlternateContent>
      </w:r>
    </w:p>
    <w:p>
      <w:pPr>
        <w:pStyle w:val="Bodytext10"/>
        <w:keepNext w:val="0"/>
        <w:keepLines w:val="0"/>
        <w:widowControl w:val="0"/>
        <w:numPr>
          <w:ilvl w:val="0"/>
          <w:numId w:val="3"/>
        </w:numPr>
        <w:shd w:val="clear" w:color="auto" w:fill="auto"/>
        <w:tabs>
          <w:tab w:val="left" w:pos="550"/>
          <w:tab w:val="left" w:leader="dot" w:pos="7271"/>
        </w:tabs>
        <w:bidi w:val="0"/>
        <w:spacing w:before="0" w:after="40" w:line="240" w:lineRule="auto"/>
        <w:ind w:left="0" w:right="0" w:firstLine="220"/>
        <w:jc w:val="left"/>
      </w:pPr>
      <w:bookmarkStart w:id="17" w:name="bookmark17"/>
      <w:bookmarkEnd w:id="17"/>
      <w:r>
        <w:rPr>
          <w:rFonts w:ascii="Times New Roman" w:eastAsia="Times New Roman" w:hAnsi="Times New Roman" w:cs="Times New Roman"/>
          <w:color w:val="000000"/>
          <w:spacing w:val="0"/>
          <w:w w:val="100"/>
          <w:position w:val="0"/>
        </w:rPr>
        <w:t>1</w:t>
      </w:r>
      <w:r>
        <w:rPr>
          <w:color w:val="000000"/>
          <w:spacing w:val="0"/>
          <w:w w:val="100"/>
          <w:position w:val="0"/>
        </w:rPr>
        <w:t>给水排水及</w:t>
      </w:r>
      <w:r>
        <w:rPr>
          <w:rFonts w:ascii="Times New Roman" w:eastAsia="Times New Roman" w:hAnsi="Times New Roman" w:cs="Times New Roma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r>
        <w:rPr>
          <w:color w:val="000000"/>
          <w:spacing w:val="0"/>
          <w:w w:val="100"/>
          <w:position w:val="0"/>
        </w:rPr>
        <w:t>错误!未定义书签。</w:t>
      </w:r>
    </w:p>
    <w:p>
      <w:pPr>
        <w:pStyle w:val="Bodytext10"/>
        <w:keepNext w:val="0"/>
        <w:keepLines w:val="0"/>
        <w:widowControl w:val="0"/>
        <w:numPr>
          <w:ilvl w:val="1"/>
          <w:numId w:val="3"/>
        </w:numPr>
        <w:shd w:val="clear" w:color="auto" w:fill="auto"/>
        <w:tabs>
          <w:tab w:val="left" w:pos="738"/>
          <w:tab w:val="left" w:pos="2625"/>
          <w:tab w:val="left" w:pos="2730"/>
          <w:tab w:val="right" w:leader="dot" w:pos="9326"/>
        </w:tabs>
        <w:bidi w:val="0"/>
        <w:spacing w:before="0" w:after="40" w:line="240" w:lineRule="auto"/>
        <w:ind w:left="0" w:right="0" w:firstLine="220"/>
        <w:jc w:val="left"/>
        <w:sectPr>
          <w:headerReference w:type="default" r:id="rId8"/>
          <w:footerReference w:type="default" r:id="rId9"/>
          <w:type w:val="continuous"/>
          <w:pgSz w:w="11900" w:h="16840"/>
          <w:pgMar w:top="2847" w:right="1108" w:bottom="5338" w:left="1394" w:header="0" w:footer="3" w:gutter="0"/>
          <w:pgNumType w:start="3"/>
          <w:cols w:space="720"/>
          <w:noEndnote/>
          <w:rtlGutter w:val="0"/>
          <w:docGrid w:linePitch="360"/>
        </w:sectPr>
      </w:pPr>
      <w:bookmarkStart w:id="18" w:name="bookmark18"/>
      <w:bookmarkEnd w:id="18"/>
      <w:r>
        <w:rPr>
          <w:color w:val="000000"/>
          <w:spacing w:val="0"/>
          <w:w w:val="100"/>
          <w:position w:val="0"/>
        </w:rPr>
        <w:t>建筑电气</w:t>
      </w:r>
      <w:r>
        <w:rPr>
          <w:u w:val="single"/>
        </w:rPr>
        <w:t xml:space="preserve"> </w:t>
        <w:tab/>
      </w:r>
      <w:r>
        <w:rPr>
          <w:u w:val="single"/>
        </w:rPr>
        <w:t xml:space="preserve"> </w:t>
        <w:tab/>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27</w:t>
      </w:r>
    </w:p>
    <w:p>
      <w:pPr>
        <w:pStyle w:val="Bodytext30"/>
        <w:keepNext w:val="0"/>
        <w:keepLines w:val="0"/>
        <w:widowControl w:val="0"/>
        <w:numPr>
          <w:ilvl w:val="0"/>
          <w:numId w:val="2"/>
        </w:numPr>
        <w:shd w:val="clear" w:color="auto" w:fill="auto"/>
        <w:tabs>
          <w:tab w:val="left" w:pos="550"/>
          <w:tab w:val="left" w:leader="dot" w:pos="8961"/>
        </w:tabs>
        <w:bidi w:val="0"/>
        <w:spacing w:before="0" w:line="240" w:lineRule="auto"/>
        <w:ind w:left="0" w:right="0" w:firstLine="220"/>
        <w:jc w:val="left"/>
      </w:pPr>
      <w:bookmarkStart w:id="19" w:name="bookmark19"/>
      <w:bookmarkEnd w:id="19"/>
      <w:r>
        <w:rPr>
          <w:rFonts w:ascii="Times New Roman" w:eastAsia="Times New Roman" w:hAnsi="Times New Roman" w:cs="Times New Roman"/>
          <w:color w:val="000000"/>
          <w:spacing w:val="0"/>
          <w:w w:val="100"/>
          <w:position w:val="0"/>
          <w:lang w:val="zh-TW" w:eastAsia="zh-TW" w:bidi="zh-TW"/>
        </w:rPr>
        <w:t xml:space="preserve">3 </w:t>
      </w:r>
      <w:r>
        <w:rPr>
          <w:rFonts w:ascii="SimSun" w:eastAsia="SimSun" w:hAnsi="SimSun" w:cs="SimSun"/>
          <w:color w:val="000000"/>
          <w:spacing w:val="0"/>
          <w:w w:val="100"/>
          <w:position w:val="0"/>
          <w:lang w:val="zh-TW" w:eastAsia="zh-TW" w:bidi="zh-TW"/>
        </w:rPr>
        <w:t>通风与空调</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30</w:t>
      </w:r>
    </w:p>
    <w:p>
      <w:pPr>
        <w:pStyle w:val="Bodytext30"/>
        <w:keepNext w:val="0"/>
        <w:keepLines w:val="0"/>
        <w:widowControl w:val="0"/>
        <w:shd w:val="clear" w:color="auto" w:fill="auto"/>
        <w:tabs>
          <w:tab w:val="left" w:leader="dot" w:pos="8961"/>
        </w:tabs>
        <w:bidi w:val="0"/>
        <w:spacing w:before="0" w:line="240" w:lineRule="auto"/>
        <w:ind w:left="0" w:right="0" w:firstLine="220"/>
        <w:jc w:val="left"/>
        <w:sectPr>
          <w:headerReference w:type="default" r:id="rId10"/>
          <w:footerReference w:type="default" r:id="rId11"/>
          <w:type w:val="nextPage"/>
          <w:pgSz w:w="11900" w:h="16840"/>
          <w:pgMar w:top="2847" w:right="1108" w:bottom="5338" w:left="1394" w:header="0" w:footer="3" w:gutter="0"/>
          <w:pgNumType w:start="4"/>
          <w:cols w:space="720"/>
          <w:noEndnote/>
          <w:titlePg w:val="0"/>
          <w:rtlGutter w:val="0"/>
          <w:docGrid w:linePitch="360"/>
        </w:sectPr>
      </w:pPr>
      <w:r>
        <w:rPr>
          <w:rFonts w:ascii="Times New Roman" w:eastAsia="Times New Roman" w:hAnsi="Times New Roman" w:cs="Times New Roman"/>
          <w:color w:val="000000"/>
          <w:spacing w:val="0"/>
          <w:w w:val="100"/>
          <w:position w:val="0"/>
          <w:lang w:val="en-US" w:eastAsia="en-US" w:bidi="en-US"/>
        </w:rPr>
        <w:t xml:space="preserve">7.4 </w:t>
      </w:r>
      <w:r>
        <w:rPr>
          <w:rFonts w:ascii="SimSun" w:eastAsia="SimSun" w:hAnsi="SimSun" w:cs="SimSun"/>
          <w:color w:val="000000"/>
          <w:spacing w:val="0"/>
          <w:w w:val="100"/>
          <w:position w:val="0"/>
          <w:lang w:val="zh-TW" w:eastAsia="zh-TW" w:bidi="zh-TW"/>
        </w:rPr>
        <w:t>智能建筑</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lang w:val="zh-TW" w:eastAsia="zh-TW" w:bidi="zh-TW"/>
        </w:rPr>
        <w:t>34</w:t>
      </w:r>
    </w:p>
    <w:p>
      <w:pPr>
        <w:pStyle w:val="Bodytext10"/>
        <w:keepNext w:val="0"/>
        <w:keepLines w:val="0"/>
        <w:widowControl w:val="0"/>
        <w:shd w:val="clear" w:color="auto" w:fill="auto"/>
        <w:bidi w:val="0"/>
        <w:spacing w:before="0" w:after="0" w:line="331" w:lineRule="exact"/>
        <w:ind w:left="0" w:right="0" w:firstLine="420"/>
        <w:jc w:val="left"/>
      </w:pPr>
      <w:bookmarkStart w:id="20" w:name="bookmark20"/>
      <w:r>
        <w:rPr>
          <w:color w:val="000000"/>
          <w:spacing w:val="0"/>
          <w:w w:val="100"/>
          <w:position w:val="0"/>
        </w:rPr>
        <w:t>本规程按照</w:t>
      </w:r>
      <w:r>
        <w:rPr>
          <w:rFonts w:ascii="Times New Roman" w:eastAsia="Times New Roman" w:hAnsi="Times New Roman" w:cs="Times New Roman"/>
          <w:color w:val="000000"/>
          <w:spacing w:val="0"/>
          <w:w w:val="100"/>
          <w:position w:val="0"/>
          <w:lang w:val="en-US" w:eastAsia="en-US" w:bidi="en-US"/>
        </w:rPr>
        <w:t>GB/T 1.1—</w:t>
      </w:r>
      <w:r>
        <w:rPr>
          <w:rFonts w:ascii="Times New Roman" w:eastAsia="Times New Roman" w:hAnsi="Times New Roman" w:cs="Times New Roman"/>
          <w:color w:val="000000"/>
          <w:spacing w:val="0"/>
          <w:w w:val="100"/>
          <w:position w:val="0"/>
        </w:rPr>
        <w:t>2020</w:t>
      </w:r>
      <w:r>
        <w:rPr>
          <w:color w:val="000000"/>
          <w:spacing w:val="0"/>
          <w:w w:val="100"/>
          <w:position w:val="0"/>
        </w:rPr>
        <w:t>《标准化工作导则 第</w:t>
      </w:r>
      <w:r>
        <w:rPr>
          <w:rFonts w:ascii="Times New Roman" w:eastAsia="Times New Roman" w:hAnsi="Times New Roman" w:cs="Times New Roman"/>
          <w:color w:val="000000"/>
          <w:spacing w:val="0"/>
          <w:w w:val="100"/>
          <w:position w:val="0"/>
        </w:rPr>
        <w:t>1</w:t>
      </w:r>
      <w:r>
        <w:rPr>
          <w:color w:val="000000"/>
          <w:spacing w:val="0"/>
          <w:w w:val="100"/>
          <w:position w:val="0"/>
        </w:rPr>
        <w:t>部分：标准化文件的结构和起草规则》的规定 起草。</w:t>
      </w:r>
      <w:bookmarkEnd w:id="20"/>
    </w:p>
    <w:p>
      <w:pPr>
        <w:pStyle w:val="Bodytext10"/>
        <w:keepNext w:val="0"/>
        <w:keepLines w:val="0"/>
        <w:widowControl w:val="0"/>
        <w:shd w:val="clear" w:color="auto" w:fill="auto"/>
        <w:bidi w:val="0"/>
        <w:spacing w:before="0" w:after="0" w:line="314" w:lineRule="exact"/>
        <w:ind w:left="0" w:right="0" w:firstLine="420"/>
        <w:jc w:val="left"/>
      </w:pPr>
      <w:r>
        <w:rPr>
          <w:color w:val="000000"/>
          <w:spacing w:val="0"/>
          <w:w w:val="100"/>
          <w:position w:val="0"/>
        </w:rPr>
        <w:t>本规程由江苏省住房和城乡建设厅提岀。</w:t>
      </w:r>
    </w:p>
    <w:p>
      <w:pPr>
        <w:pStyle w:val="Bodytext10"/>
        <w:keepNext w:val="0"/>
        <w:keepLines w:val="0"/>
        <w:widowControl w:val="0"/>
        <w:shd w:val="clear" w:color="auto" w:fill="auto"/>
        <w:bidi w:val="0"/>
        <w:spacing w:before="0" w:after="0" w:line="314" w:lineRule="exact"/>
        <w:ind w:left="0" w:right="0" w:firstLine="420"/>
        <w:jc w:val="left"/>
      </w:pPr>
      <w:r>
        <w:rPr>
          <w:color w:val="000000"/>
          <w:spacing w:val="0"/>
          <w:w w:val="100"/>
          <w:position w:val="0"/>
        </w:rPr>
        <w:t>本规程由江苏省住房和城乡建设厅归口。</w:t>
      </w:r>
    </w:p>
    <w:p>
      <w:pPr>
        <w:pStyle w:val="Bodytext10"/>
        <w:keepNext w:val="0"/>
        <w:keepLines w:val="0"/>
        <w:widowControl w:val="0"/>
        <w:shd w:val="clear" w:color="auto" w:fill="auto"/>
        <w:bidi w:val="0"/>
        <w:spacing w:before="0" w:after="0" w:line="314" w:lineRule="exact"/>
        <w:ind w:left="0" w:right="0" w:firstLine="420"/>
        <w:jc w:val="left"/>
      </w:pPr>
      <w:r>
        <w:rPr>
          <w:color w:val="000000"/>
          <w:spacing w:val="0"/>
          <w:w w:val="100"/>
          <w:position w:val="0"/>
        </w:rPr>
        <w:t>本规程起草单位：南京市建筑工程质量安全监督站、东南大学、南京市建筑市场监督站、南通新华 建筑集团有限公司、上海嘉实（集团）有限公司、深圳瑞捷工程咨询股份有限公司。</w:t>
      </w:r>
    </w:p>
    <w:p>
      <w:pPr>
        <w:pStyle w:val="Bodytext10"/>
        <w:keepNext w:val="0"/>
        <w:keepLines w:val="0"/>
        <w:widowControl w:val="0"/>
        <w:shd w:val="clear" w:color="auto" w:fill="auto"/>
        <w:bidi w:val="0"/>
        <w:spacing w:before="0" w:after="0" w:line="314" w:lineRule="exact"/>
        <w:ind w:left="0" w:right="0" w:firstLine="420"/>
        <w:jc w:val="left"/>
        <w:sectPr>
          <w:headerReference w:type="default" r:id="rId12"/>
          <w:footerReference w:type="default" r:id="rId13"/>
          <w:pgSz w:w="11900" w:h="16840"/>
          <w:pgMar w:top="2847" w:right="1108" w:bottom="5338" w:left="1394" w:header="0" w:footer="4910" w:gutter="0"/>
          <w:pgNumType w:start="3"/>
          <w:cols w:space="720"/>
          <w:noEndnote/>
          <w:rtlGutter w:val="0"/>
          <w:docGrid w:linePitch="360"/>
        </w:sectPr>
      </w:pPr>
      <w:r>
        <w:rPr>
          <w:color w:val="000000"/>
          <w:spacing w:val="0"/>
          <w:w w:val="100"/>
          <w:position w:val="0"/>
        </w:rPr>
        <w:t>本规程主要起草人：石平府、李德智、梁新华、沈中标、李涛、吕如楠、罗震、周若涵、徐萍、徐 宏均、张超、黄新华、朱诗尧、何厚全、吴小聪、付爱平、李海欣、肖亦林。</w:t>
      </w:r>
    </w:p>
    <w:p>
      <w:pPr>
        <w:pStyle w:val="Heading410"/>
        <w:keepNext/>
        <w:keepLines/>
        <w:widowControl w:val="0"/>
        <w:shd w:val="clear" w:color="auto" w:fill="auto"/>
        <w:bidi w:val="0"/>
        <w:spacing w:before="0" w:line="240" w:lineRule="auto"/>
        <w:ind w:left="0" w:right="0" w:firstLine="0"/>
        <w:jc w:val="center"/>
      </w:pPr>
      <w:bookmarkStart w:id="21" w:name="bookmark21"/>
      <w:bookmarkStart w:id="22" w:name="bookmark22"/>
      <w:bookmarkStart w:id="23" w:name="bookmark23"/>
      <w:r>
        <w:rPr>
          <w:color w:val="000000"/>
          <w:spacing w:val="0"/>
          <w:w w:val="100"/>
          <w:position w:val="0"/>
        </w:rPr>
        <w:t>建筑工程质量评价标准</w:t>
      </w:r>
      <w:bookmarkEnd w:id="21"/>
      <w:bookmarkEnd w:id="22"/>
      <w:bookmarkEnd w:id="23"/>
    </w:p>
    <w:p>
      <w:pPr>
        <w:pStyle w:val="Bodytext10"/>
        <w:keepNext w:val="0"/>
        <w:keepLines w:val="0"/>
        <w:widowControl w:val="0"/>
        <w:shd w:val="clear" w:color="auto" w:fill="auto"/>
        <w:bidi w:val="0"/>
        <w:spacing w:before="0" w:after="300" w:line="312" w:lineRule="exact"/>
        <w:ind w:left="0" w:right="0" w:firstLine="0"/>
        <w:jc w:val="both"/>
      </w:pPr>
      <w:bookmarkStart w:id="24" w:name="bookmark24"/>
      <w:r>
        <w:rPr>
          <w:rFonts w:ascii="Times New Roman" w:eastAsia="Times New Roman" w:hAnsi="Times New Roman" w:cs="Times New Roman"/>
          <w:color w:val="000000"/>
          <w:spacing w:val="0"/>
          <w:w w:val="100"/>
          <w:position w:val="0"/>
        </w:rPr>
        <w:t>1</w:t>
      </w:r>
      <w:r>
        <w:rPr>
          <w:color w:val="000000"/>
          <w:spacing w:val="0"/>
          <w:w w:val="100"/>
          <w:position w:val="0"/>
        </w:rPr>
        <w:t>范围</w:t>
      </w:r>
      <w:bookmarkEnd w:id="24"/>
    </w:p>
    <w:p>
      <w:pPr>
        <w:pStyle w:val="Bodytext10"/>
        <w:keepNext w:val="0"/>
        <w:keepLines w:val="0"/>
        <w:widowControl w:val="0"/>
        <w:shd w:val="clear" w:color="auto" w:fill="auto"/>
        <w:bidi w:val="0"/>
        <w:spacing w:before="0" w:after="0" w:line="317" w:lineRule="exact"/>
        <w:ind w:left="0" w:right="0" w:firstLine="420"/>
        <w:jc w:val="both"/>
      </w:pPr>
      <w:r>
        <w:rPr>
          <w:color w:val="000000"/>
          <w:spacing w:val="0"/>
          <w:w w:val="100"/>
          <w:position w:val="0"/>
        </w:rPr>
        <w:t>本标准规定了建筑工程质量评价标准的总则、术语、基本规定、结构部分质量评价、装饰部分质量 评价、安装部分质量评价等内容。</w:t>
      </w:r>
    </w:p>
    <w:p>
      <w:pPr>
        <w:pStyle w:val="Bodytext10"/>
        <w:keepNext w:val="0"/>
        <w:keepLines w:val="0"/>
        <w:widowControl w:val="0"/>
        <w:shd w:val="clear" w:color="auto" w:fill="auto"/>
        <w:bidi w:val="0"/>
        <w:spacing w:before="0" w:after="300" w:line="317" w:lineRule="exact"/>
        <w:ind w:left="0" w:right="0" w:firstLine="420"/>
        <w:jc w:val="left"/>
      </w:pPr>
      <w:r>
        <w:rPr>
          <w:color w:val="000000"/>
          <w:spacing w:val="0"/>
          <w:w w:val="100"/>
          <w:position w:val="0"/>
        </w:rPr>
        <w:t>本标准适用于江苏省行政区域内新建建筑工程施工质量水平的评价。</w:t>
      </w:r>
    </w:p>
    <w:p>
      <w:pPr>
        <w:pStyle w:val="Bodytext10"/>
        <w:keepNext w:val="0"/>
        <w:keepLines w:val="0"/>
        <w:widowControl w:val="0"/>
        <w:shd w:val="clear" w:color="auto" w:fill="auto"/>
        <w:bidi w:val="0"/>
        <w:spacing w:before="0" w:after="300" w:line="312" w:lineRule="exact"/>
        <w:ind w:left="0" w:right="0" w:firstLine="0"/>
        <w:jc w:val="left"/>
      </w:pPr>
      <w:bookmarkStart w:id="25" w:name="bookmark25"/>
      <w:r>
        <w:rPr>
          <w:rFonts w:ascii="Times New Roman" w:eastAsia="Times New Roman" w:hAnsi="Times New Roman" w:cs="Times New Roman"/>
          <w:color w:val="000000"/>
          <w:spacing w:val="0"/>
          <w:w w:val="100"/>
          <w:position w:val="0"/>
        </w:rPr>
        <w:t>2</w:t>
      </w:r>
      <w:r>
        <w:rPr>
          <w:color w:val="000000"/>
          <w:spacing w:val="0"/>
          <w:w w:val="100"/>
          <w:position w:val="0"/>
        </w:rPr>
        <w:t>规范性引用文件</w:t>
      </w:r>
      <w:bookmarkEnd w:id="25"/>
    </w:p>
    <w:p>
      <w:pPr>
        <w:pStyle w:val="Bodytext10"/>
        <w:keepNext w:val="0"/>
        <w:keepLines w:val="0"/>
        <w:widowControl w:val="0"/>
        <w:shd w:val="clear" w:color="auto" w:fill="auto"/>
        <w:bidi w:val="0"/>
        <w:spacing w:before="0" w:after="300" w:line="312" w:lineRule="exact"/>
        <w:ind w:left="0" w:right="0" w:firstLine="420"/>
        <w:jc w:val="both"/>
      </w:pPr>
      <w:r>
        <w:rPr>
          <w:color w:val="000000"/>
          <w:spacing w:val="0"/>
          <w:w w:val="100"/>
          <w:position w:val="0"/>
        </w:rPr>
        <w:t>本文件没有规范性引用文件。</w:t>
      </w:r>
    </w:p>
    <w:p>
      <w:pPr>
        <w:pStyle w:val="Bodytext10"/>
        <w:keepNext w:val="0"/>
        <w:keepLines w:val="0"/>
        <w:widowControl w:val="0"/>
        <w:shd w:val="clear" w:color="auto" w:fill="auto"/>
        <w:bidi w:val="0"/>
        <w:spacing w:before="0" w:after="300" w:line="312" w:lineRule="exact"/>
        <w:ind w:left="0" w:right="0" w:firstLine="0"/>
        <w:jc w:val="left"/>
      </w:pPr>
      <w:bookmarkStart w:id="26" w:name="bookmark26"/>
      <w:r>
        <w:rPr>
          <w:rFonts w:ascii="Times New Roman" w:eastAsia="Times New Roman" w:hAnsi="Times New Roman" w:cs="Times New Roman"/>
          <w:color w:val="000000"/>
          <w:spacing w:val="0"/>
          <w:w w:val="100"/>
          <w:position w:val="0"/>
        </w:rPr>
        <w:t>3</w:t>
      </w:r>
      <w:r>
        <w:rPr>
          <w:color w:val="000000"/>
          <w:spacing w:val="0"/>
          <w:w w:val="100"/>
          <w:position w:val="0"/>
        </w:rPr>
        <w:t>术语和定义</w:t>
      </w:r>
      <w:bookmarkEnd w:id="26"/>
    </w:p>
    <w:p>
      <w:pPr>
        <w:pStyle w:val="Bodytext10"/>
        <w:keepNext w:val="0"/>
        <w:keepLines w:val="0"/>
        <w:widowControl w:val="0"/>
        <w:shd w:val="clear" w:color="auto" w:fill="auto"/>
        <w:bidi w:val="0"/>
        <w:spacing w:before="0" w:line="312" w:lineRule="exact"/>
        <w:ind w:left="0" w:right="0" w:firstLine="420"/>
        <w:jc w:val="both"/>
      </w:pPr>
      <w:r>
        <w:rPr>
          <w:color w:val="000000"/>
          <w:spacing w:val="0"/>
          <w:w w:val="100"/>
          <w:position w:val="0"/>
        </w:rPr>
        <w:t>下列术语和定义适用于本文件。</w:t>
      </w:r>
    </w:p>
    <w:p>
      <w:pPr>
        <w:pStyle w:val="Bodytext30"/>
        <w:keepNext w:val="0"/>
        <w:keepLines w:val="0"/>
        <w:widowControl w:val="0"/>
        <w:shd w:val="clear" w:color="auto" w:fill="auto"/>
        <w:bidi w:val="0"/>
        <w:spacing w:before="0" w:after="0" w:line="326" w:lineRule="auto"/>
        <w:ind w:left="0" w:right="0" w:firstLine="0"/>
        <w:jc w:val="left"/>
      </w:pPr>
      <w:r>
        <w:rPr>
          <w:rFonts w:ascii="Times New Roman" w:eastAsia="Times New Roman" w:hAnsi="Times New Roman" w:cs="Times New Roman"/>
          <w:color w:val="000000"/>
          <w:spacing w:val="0"/>
          <w:w w:val="100"/>
          <w:position w:val="0"/>
          <w:lang w:val="en-US" w:eastAsia="en-US" w:bidi="en-US"/>
        </w:rPr>
        <w:t>3.1</w:t>
      </w:r>
    </w:p>
    <w:p>
      <w:pPr>
        <w:pStyle w:val="Bodytext30"/>
        <w:keepNext w:val="0"/>
        <w:keepLines w:val="0"/>
        <w:widowControl w:val="0"/>
        <w:shd w:val="clear" w:color="auto" w:fill="auto"/>
        <w:bidi w:val="0"/>
        <w:spacing w:before="0" w:after="0" w:line="312" w:lineRule="exact"/>
        <w:ind w:left="0" w:right="0" w:firstLine="420"/>
        <w:jc w:val="left"/>
      </w:pPr>
      <w:r>
        <w:rPr>
          <w:rFonts w:ascii="SimSun" w:eastAsia="SimSun" w:hAnsi="SimSun" w:cs="SimSun"/>
          <w:color w:val="000000"/>
          <w:spacing w:val="0"/>
          <w:w w:val="100"/>
          <w:position w:val="0"/>
          <w:lang w:val="zh-TW" w:eastAsia="zh-TW" w:bidi="zh-TW"/>
        </w:rPr>
        <w:t xml:space="preserve">工程质量评价 </w:t>
      </w:r>
      <w:r>
        <w:rPr>
          <w:rFonts w:ascii="Times New Roman" w:eastAsia="Times New Roman" w:hAnsi="Times New Roman" w:cs="Times New Roman"/>
          <w:color w:val="000000"/>
          <w:spacing w:val="0"/>
          <w:w w:val="100"/>
          <w:position w:val="0"/>
          <w:lang w:val="en-US" w:eastAsia="en-US" w:bidi="en-US"/>
        </w:rPr>
        <w:t>quali ty evaluati ng of engineering</w:t>
      </w:r>
    </w:p>
    <w:p>
      <w:pPr>
        <w:pStyle w:val="Bodytext10"/>
        <w:keepNext w:val="0"/>
        <w:keepLines w:val="0"/>
        <w:widowControl w:val="0"/>
        <w:shd w:val="clear" w:color="auto" w:fill="auto"/>
        <w:bidi w:val="0"/>
        <w:spacing w:before="0" w:line="312" w:lineRule="exact"/>
        <w:ind w:left="0" w:right="0" w:firstLine="420"/>
        <w:jc w:val="both"/>
      </w:pPr>
      <w:r>
        <w:rPr>
          <w:color w:val="000000"/>
          <w:spacing w:val="0"/>
          <w:w w:val="100"/>
          <w:position w:val="0"/>
        </w:rPr>
        <w:t>在工程质量验收合格的基础上，通过检查工程技术管理资料和工程实体的方式，对确定建筑工程施 工质量满足验收标准要求程度并评定工程施工质量等级所做的检查、量测等活动。</w:t>
      </w:r>
    </w:p>
    <w:p>
      <w:pPr>
        <w:pStyle w:val="Bodytext30"/>
        <w:keepNext w:val="0"/>
        <w:keepLines w:val="0"/>
        <w:widowControl w:val="0"/>
        <w:numPr>
          <w:ilvl w:val="0"/>
          <w:numId w:val="4"/>
        </w:numPr>
        <w:shd w:val="clear" w:color="auto" w:fill="auto"/>
        <w:tabs>
          <w:tab w:val="left" w:pos="330"/>
        </w:tabs>
        <w:bidi w:val="0"/>
        <w:spacing w:before="0" w:after="0" w:line="326" w:lineRule="auto"/>
        <w:ind w:left="0" w:right="0" w:firstLine="0"/>
        <w:jc w:val="left"/>
      </w:pPr>
      <w:bookmarkStart w:id="27" w:name="bookmark27"/>
      <w:bookmarkEnd w:id="27"/>
      <w:r>
        <w:rPr>
          <w:rFonts w:ascii="Times New Roman" w:eastAsia="Times New Roman" w:hAnsi="Times New Roman" w:cs="Times New Roman"/>
          <w:color w:val="000000"/>
          <w:spacing w:val="0"/>
          <w:w w:val="100"/>
          <w:position w:val="0"/>
          <w:lang w:val="zh-TW" w:eastAsia="zh-TW" w:bidi="zh-TW"/>
        </w:rPr>
        <w:t>2</w:t>
      </w:r>
    </w:p>
    <w:p>
      <w:pPr>
        <w:pStyle w:val="Bodytext30"/>
        <w:keepNext w:val="0"/>
        <w:keepLines w:val="0"/>
        <w:widowControl w:val="0"/>
        <w:shd w:val="clear" w:color="auto" w:fill="auto"/>
        <w:bidi w:val="0"/>
        <w:spacing w:before="0" w:after="0" w:line="312" w:lineRule="exact"/>
        <w:ind w:left="0" w:right="0" w:firstLine="420"/>
        <w:jc w:val="left"/>
      </w:pPr>
      <w:r>
        <w:rPr>
          <w:rFonts w:ascii="SimSun" w:eastAsia="SimSun" w:hAnsi="SimSun" w:cs="SimSun"/>
          <w:color w:val="000000"/>
          <w:spacing w:val="0"/>
          <w:w w:val="100"/>
          <w:position w:val="0"/>
          <w:lang w:val="zh-TW" w:eastAsia="zh-TW" w:bidi="zh-TW"/>
        </w:rPr>
        <w:t xml:space="preserve">评价部分 </w:t>
      </w:r>
      <w:r>
        <w:rPr>
          <w:rFonts w:ascii="Times New Roman" w:eastAsia="Times New Roman" w:hAnsi="Times New Roman" w:cs="Times New Roman"/>
          <w:color w:val="000000"/>
          <w:spacing w:val="0"/>
          <w:w w:val="100"/>
          <w:position w:val="0"/>
          <w:lang w:val="en-US" w:eastAsia="en-US" w:bidi="en-US"/>
        </w:rPr>
        <w:t>eva I uat i ng sect i on</w:t>
      </w:r>
    </w:p>
    <w:p>
      <w:pPr>
        <w:pStyle w:val="Bodytext10"/>
        <w:keepNext w:val="0"/>
        <w:keepLines w:val="0"/>
        <w:widowControl w:val="0"/>
        <w:shd w:val="clear" w:color="auto" w:fill="auto"/>
        <w:bidi w:val="0"/>
        <w:spacing w:before="0" w:line="312" w:lineRule="exact"/>
        <w:ind w:left="0" w:right="0" w:firstLine="420"/>
        <w:jc w:val="both"/>
      </w:pPr>
      <w:r>
        <w:rPr>
          <w:color w:val="000000"/>
          <w:spacing w:val="0"/>
          <w:w w:val="100"/>
          <w:position w:val="0"/>
        </w:rPr>
        <w:t>为便于实施工程质量评价，将一个工程的相关分部工程合并形成的能独立进行评价并进一步构成评 价体系的工程模块。</w:t>
      </w:r>
    </w:p>
    <w:p>
      <w:pPr>
        <w:pStyle w:val="Bodytext30"/>
        <w:keepNext w:val="0"/>
        <w:keepLines w:val="0"/>
        <w:widowControl w:val="0"/>
        <w:numPr>
          <w:ilvl w:val="0"/>
          <w:numId w:val="5"/>
        </w:numPr>
        <w:shd w:val="clear" w:color="auto" w:fill="auto"/>
        <w:tabs>
          <w:tab w:val="left" w:pos="330"/>
        </w:tabs>
        <w:bidi w:val="0"/>
        <w:spacing w:before="0" w:after="0" w:line="326" w:lineRule="auto"/>
        <w:ind w:left="0" w:right="0" w:firstLine="0"/>
        <w:jc w:val="left"/>
      </w:pPr>
      <w:bookmarkStart w:id="28" w:name="bookmark28"/>
      <w:bookmarkEnd w:id="28"/>
      <w:r>
        <w:rPr>
          <w:rFonts w:ascii="Times New Roman" w:eastAsia="Times New Roman" w:hAnsi="Times New Roman" w:cs="Times New Roman"/>
          <w:color w:val="000000"/>
          <w:spacing w:val="0"/>
          <w:w w:val="100"/>
          <w:position w:val="0"/>
          <w:lang w:val="zh-TW" w:eastAsia="zh-TW" w:bidi="zh-TW"/>
        </w:rPr>
        <w:t>3</w:t>
      </w:r>
    </w:p>
    <w:p>
      <w:pPr>
        <w:pStyle w:val="Bodytext30"/>
        <w:keepNext w:val="0"/>
        <w:keepLines w:val="0"/>
        <w:widowControl w:val="0"/>
        <w:shd w:val="clear" w:color="auto" w:fill="auto"/>
        <w:bidi w:val="0"/>
        <w:spacing w:before="0" w:after="0" w:line="312" w:lineRule="exact"/>
        <w:ind w:left="0" w:right="0" w:firstLine="420"/>
        <w:jc w:val="both"/>
      </w:pPr>
      <w:r>
        <w:rPr>
          <w:rFonts w:ascii="SimSun" w:eastAsia="SimSun" w:hAnsi="SimSun" w:cs="SimSun"/>
          <w:color w:val="000000"/>
          <w:spacing w:val="0"/>
          <w:w w:val="100"/>
          <w:position w:val="0"/>
          <w:lang w:val="zh-TW" w:eastAsia="zh-TW" w:bidi="zh-TW"/>
        </w:rPr>
        <w:t xml:space="preserve">评价内容 </w:t>
      </w:r>
      <w:r>
        <w:rPr>
          <w:rFonts w:ascii="Times New Roman" w:eastAsia="Times New Roman" w:hAnsi="Times New Roman" w:cs="Times New Roman"/>
          <w:color w:val="000000"/>
          <w:spacing w:val="0"/>
          <w:w w:val="100"/>
          <w:position w:val="0"/>
          <w:lang w:val="en-US" w:eastAsia="en-US" w:bidi="en-US"/>
        </w:rPr>
        <w:t>evaluating content</w:t>
      </w:r>
    </w:p>
    <w:p>
      <w:pPr>
        <w:pStyle w:val="Bodytext10"/>
        <w:keepNext w:val="0"/>
        <w:keepLines w:val="0"/>
        <w:widowControl w:val="0"/>
        <w:shd w:val="clear" w:color="auto" w:fill="auto"/>
        <w:bidi w:val="0"/>
        <w:spacing w:before="0" w:line="312" w:lineRule="exact"/>
        <w:ind w:left="0" w:right="0" w:firstLine="420"/>
        <w:jc w:val="both"/>
      </w:pPr>
      <w:r>
        <w:rPr>
          <w:color w:val="000000"/>
          <w:spacing w:val="0"/>
          <w:w w:val="100"/>
          <w:position w:val="0"/>
        </w:rPr>
        <w:t>每个评价部</w:t>
      </w:r>
      <w:r>
        <w:rPr>
          <w:color w:val="25282E"/>
          <w:spacing w:val="0"/>
          <w:w w:val="100"/>
          <w:position w:val="0"/>
        </w:rPr>
        <w:t>分中由相关子</w:t>
      </w:r>
      <w:r>
        <w:rPr>
          <w:color w:val="000000"/>
          <w:spacing w:val="0"/>
          <w:w w:val="100"/>
          <w:position w:val="0"/>
        </w:rPr>
        <w:t>分部工程和分项工程合并形成的具体实施质量评价的基础工程模块。</w:t>
      </w:r>
    </w:p>
    <w:p>
      <w:pPr>
        <w:pStyle w:val="Bodytext30"/>
        <w:keepNext w:val="0"/>
        <w:keepLines w:val="0"/>
        <w:widowControl w:val="0"/>
        <w:shd w:val="clear" w:color="auto" w:fill="auto"/>
        <w:bidi w:val="0"/>
        <w:spacing w:before="0" w:after="0" w:line="326"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4</w:t>
      </w:r>
    </w:p>
    <w:p>
      <w:pPr>
        <w:pStyle w:val="Bodytext30"/>
        <w:keepNext w:val="0"/>
        <w:keepLines w:val="0"/>
        <w:widowControl w:val="0"/>
        <w:shd w:val="clear" w:color="auto" w:fill="auto"/>
        <w:bidi w:val="0"/>
        <w:spacing w:before="0" w:after="0" w:line="312" w:lineRule="exact"/>
        <w:ind w:left="0" w:right="0" w:firstLine="420"/>
        <w:jc w:val="left"/>
      </w:pPr>
      <w:r>
        <w:rPr>
          <w:rFonts w:ascii="SimSun" w:eastAsia="SimSun" w:hAnsi="SimSun" w:cs="SimSun"/>
          <w:color w:val="000000"/>
          <w:spacing w:val="0"/>
          <w:w w:val="100"/>
          <w:position w:val="0"/>
          <w:lang w:val="zh-TW" w:eastAsia="zh-TW" w:bidi="zh-TW"/>
        </w:rPr>
        <w:t xml:space="preserve">评价维度 </w:t>
      </w:r>
      <w:r>
        <w:rPr>
          <w:rFonts w:ascii="Times New Roman" w:eastAsia="Times New Roman" w:hAnsi="Times New Roman" w:cs="Times New Roman"/>
          <w:color w:val="000000"/>
          <w:spacing w:val="0"/>
          <w:w w:val="100"/>
          <w:position w:val="0"/>
          <w:lang w:val="en-US" w:eastAsia="en-US" w:bidi="en-US"/>
        </w:rPr>
        <w:t>evaluating dimension</w:t>
      </w:r>
    </w:p>
    <w:p>
      <w:pPr>
        <w:pStyle w:val="Bodytext10"/>
        <w:keepNext w:val="0"/>
        <w:keepLines w:val="0"/>
        <w:widowControl w:val="0"/>
        <w:shd w:val="clear" w:color="auto" w:fill="auto"/>
        <w:bidi w:val="0"/>
        <w:spacing w:before="0" w:line="312" w:lineRule="exact"/>
        <w:ind w:left="0" w:right="0" w:firstLine="420"/>
        <w:jc w:val="both"/>
      </w:pPr>
      <w:r>
        <w:rPr>
          <w:color w:val="000000"/>
          <w:spacing w:val="0"/>
          <w:w w:val="100"/>
          <w:position w:val="0"/>
        </w:rPr>
        <w:t>对每项评价内容进行质量评</w:t>
      </w:r>
      <w:r>
        <w:rPr>
          <w:color w:val="25282E"/>
          <w:spacing w:val="0"/>
          <w:w w:val="100"/>
          <w:position w:val="0"/>
        </w:rPr>
        <w:t>价时，</w:t>
      </w:r>
      <w:r>
        <w:rPr>
          <w:color w:val="000000"/>
          <w:spacing w:val="0"/>
          <w:w w:val="100"/>
          <w:position w:val="0"/>
        </w:rPr>
        <w:t>具</w:t>
      </w:r>
      <w:r>
        <w:rPr>
          <w:color w:val="565C65"/>
          <w:spacing w:val="0"/>
          <w:w w:val="100"/>
          <w:position w:val="0"/>
        </w:rPr>
        <w:t>体针对</w:t>
      </w:r>
      <w:r>
        <w:rPr>
          <w:color w:val="000000"/>
          <w:spacing w:val="0"/>
          <w:w w:val="100"/>
          <w:position w:val="0"/>
        </w:rPr>
        <w:t>的质量资料、实体检测、观感质量和标准化管理等四个 方面，是构成评价体系的最基本单元。</w:t>
      </w:r>
    </w:p>
    <w:p>
      <w:pPr>
        <w:pStyle w:val="Bodytext30"/>
        <w:keepNext w:val="0"/>
        <w:keepLines w:val="0"/>
        <w:widowControl w:val="0"/>
        <w:numPr>
          <w:ilvl w:val="0"/>
          <w:numId w:val="6"/>
        </w:numPr>
        <w:shd w:val="clear" w:color="auto" w:fill="auto"/>
        <w:tabs>
          <w:tab w:val="left" w:pos="330"/>
        </w:tabs>
        <w:bidi w:val="0"/>
        <w:spacing w:before="0" w:after="0" w:line="326" w:lineRule="auto"/>
        <w:ind w:left="0" w:right="0" w:firstLine="0"/>
        <w:jc w:val="left"/>
      </w:pPr>
      <w:bookmarkStart w:id="29" w:name="bookmark29"/>
      <w:bookmarkEnd w:id="29"/>
      <w:r>
        <w:rPr>
          <w:rFonts w:ascii="Times New Roman" w:eastAsia="Times New Roman" w:hAnsi="Times New Roman" w:cs="Times New Roman"/>
          <w:color w:val="000000"/>
          <w:spacing w:val="0"/>
          <w:w w:val="100"/>
          <w:position w:val="0"/>
          <w:lang w:val="zh-TW" w:eastAsia="zh-TW" w:bidi="zh-TW"/>
        </w:rPr>
        <w:t>5</w:t>
      </w:r>
    </w:p>
    <w:p>
      <w:pPr>
        <w:pStyle w:val="Bodytext30"/>
        <w:keepNext w:val="0"/>
        <w:keepLines w:val="0"/>
        <w:widowControl w:val="0"/>
        <w:shd w:val="clear" w:color="auto" w:fill="auto"/>
        <w:bidi w:val="0"/>
        <w:spacing w:before="0" w:after="0" w:line="312" w:lineRule="exact"/>
        <w:ind w:left="0" w:right="0" w:firstLine="420"/>
        <w:jc w:val="both"/>
      </w:pPr>
      <w:r>
        <w:rPr>
          <w:rFonts w:ascii="SimSun" w:eastAsia="SimSun" w:hAnsi="SimSun" w:cs="SimSun"/>
          <w:color w:val="000000"/>
          <w:spacing w:val="0"/>
          <w:w w:val="100"/>
          <w:position w:val="0"/>
          <w:lang w:val="zh-TW" w:eastAsia="zh-TW" w:bidi="zh-TW"/>
        </w:rPr>
        <w:t xml:space="preserve">评价权重 </w:t>
      </w:r>
      <w:r>
        <w:rPr>
          <w:rFonts w:ascii="Times New Roman" w:eastAsia="Times New Roman" w:hAnsi="Times New Roman" w:cs="Times New Roman"/>
          <w:color w:val="000000"/>
          <w:spacing w:val="0"/>
          <w:w w:val="100"/>
          <w:position w:val="0"/>
          <w:lang w:val="en-US" w:eastAsia="en-US" w:bidi="en-US"/>
        </w:rPr>
        <w:t>eva I uat i ng we i ght</w:t>
      </w:r>
    </w:p>
    <w:p>
      <w:pPr>
        <w:pStyle w:val="Bodytext10"/>
        <w:keepNext w:val="0"/>
        <w:keepLines w:val="0"/>
        <w:widowControl w:val="0"/>
        <w:shd w:val="clear" w:color="auto" w:fill="auto"/>
        <w:bidi w:val="0"/>
        <w:spacing w:before="0" w:after="300" w:line="312" w:lineRule="exact"/>
        <w:ind w:left="0" w:right="0" w:firstLine="420"/>
        <w:jc w:val="both"/>
      </w:pPr>
      <w:bookmarkStart w:id="30" w:name="bookmark30"/>
      <w:r>
        <w:rPr>
          <w:color w:val="000000"/>
          <w:spacing w:val="0"/>
          <w:w w:val="100"/>
          <w:position w:val="0"/>
        </w:rPr>
        <w:t>在质量评价体系中，按影响整体能力的重要程度或所占</w:t>
      </w:r>
      <w:r>
        <w:rPr>
          <w:color w:val="565C65"/>
          <w:spacing w:val="0"/>
          <w:w w:val="100"/>
          <w:position w:val="0"/>
        </w:rPr>
        <w:t>工作量</w:t>
      </w:r>
      <w:r>
        <w:rPr>
          <w:color w:val="000000"/>
          <w:spacing w:val="0"/>
          <w:w w:val="100"/>
          <w:position w:val="0"/>
        </w:rPr>
        <w:t>大小，各评价项目相对于评价内容, 或各评价内容相对于评价部分，或各评价部分相对于工程总体</w:t>
      </w:r>
      <w:r>
        <w:rPr>
          <w:color w:val="25282E"/>
          <w:spacing w:val="0"/>
          <w:w w:val="100"/>
          <w:position w:val="0"/>
        </w:rPr>
        <w:t>质量评价结果</w:t>
      </w:r>
      <w:r>
        <w:rPr>
          <w:color w:val="000000"/>
          <w:spacing w:val="0"/>
          <w:w w:val="100"/>
          <w:position w:val="0"/>
        </w:rPr>
        <w:t>所占的比重。</w:t>
      </w:r>
      <w:bookmarkEnd w:id="30"/>
    </w:p>
    <w:p>
      <w:pPr>
        <w:pStyle w:val="Bodytext10"/>
        <w:keepNext w:val="0"/>
        <w:keepLines w:val="0"/>
        <w:widowControl w:val="0"/>
        <w:shd w:val="clear" w:color="auto" w:fill="auto"/>
        <w:bidi w:val="0"/>
        <w:spacing w:before="0" w:after="380" w:line="312" w:lineRule="exact"/>
        <w:ind w:left="0" w:right="0" w:firstLine="0"/>
        <w:jc w:val="left"/>
      </w:pPr>
      <w:r>
        <w:rPr>
          <w:rFonts w:ascii="Times New Roman" w:eastAsia="Times New Roman" w:hAnsi="Times New Roman" w:cs="Times New Roman"/>
          <w:color w:val="000000"/>
          <w:spacing w:val="0"/>
          <w:w w:val="100"/>
          <w:position w:val="0"/>
        </w:rPr>
        <w:t>4</w:t>
      </w:r>
      <w:r>
        <w:rPr>
          <w:color w:val="000000"/>
          <w:spacing w:val="0"/>
          <w:w w:val="100"/>
          <w:position w:val="0"/>
        </w:rPr>
        <w:t>基本规定</w:t>
      </w:r>
    </w:p>
    <w:p>
      <w:pPr>
        <w:pStyle w:val="Bodytext10"/>
        <w:keepNext w:val="0"/>
        <w:keepLines w:val="0"/>
        <w:widowControl w:val="0"/>
        <w:numPr>
          <w:ilvl w:val="0"/>
          <w:numId w:val="6"/>
        </w:numPr>
        <w:shd w:val="clear" w:color="auto" w:fill="auto"/>
        <w:tabs>
          <w:tab w:val="left" w:pos="334"/>
        </w:tabs>
        <w:bidi w:val="0"/>
        <w:spacing w:before="0" w:line="326" w:lineRule="auto"/>
        <w:ind w:left="0" w:right="0" w:firstLine="0"/>
        <w:jc w:val="left"/>
      </w:pPr>
      <w:bookmarkStart w:id="31" w:name="bookmark31"/>
      <w:bookmarkEnd w:id="31"/>
      <w:r>
        <w:rPr>
          <w:rFonts w:ascii="Times New Roman" w:eastAsia="Times New Roman" w:hAnsi="Times New Roman" w:cs="Times New Roman"/>
          <w:color w:val="000000"/>
          <w:spacing w:val="0"/>
          <w:w w:val="100"/>
          <w:position w:val="0"/>
        </w:rPr>
        <w:t>1</w:t>
      </w:r>
      <w:r>
        <w:rPr>
          <w:color w:val="000000"/>
          <w:spacing w:val="0"/>
          <w:w w:val="100"/>
          <w:position w:val="0"/>
        </w:rPr>
        <w:t>评价原则</w:t>
      </w:r>
    </w:p>
    <w:p>
      <w:pPr>
        <w:pStyle w:val="Bodytext10"/>
        <w:keepNext w:val="0"/>
        <w:keepLines w:val="0"/>
        <w:widowControl w:val="0"/>
        <w:numPr>
          <w:ilvl w:val="0"/>
          <w:numId w:val="5"/>
        </w:numPr>
        <w:shd w:val="clear" w:color="auto" w:fill="auto"/>
        <w:tabs>
          <w:tab w:val="left" w:pos="334"/>
        </w:tabs>
        <w:bidi w:val="0"/>
        <w:spacing w:before="0" w:line="314" w:lineRule="exact"/>
        <w:ind w:left="0" w:right="0" w:firstLine="0"/>
        <w:jc w:val="both"/>
        <w:sectPr>
          <w:headerReference w:type="default" r:id="rId14"/>
          <w:footerReference w:type="default" r:id="rId15"/>
          <w:headerReference w:type="first" r:id="rId16"/>
          <w:footerReference w:type="first" r:id="rId17"/>
          <w:pgSz w:w="11900" w:h="16840"/>
          <w:pgMar w:top="1762" w:right="1097" w:bottom="1416" w:left="1390" w:header="0" w:footer="3" w:gutter="0"/>
          <w:pgNumType w:start="1"/>
          <w:cols w:space="720"/>
          <w:noEndnote/>
          <w:titlePg/>
          <w:rtlGutter w:val="0"/>
          <w:docGrid w:linePitch="360"/>
        </w:sectPr>
      </w:pPr>
      <w:bookmarkStart w:id="32" w:name="bookmark32"/>
      <w:bookmarkEnd w:id="32"/>
      <w:r>
        <w:rPr>
          <w:rFonts w:ascii="Times New Roman" w:eastAsia="Times New Roman" w:hAnsi="Times New Roman" w:cs="Times New Roman"/>
          <w:color w:val="000000"/>
          <w:spacing w:val="0"/>
          <w:w w:val="100"/>
          <w:position w:val="0"/>
          <w:lang w:val="en-US" w:eastAsia="en-US" w:bidi="en-US"/>
        </w:rPr>
        <w:t xml:space="preserve">1. </w:t>
      </w:r>
      <w:r>
        <w:rPr>
          <w:rFonts w:ascii="Times New Roman" w:eastAsia="Times New Roman" w:hAnsi="Times New Roman" w:cs="Times New Roman"/>
          <w:color w:val="000000"/>
          <w:spacing w:val="0"/>
          <w:w w:val="100"/>
          <w:position w:val="0"/>
        </w:rPr>
        <w:t>1</w:t>
      </w:r>
      <w:r>
        <w:rPr>
          <w:color w:val="000000"/>
          <w:spacing w:val="0"/>
          <w:w w:val="100"/>
          <w:position w:val="0"/>
        </w:rPr>
        <w:t>工程质量评价可用于加强工程质量管理、确定工程质量水平或评选优质工程。工程质量相关责</w:t>
      </w:r>
      <w:r>
        <w:rPr>
          <w:color w:val="000000"/>
          <w:spacing w:val="0"/>
          <w:w w:val="100"/>
          <w:position w:val="0"/>
        </w:rPr>
        <w:t xml:space="preserve"> 任主体（建设、施工、监理单位）、建筑行业协会、工程质量监督机构、建设主管部门均可实施工程质</w:t>
      </w:r>
    </w:p>
    <w:p>
      <w:pPr>
        <w:pStyle w:val="Bodytext10"/>
        <w:keepNext w:val="0"/>
        <w:keepLines w:val="0"/>
        <w:widowControl w:val="0"/>
        <w:numPr>
          <w:ilvl w:val="0"/>
          <w:numId w:val="0"/>
        </w:numPr>
        <w:shd w:val="clear" w:color="auto" w:fill="auto"/>
        <w:tabs>
          <w:tab w:val="left" w:pos="334"/>
        </w:tabs>
        <w:bidi w:val="0"/>
        <w:spacing w:before="0" w:line="314" w:lineRule="exact"/>
        <w:ind w:left="0" w:right="0" w:firstLine="0"/>
        <w:jc w:val="both"/>
      </w:pPr>
      <w:r>
        <w:rPr>
          <w:color w:val="000000"/>
          <w:spacing w:val="0"/>
          <w:w w:val="100"/>
          <w:position w:val="0"/>
        </w:rPr>
        <w:t xml:space="preserve"> 量评价，也可根据需要委托专业机构实施。工程质量评价按评价单位的性质可分为责任主体自评、第三</w:t>
      </w:r>
    </w:p>
    <w:p>
      <w:pPr>
        <w:pStyle w:val="Bodytext10"/>
        <w:keepNext w:val="0"/>
        <w:keepLines w:val="0"/>
        <w:widowControl w:val="0"/>
        <w:shd w:val="clear" w:color="auto" w:fill="auto"/>
        <w:bidi w:val="0"/>
        <w:spacing w:before="0" w:after="0" w:line="324" w:lineRule="exact"/>
        <w:ind w:left="0" w:right="0" w:firstLine="0"/>
        <w:jc w:val="both"/>
      </w:pPr>
      <w:r>
        <w:rPr>
          <w:color w:val="000000"/>
          <w:spacing w:val="0"/>
          <w:w w:val="100"/>
          <w:position w:val="0"/>
        </w:rPr>
        <w:t>方评价、主管部门评价三类。</w:t>
      </w:r>
    </w:p>
    <w:p>
      <w:pPr>
        <w:pStyle w:val="Bodytext10"/>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color w:val="000000"/>
          <w:spacing w:val="0"/>
          <w:w w:val="100"/>
          <w:position w:val="0"/>
          <w:lang w:val="en-US" w:eastAsia="en-US" w:bidi="en-US"/>
        </w:rPr>
        <w:t>4.1.2</w:t>
      </w:r>
      <w:r>
        <w:rPr>
          <w:color w:val="000000"/>
          <w:spacing w:val="0"/>
          <w:w w:val="100"/>
          <w:position w:val="0"/>
        </w:rPr>
        <w:t>工程质量评价采用计分制，根据评价得分确定质量评价等级。</w:t>
      </w:r>
    </w:p>
    <w:p>
      <w:pPr>
        <w:pStyle w:val="Bodytext10"/>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color w:val="000000"/>
          <w:spacing w:val="0"/>
          <w:w w:val="100"/>
          <w:position w:val="0"/>
          <w:lang w:val="en-US" w:eastAsia="en-US" w:bidi="en-US"/>
        </w:rPr>
        <w:t>4.1.3</w:t>
      </w:r>
      <w:r>
        <w:rPr>
          <w:color w:val="000000"/>
          <w:spacing w:val="0"/>
          <w:w w:val="100"/>
          <w:position w:val="0"/>
        </w:rPr>
        <w:t>工程质量评价应坚持客观、公正的原则，评价结果应具有科学性和代表性。</w:t>
      </w:r>
    </w:p>
    <w:p>
      <w:pPr>
        <w:pStyle w:val="Bodytext10"/>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color w:val="000000"/>
          <w:spacing w:val="0"/>
          <w:w w:val="100"/>
          <w:position w:val="0"/>
          <w:lang w:val="en-US" w:eastAsia="en-US" w:bidi="en-US"/>
        </w:rPr>
        <w:t>4.1.4</w:t>
      </w:r>
      <w:r>
        <w:rPr>
          <w:color w:val="000000"/>
          <w:spacing w:val="0"/>
          <w:w w:val="100"/>
          <w:position w:val="0"/>
        </w:rPr>
        <w:t>工程质量评价应在工程质量验收合格的基础上，针对工程完工时的原始质量状态进行，不应考 虑验收后为提升观感质量而进行的整改工作。</w:t>
      </w:r>
    </w:p>
    <w:p>
      <w:pPr>
        <w:pStyle w:val="Bodytext10"/>
        <w:keepNext w:val="0"/>
        <w:keepLines w:val="0"/>
        <w:widowControl w:val="0"/>
        <w:shd w:val="clear" w:color="auto" w:fill="auto"/>
        <w:bidi w:val="0"/>
        <w:spacing w:before="0" w:after="220" w:line="324" w:lineRule="exact"/>
        <w:ind w:left="0" w:right="0" w:firstLine="0"/>
        <w:jc w:val="both"/>
      </w:pPr>
      <w:r>
        <w:rPr>
          <w:rFonts w:ascii="Times New Roman" w:eastAsia="Times New Roman" w:hAnsi="Times New Roman" w:cs="Times New Roman"/>
          <w:color w:val="000000"/>
          <w:spacing w:val="0"/>
          <w:w w:val="100"/>
          <w:position w:val="0"/>
          <w:lang w:val="en-US" w:eastAsia="en-US" w:bidi="en-US"/>
        </w:rPr>
        <w:t>4.1.5</w:t>
      </w:r>
      <w:r>
        <w:rPr>
          <w:color w:val="000000"/>
          <w:spacing w:val="0"/>
          <w:w w:val="100"/>
          <w:position w:val="0"/>
        </w:rPr>
        <w:t>工程各参建单位应认真履行法定质量义务，工程质量评价不能免除参建单位的质量责任，不能 代替质量检验和质量验收。</w:t>
      </w:r>
    </w:p>
    <w:p>
      <w:pPr>
        <w:pStyle w:val="Bodytext10"/>
        <w:keepNext w:val="0"/>
        <w:keepLines w:val="0"/>
        <w:widowControl w:val="0"/>
        <w:shd w:val="clear" w:color="auto" w:fill="auto"/>
        <w:bidi w:val="0"/>
        <w:spacing w:before="0" w:line="338" w:lineRule="auto"/>
        <w:ind w:left="0" w:right="0" w:firstLine="0"/>
        <w:jc w:val="both"/>
      </w:pPr>
      <w:r>
        <w:rPr>
          <w:rFonts w:ascii="Times New Roman" w:eastAsia="Times New Roman" w:hAnsi="Times New Roman" w:cs="Times New Roman"/>
          <w:color w:val="000000"/>
          <w:spacing w:val="0"/>
          <w:w w:val="100"/>
          <w:position w:val="0"/>
          <w:lang w:val="en-US" w:eastAsia="en-US" w:bidi="en-US"/>
        </w:rPr>
        <w:t>4.2</w:t>
      </w:r>
      <w:r>
        <w:rPr>
          <w:color w:val="000000"/>
          <w:spacing w:val="0"/>
          <w:w w:val="100"/>
          <w:position w:val="0"/>
        </w:rPr>
        <w:t>评价体系</w:t>
      </w:r>
    </w:p>
    <w:p>
      <w:pPr>
        <w:pStyle w:val="Bodytext10"/>
        <w:keepNext w:val="0"/>
        <w:keepLines w:val="0"/>
        <w:widowControl w:val="0"/>
        <w:shd w:val="clear" w:color="auto" w:fill="auto"/>
        <w:bidi w:val="0"/>
        <w:spacing w:before="0" w:line="314" w:lineRule="exact"/>
        <w:ind w:left="0" w:right="0" w:firstLine="0"/>
        <w:jc w:val="both"/>
      </w:pPr>
      <w:r>
        <w:rPr>
          <w:rFonts w:ascii="Times New Roman" w:eastAsia="Times New Roman" w:hAnsi="Times New Roman" w:cs="Times New Roman"/>
          <w:color w:val="000000"/>
          <w:spacing w:val="0"/>
          <w:w w:val="100"/>
          <w:position w:val="0"/>
          <w:lang w:val="en-US" w:eastAsia="en-US" w:bidi="en-US"/>
        </w:rPr>
        <w:t>4.2.1</w:t>
      </w:r>
      <w:r>
        <w:rPr>
          <w:color w:val="000000"/>
          <w:spacing w:val="0"/>
          <w:w w:val="100"/>
          <w:position w:val="0"/>
        </w:rPr>
        <w:t>工程质量评价应根据工程特点分为结构、装饰、安装三个评价部分，各评价部分包含若干评价 内容。各评价内容分别评价计分，评价得分按权重计算相应评价部分评价得分。各评价部分评价得分按 权重计算工程总体质量评价得分。各评价部分、各评价内容质量评价得分以及工程总体质量评价得分满 分均为</w:t>
      </w:r>
      <w:r>
        <w:rPr>
          <w:rFonts w:ascii="Times New Roman" w:eastAsia="Times New Roman" w:hAnsi="Times New Roman" w:cs="Times New Roman"/>
          <w:color w:val="000000"/>
          <w:spacing w:val="0"/>
          <w:w w:val="100"/>
          <w:position w:val="0"/>
        </w:rPr>
        <w:t>100</w:t>
      </w:r>
      <w:r>
        <w:rPr>
          <w:color w:val="000000"/>
          <w:spacing w:val="0"/>
          <w:w w:val="100"/>
          <w:position w:val="0"/>
        </w:rPr>
        <w:t>分。各评价部分权重及包含的评价内容应符合表</w:t>
      </w:r>
      <w:r>
        <w:rPr>
          <w:rFonts w:ascii="Times New Roman" w:eastAsia="Times New Roman" w:hAnsi="Times New Roman" w:cs="Times New Roman"/>
          <w:color w:val="000000"/>
          <w:spacing w:val="0"/>
          <w:w w:val="100"/>
          <w:position w:val="0"/>
        </w:rPr>
        <w:t>1</w:t>
      </w:r>
      <w:r>
        <w:rPr>
          <w:color w:val="000000"/>
          <w:spacing w:val="0"/>
          <w:w w:val="100"/>
          <w:position w:val="0"/>
        </w:rPr>
        <w:t>的规定，工程情况特殊时可按实际工作量 和重要程度调整。</w:t>
      </w:r>
    </w:p>
    <w:p>
      <w:pPr>
        <w:pStyle w:val="Tablecaption10"/>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1</w:t>
      </w:r>
      <w:r>
        <w:rPr>
          <w:b/>
          <w:bCs/>
          <w:color w:val="000000"/>
          <w:spacing w:val="0"/>
          <w:w w:val="100"/>
          <w:position w:val="0"/>
        </w:rPr>
        <w:t>各评价部分权重及包含评价内容</w:t>
      </w:r>
    </w:p>
    <w:tbl>
      <w:tblPr>
        <w:tblStyle w:val="TableNormal"/>
        <w:tblOverlap w:val="never"/>
        <w:jc w:val="center"/>
        <w:tblLayout w:type="fixed"/>
        <w:tblCellMar>
          <w:top w:w="0" w:type="dxa"/>
          <w:left w:w="10" w:type="dxa"/>
          <w:bottom w:w="0" w:type="dxa"/>
          <w:right w:w="10" w:type="dxa"/>
        </w:tblCellMar>
      </w:tblPr>
      <w:tblGrid>
        <w:gridCol w:w="1363"/>
        <w:gridCol w:w="1426"/>
        <w:gridCol w:w="4642"/>
      </w:tblGrid>
      <w:tr>
        <w:tblPrEx>
          <w:jc w:val="center"/>
          <w:tblLayout w:type="fixed"/>
          <w:tblCellMar>
            <w:top w:w="0" w:type="dxa"/>
            <w:left w:w="10" w:type="dxa"/>
            <w:bottom w:w="0" w:type="dxa"/>
            <w:right w:w="10" w:type="dxa"/>
          </w:tblCellMar>
        </w:tblPrEx>
        <w:trPr>
          <w:trHeight w:hRule="exact" w:val="326"/>
          <w:jc w:val="center"/>
        </w:trPr>
        <w:tc>
          <w:tcPr>
            <w:tcW w:w="136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评价部分</w:t>
            </w:r>
          </w:p>
        </w:tc>
        <w:tc>
          <w:tcPr>
            <w:tcW w:w="142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权重</w:t>
            </w:r>
            <w:r>
              <w:rPr>
                <w:rFonts w:ascii="Times New Roman" w:eastAsia="Times New Roman" w:hAnsi="Times New Roman" w:cs="Times New Roman"/>
                <w:i/>
                <w:iCs/>
                <w:color w:val="000000"/>
                <w:spacing w:val="0"/>
                <w:w w:val="100"/>
                <w:position w:val="0"/>
                <w:sz w:val="18"/>
                <w:szCs w:val="18"/>
                <w:lang w:val="en-US" w:eastAsia="en-US" w:bidi="en-US"/>
              </w:rPr>
              <w:t>w</w:t>
            </w:r>
            <w:r>
              <w:rPr>
                <w:color w:val="000000"/>
                <w:spacing w:val="0"/>
                <w:w w:val="100"/>
                <w:position w:val="0"/>
                <w:sz w:val="17"/>
                <w:szCs w:val="17"/>
              </w:rPr>
              <w:t>（%）</w:t>
            </w:r>
          </w:p>
        </w:tc>
        <w:tc>
          <w:tcPr>
            <w:tcW w:w="464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包含的评价内容</w:t>
            </w:r>
          </w:p>
        </w:tc>
      </w:tr>
      <w:tr>
        <w:tblPrEx>
          <w:jc w:val="center"/>
          <w:tblLayout w:type="fixed"/>
          <w:tblCellMar>
            <w:top w:w="0" w:type="dxa"/>
            <w:left w:w="10" w:type="dxa"/>
            <w:bottom w:w="0" w:type="dxa"/>
            <w:right w:w="10" w:type="dxa"/>
          </w:tblCellMar>
        </w:tblPrEx>
        <w:trPr>
          <w:trHeight w:hRule="exact" w:val="1258"/>
          <w:jc w:val="center"/>
        </w:trPr>
        <w:tc>
          <w:tcPr>
            <w:tcW w:w="136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结构</w:t>
            </w:r>
          </w:p>
        </w:tc>
        <w:tc>
          <w:tcPr>
            <w:tcW w:w="142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40</w:t>
            </w:r>
          </w:p>
        </w:tc>
        <w:tc>
          <w:tcPr>
            <w:tcW w:w="464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314" w:lineRule="exact"/>
              <w:ind w:left="0" w:right="0" w:firstLine="0"/>
              <w:jc w:val="left"/>
              <w:rPr>
                <w:sz w:val="17"/>
                <w:szCs w:val="17"/>
              </w:rPr>
            </w:pPr>
            <w:r>
              <w:rPr>
                <w:color w:val="000000"/>
                <w:spacing w:val="0"/>
                <w:w w:val="100"/>
                <w:position w:val="0"/>
                <w:sz w:val="17"/>
                <w:szCs w:val="17"/>
              </w:rPr>
              <w:t>地基与基础 混凝土结构 砌体结构 钢结构</w:t>
            </w:r>
          </w:p>
        </w:tc>
      </w:tr>
      <w:tr>
        <w:tblPrEx>
          <w:jc w:val="center"/>
          <w:tblLayout w:type="fixed"/>
          <w:tblCellMar>
            <w:top w:w="0" w:type="dxa"/>
            <w:left w:w="10" w:type="dxa"/>
            <w:bottom w:w="0" w:type="dxa"/>
            <w:right w:w="10" w:type="dxa"/>
          </w:tblCellMar>
        </w:tblPrEx>
        <w:trPr>
          <w:trHeight w:hRule="exact" w:val="1570"/>
          <w:jc w:val="center"/>
        </w:trPr>
        <w:tc>
          <w:tcPr>
            <w:tcW w:w="136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装饰</w:t>
            </w:r>
          </w:p>
        </w:tc>
        <w:tc>
          <w:tcPr>
            <w:tcW w:w="142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30</w:t>
            </w:r>
          </w:p>
        </w:tc>
        <w:tc>
          <w:tcPr>
            <w:tcW w:w="4642"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307" w:lineRule="exact"/>
              <w:ind w:left="0" w:right="0" w:firstLine="0"/>
              <w:jc w:val="left"/>
              <w:rPr>
                <w:sz w:val="17"/>
                <w:szCs w:val="17"/>
              </w:rPr>
            </w:pPr>
            <w:r>
              <w:rPr>
                <w:color w:val="000000"/>
                <w:spacing w:val="0"/>
                <w:w w:val="100"/>
                <w:position w:val="0"/>
                <w:sz w:val="17"/>
                <w:szCs w:val="17"/>
              </w:rPr>
              <w:t>内饰面（含楼地面、墙面、顶棚（吊顶）） 隔断与细部</w:t>
            </w:r>
          </w:p>
          <w:p>
            <w:pPr>
              <w:pStyle w:val="Other10"/>
              <w:keepNext w:val="0"/>
              <w:keepLines w:val="0"/>
              <w:widowControl w:val="0"/>
              <w:shd w:val="clear" w:color="auto" w:fill="auto"/>
              <w:bidi w:val="0"/>
              <w:spacing w:before="0" w:after="0" w:line="307" w:lineRule="exact"/>
              <w:ind w:left="0" w:right="0" w:firstLine="0"/>
              <w:jc w:val="left"/>
              <w:rPr>
                <w:sz w:val="17"/>
                <w:szCs w:val="17"/>
              </w:rPr>
            </w:pPr>
            <w:r>
              <w:rPr>
                <w:color w:val="000000"/>
                <w:spacing w:val="0"/>
                <w:w w:val="100"/>
                <w:position w:val="0"/>
                <w:sz w:val="17"/>
                <w:szCs w:val="17"/>
              </w:rPr>
              <w:t>门窗</w:t>
            </w:r>
          </w:p>
          <w:p>
            <w:pPr>
              <w:pStyle w:val="Other10"/>
              <w:keepNext w:val="0"/>
              <w:keepLines w:val="0"/>
              <w:widowControl w:val="0"/>
              <w:shd w:val="clear" w:color="auto" w:fill="auto"/>
              <w:bidi w:val="0"/>
              <w:spacing w:before="0" w:after="0" w:line="307" w:lineRule="exact"/>
              <w:ind w:left="0" w:right="0" w:firstLine="0"/>
              <w:jc w:val="left"/>
              <w:rPr>
                <w:sz w:val="17"/>
                <w:szCs w:val="17"/>
              </w:rPr>
            </w:pPr>
            <w:r>
              <w:rPr>
                <w:color w:val="000000"/>
                <w:spacing w:val="0"/>
                <w:w w:val="100"/>
                <w:position w:val="0"/>
                <w:sz w:val="17"/>
                <w:szCs w:val="17"/>
              </w:rPr>
              <w:t>屋面</w:t>
            </w:r>
          </w:p>
          <w:p>
            <w:pPr>
              <w:pStyle w:val="Other10"/>
              <w:keepNext w:val="0"/>
              <w:keepLines w:val="0"/>
              <w:widowControl w:val="0"/>
              <w:shd w:val="clear" w:color="auto" w:fill="auto"/>
              <w:bidi w:val="0"/>
              <w:spacing w:before="0" w:after="0" w:line="307" w:lineRule="exact"/>
              <w:ind w:left="0" w:right="0" w:firstLine="0"/>
              <w:jc w:val="left"/>
              <w:rPr>
                <w:sz w:val="17"/>
                <w:szCs w:val="17"/>
              </w:rPr>
            </w:pPr>
            <w:r>
              <w:rPr>
                <w:color w:val="000000"/>
                <w:spacing w:val="0"/>
                <w:w w:val="100"/>
                <w:position w:val="0"/>
                <w:sz w:val="17"/>
                <w:szCs w:val="17"/>
              </w:rPr>
              <w:t>外墙（含幕墙）</w:t>
            </w:r>
          </w:p>
        </w:tc>
      </w:tr>
      <w:tr>
        <w:tblPrEx>
          <w:jc w:val="center"/>
          <w:tblLayout w:type="fixed"/>
          <w:tblCellMar>
            <w:top w:w="0" w:type="dxa"/>
            <w:left w:w="10" w:type="dxa"/>
            <w:bottom w:w="0" w:type="dxa"/>
            <w:right w:w="10" w:type="dxa"/>
          </w:tblCellMar>
        </w:tblPrEx>
        <w:trPr>
          <w:trHeight w:hRule="exact" w:val="1267"/>
          <w:jc w:val="center"/>
        </w:trPr>
        <w:tc>
          <w:tcPr>
            <w:tcW w:w="1363"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80"/>
              <w:jc w:val="left"/>
              <w:rPr>
                <w:sz w:val="17"/>
                <w:szCs w:val="17"/>
              </w:rPr>
            </w:pPr>
            <w:r>
              <w:rPr>
                <w:color w:val="000000"/>
                <w:spacing w:val="0"/>
                <w:w w:val="100"/>
                <w:position w:val="0"/>
                <w:sz w:val="17"/>
                <w:szCs w:val="17"/>
                <w:lang w:val="zh-CN" w:eastAsia="zh-CN" w:bidi="zh-CN"/>
              </w:rPr>
              <w:t>安装、</w:t>
            </w:r>
          </w:p>
        </w:tc>
        <w:tc>
          <w:tcPr>
            <w:tcW w:w="142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30</w:t>
            </w:r>
          </w:p>
        </w:tc>
        <w:tc>
          <w:tcPr>
            <w:tcW w:w="4642"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给水排水及供暖 建筑电气 通风与空调</w:t>
            </w:r>
          </w:p>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智能建筑</w:t>
            </w:r>
          </w:p>
        </w:tc>
      </w:tr>
    </w:tbl>
    <w:p>
      <w:pPr>
        <w:pStyle w:val="Tablecaption10"/>
        <w:keepNext w:val="0"/>
        <w:keepLines w:val="0"/>
        <w:widowControl w:val="0"/>
        <w:shd w:val="clear" w:color="auto" w:fill="auto"/>
        <w:bidi w:val="0"/>
        <w:spacing w:before="0" w:after="40" w:line="240" w:lineRule="auto"/>
        <w:ind w:left="0" w:right="0" w:firstLine="0"/>
        <w:jc w:val="left"/>
      </w:pPr>
      <w:r>
        <w:rPr>
          <w:color w:val="000000"/>
          <w:spacing w:val="0"/>
          <w:w w:val="100"/>
          <w:position w:val="0"/>
        </w:rPr>
        <w:t>注：</w:t>
      </w:r>
      <w:r>
        <w:rPr>
          <w:rFonts w:ascii="Times New Roman" w:eastAsia="Times New Roman" w:hAnsi="Times New Roman" w:cs="Times New Roman"/>
          <w:color w:val="000000"/>
          <w:spacing w:val="0"/>
          <w:w w:val="100"/>
          <w:position w:val="0"/>
          <w:sz w:val="18"/>
          <w:szCs w:val="18"/>
          <w:lang w:val="en-US" w:eastAsia="en-US" w:bidi="en-US"/>
        </w:rPr>
        <w:t>1.</w:t>
      </w:r>
      <w:r>
        <w:rPr>
          <w:color w:val="000000"/>
          <w:spacing w:val="0"/>
          <w:w w:val="100"/>
          <w:position w:val="0"/>
        </w:rPr>
        <w:t>考虑特种设备管理要求，电梯不郷</w:t>
      </w:r>
      <w:r>
        <w:rPr>
          <w:rFonts w:ascii="Times New Roman" w:eastAsia="Times New Roman" w:hAnsi="Times New Roman" w:cs="Times New Roman"/>
          <w:color w:val="89929D"/>
          <w:spacing w:val="0"/>
          <w:w w:val="100"/>
          <w:position w:val="0"/>
          <w:sz w:val="18"/>
          <w:szCs w:val="18"/>
          <w:lang w:val="en-US" w:eastAsia="en-US" w:bidi="en-US"/>
        </w:rPr>
        <w:t>t</w:t>
      </w:r>
      <w:r>
        <w:rPr>
          <w:color w:val="000000"/>
          <w:spacing w:val="0"/>
          <w:w w:val="100"/>
          <w:position w:val="0"/>
        </w:rPr>
        <w:t>安装部分评价内容，但电梯检验合格应作为安装部分评价的前提条件。</w:t>
      </w:r>
    </w:p>
    <w:p>
      <w:pPr>
        <w:pStyle w:val="Tablecaption10"/>
        <w:keepNext w:val="0"/>
        <w:keepLines w:val="0"/>
        <w:widowControl w:val="0"/>
        <w:numPr>
          <w:ilvl w:val="0"/>
          <w:numId w:val="7"/>
        </w:numPr>
        <w:shd w:val="clear" w:color="auto" w:fill="auto"/>
        <w:tabs>
          <w:tab w:val="left" w:pos="634"/>
        </w:tabs>
        <w:bidi w:val="0"/>
        <w:spacing w:before="0" w:after="100" w:line="240" w:lineRule="auto"/>
        <w:ind w:left="0" w:right="0" w:firstLine="0"/>
        <w:jc w:val="left"/>
      </w:pPr>
      <w:r>
        <w:rPr>
          <w:color w:val="000000"/>
          <w:spacing w:val="0"/>
          <w:w w:val="100"/>
          <w:position w:val="0"/>
        </w:rPr>
        <w:t>各评价内容中应包含涉及的防水和建</w:t>
      </w:r>
      <w:r>
        <w:rPr>
          <w:color w:val="25282E"/>
          <w:spacing w:val="0"/>
          <w:w w:val="100"/>
          <w:position w:val="0"/>
        </w:rPr>
        <w:t>筑节能内容。</w:t>
      </w:r>
    </w:p>
    <w:p>
      <w:pPr>
        <w:pStyle w:val="Tablecaption10"/>
        <w:keepNext w:val="0"/>
        <w:keepLines w:val="0"/>
        <w:widowControl w:val="0"/>
        <w:numPr>
          <w:ilvl w:val="0"/>
          <w:numId w:val="7"/>
        </w:numPr>
        <w:shd w:val="clear" w:color="auto" w:fill="auto"/>
        <w:tabs>
          <w:tab w:val="left" w:pos="634"/>
        </w:tabs>
        <w:bidi w:val="0"/>
        <w:spacing w:before="0" w:after="60" w:line="240" w:lineRule="auto"/>
        <w:ind w:left="0" w:right="0" w:firstLine="0"/>
        <w:jc w:val="left"/>
      </w:pPr>
      <w:r>
        <w:rPr>
          <w:color w:val="000000"/>
          <w:spacing w:val="0"/>
          <w:w w:val="100"/>
          <w:position w:val="0"/>
        </w:rPr>
        <w:t>工程室内全部为毛坯状态时，结构、装饰、</w:t>
      </w:r>
      <w:r>
        <w:rPr>
          <w:color w:val="25282E"/>
          <w:spacing w:val="0"/>
          <w:w w:val="100"/>
          <w:position w:val="0"/>
        </w:rPr>
        <w:t>安装部分评</w:t>
      </w:r>
      <w:r>
        <w:rPr>
          <w:color w:val="000000"/>
          <w:spacing w:val="0"/>
          <w:w w:val="100"/>
          <w:position w:val="0"/>
        </w:rPr>
        <w:t>价权重宜分别为</w:t>
      </w:r>
      <w:r>
        <w:rPr>
          <w:rFonts w:ascii="Times New Roman" w:eastAsia="Times New Roman" w:hAnsi="Times New Roman" w:cs="Times New Roman"/>
          <w:color w:val="000000"/>
          <w:spacing w:val="0"/>
          <w:w w:val="100"/>
          <w:position w:val="0"/>
          <w:sz w:val="18"/>
          <w:szCs w:val="18"/>
        </w:rPr>
        <w:t>50%</w:t>
      </w:r>
      <w:r>
        <w:rPr>
          <w:color w:val="000000"/>
          <w:spacing w:val="0"/>
          <w:w w:val="100"/>
          <w:position w:val="0"/>
        </w:rPr>
        <w:t>、</w:t>
      </w:r>
      <w:r>
        <w:rPr>
          <w:rFonts w:ascii="Times New Roman" w:eastAsia="Times New Roman" w:hAnsi="Times New Roman" w:cs="Times New Roman"/>
          <w:color w:val="000000"/>
          <w:spacing w:val="0"/>
          <w:w w:val="100"/>
          <w:position w:val="0"/>
          <w:sz w:val="18"/>
          <w:szCs w:val="18"/>
        </w:rPr>
        <w:t>25%</w:t>
      </w:r>
      <w:r>
        <w:rPr>
          <w:color w:val="000000"/>
          <w:spacing w:val="0"/>
          <w:w w:val="100"/>
          <w:position w:val="0"/>
        </w:rPr>
        <w:t>、</w:t>
      </w:r>
      <w:r>
        <w:rPr>
          <w:rFonts w:ascii="Times New Roman" w:eastAsia="Times New Roman" w:hAnsi="Times New Roman" w:cs="Times New Roman"/>
          <w:color w:val="000000"/>
          <w:spacing w:val="0"/>
          <w:w w:val="100"/>
          <w:position w:val="0"/>
          <w:sz w:val="18"/>
          <w:szCs w:val="18"/>
        </w:rPr>
        <w:t>25%</w:t>
      </w:r>
      <w:r>
        <w:rPr>
          <w:color w:val="000000"/>
          <w:spacing w:val="0"/>
          <w:w w:val="100"/>
          <w:position w:val="0"/>
        </w:rPr>
        <w:t>。</w:t>
      </w:r>
    </w:p>
    <w:p>
      <w:pPr>
        <w:widowControl w:val="0"/>
        <w:spacing w:after="339" w:line="1" w:lineRule="exact"/>
      </w:pPr>
    </w:p>
    <w:p>
      <w:pPr>
        <w:pStyle w:val="Bodytext10"/>
        <w:keepNext w:val="0"/>
        <w:keepLines w:val="0"/>
        <w:widowControl w:val="0"/>
        <w:shd w:val="clear" w:color="auto" w:fill="auto"/>
        <w:bidi w:val="0"/>
        <w:spacing w:before="0" w:after="0" w:line="311"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4. 2. </w:t>
      </w:r>
      <w:r>
        <w:rPr>
          <w:rFonts w:ascii="Times New Roman" w:eastAsia="Times New Roman" w:hAnsi="Times New Roman" w:cs="Times New Roman"/>
          <w:color w:val="000000"/>
          <w:spacing w:val="0"/>
          <w:w w:val="100"/>
          <w:position w:val="0"/>
        </w:rPr>
        <w:t>2</w:t>
      </w:r>
      <w:r>
        <w:rPr>
          <w:color w:val="000000"/>
          <w:spacing w:val="0"/>
          <w:w w:val="100"/>
          <w:position w:val="0"/>
        </w:rPr>
        <w:t>评价部分包含的各项评价内容的权重由评价单</w:t>
      </w:r>
      <w:r>
        <w:rPr>
          <w:color w:val="25282E"/>
          <w:spacing w:val="0"/>
          <w:w w:val="100"/>
          <w:position w:val="0"/>
        </w:rPr>
        <w:t>位根据</w:t>
      </w:r>
      <w:r>
        <w:rPr>
          <w:color w:val="565C65"/>
          <w:spacing w:val="0"/>
          <w:w w:val="100"/>
          <w:position w:val="0"/>
        </w:rPr>
        <w:t>工程特</w:t>
      </w:r>
      <w:r>
        <w:rPr>
          <w:color w:val="000000"/>
          <w:spacing w:val="0"/>
          <w:w w:val="100"/>
          <w:position w:val="0"/>
        </w:rPr>
        <w:t>点按实际工作量和重要程度确定， 且应符合下列要求，工程不包含的评价内容权重为</w:t>
      </w:r>
      <w:r>
        <w:rPr>
          <w:rFonts w:ascii="Times New Roman" w:eastAsia="Times New Roman" w:hAnsi="Times New Roman" w:cs="Times New Roman"/>
          <w:color w:val="000000"/>
          <w:spacing w:val="0"/>
          <w:w w:val="100"/>
          <w:position w:val="0"/>
        </w:rPr>
        <w:t>0</w:t>
      </w:r>
      <w:r>
        <w:rPr>
          <w:color w:val="000000"/>
          <w:spacing w:val="0"/>
          <w:w w:val="100"/>
          <w:position w:val="0"/>
        </w:rPr>
        <w:t>：</w:t>
      </w:r>
    </w:p>
    <w:p>
      <w:pPr>
        <w:pStyle w:val="Bodytext10"/>
        <w:keepNext w:val="0"/>
        <w:keepLines w:val="0"/>
        <w:widowControl w:val="0"/>
        <w:numPr>
          <w:ilvl w:val="0"/>
          <w:numId w:val="8"/>
        </w:numPr>
        <w:shd w:val="clear" w:color="auto" w:fill="auto"/>
        <w:tabs>
          <w:tab w:val="left" w:pos="749"/>
        </w:tabs>
        <w:bidi w:val="0"/>
        <w:spacing w:before="0" w:after="0" w:line="311" w:lineRule="exact"/>
        <w:ind w:left="0" w:right="0" w:firstLine="420"/>
        <w:jc w:val="both"/>
      </w:pPr>
      <w:bookmarkStart w:id="33" w:name="bookmark33"/>
      <w:bookmarkEnd w:id="33"/>
      <w:r>
        <w:rPr>
          <w:color w:val="000000"/>
          <w:spacing w:val="0"/>
          <w:w w:val="100"/>
          <w:position w:val="0"/>
        </w:rPr>
        <w:t>地基与基础包含地基处理或桩基时，其在结构部分中的评价</w:t>
      </w:r>
      <w:r>
        <w:rPr>
          <w:color w:val="25282E"/>
          <w:spacing w:val="0"/>
          <w:w w:val="100"/>
          <w:position w:val="0"/>
        </w:rPr>
        <w:t>权重不</w:t>
      </w:r>
      <w:r>
        <w:rPr>
          <w:color w:val="000000"/>
          <w:spacing w:val="0"/>
          <w:w w:val="100"/>
          <w:position w:val="0"/>
        </w:rPr>
        <w:t>应低于</w:t>
      </w:r>
      <w:r>
        <w:rPr>
          <w:rFonts w:ascii="Times New Roman" w:eastAsia="Times New Roman" w:hAnsi="Times New Roman" w:cs="Times New Roman"/>
          <w:color w:val="000000"/>
          <w:spacing w:val="0"/>
          <w:w w:val="100"/>
          <w:position w:val="0"/>
        </w:rPr>
        <w:t>30%</w:t>
      </w:r>
      <w:r>
        <w:rPr>
          <w:color w:val="000000"/>
          <w:spacing w:val="0"/>
          <w:w w:val="100"/>
          <w:position w:val="0"/>
        </w:rPr>
        <w:t>；</w:t>
      </w:r>
      <w:r>
        <w:rPr>
          <w:color w:val="000000"/>
          <w:spacing w:val="0"/>
          <w:w w:val="100"/>
          <w:position w:val="0"/>
        </w:rPr>
        <w:t>砌体结构若仅 为填充墙，其在结构部分中的评价权重不应高于</w:t>
      </w:r>
      <w:r>
        <w:rPr>
          <w:rFonts w:ascii="Times New Roman" w:eastAsia="Times New Roman" w:hAnsi="Times New Roman" w:cs="Times New Roman"/>
          <w:color w:val="000000"/>
          <w:spacing w:val="0"/>
          <w:w w:val="100"/>
          <w:position w:val="0"/>
        </w:rPr>
        <w:t>15%,</w:t>
      </w:r>
      <w:r>
        <w:rPr>
          <w:color w:val="000000"/>
          <w:spacing w:val="0"/>
          <w:w w:val="100"/>
          <w:position w:val="0"/>
        </w:rPr>
        <w:t>若为砖混结构时，砌</w:t>
      </w:r>
      <w:r>
        <w:rPr>
          <w:color w:val="25282E"/>
          <w:spacing w:val="0"/>
          <w:w w:val="100"/>
          <w:position w:val="0"/>
        </w:rPr>
        <w:t>体结构</w:t>
      </w:r>
      <w:r>
        <w:rPr>
          <w:color w:val="000000"/>
          <w:spacing w:val="0"/>
          <w:w w:val="100"/>
          <w:position w:val="0"/>
        </w:rPr>
        <w:t>在结构部分中的评价 权重不应低于</w:t>
      </w:r>
      <w:r>
        <w:rPr>
          <w:rFonts w:ascii="Times New Roman" w:eastAsia="Times New Roman" w:hAnsi="Times New Roman" w:cs="Times New Roman"/>
          <w:color w:val="000000"/>
          <w:spacing w:val="0"/>
          <w:w w:val="100"/>
          <w:position w:val="0"/>
        </w:rPr>
        <w:t>40%„</w:t>
      </w:r>
    </w:p>
    <w:p>
      <w:pPr>
        <w:pStyle w:val="Bodytext10"/>
        <w:keepNext w:val="0"/>
        <w:keepLines w:val="0"/>
        <w:widowControl w:val="0"/>
        <w:numPr>
          <w:ilvl w:val="0"/>
          <w:numId w:val="8"/>
        </w:numPr>
        <w:shd w:val="clear" w:color="auto" w:fill="auto"/>
        <w:tabs>
          <w:tab w:val="left" w:pos="749"/>
        </w:tabs>
        <w:bidi w:val="0"/>
        <w:spacing w:before="0" w:after="0" w:line="311" w:lineRule="exact"/>
        <w:ind w:left="0" w:right="0" w:firstLine="420"/>
        <w:jc w:val="both"/>
      </w:pPr>
      <w:bookmarkStart w:id="34" w:name="bookmark34"/>
      <w:bookmarkEnd w:id="34"/>
      <w:r>
        <w:rPr>
          <w:color w:val="000000"/>
          <w:spacing w:val="0"/>
          <w:w w:val="100"/>
          <w:position w:val="0"/>
        </w:rPr>
        <w:t>装饰部分中，屋面的评价权重不应低于</w:t>
      </w:r>
      <w:r>
        <w:rPr>
          <w:rFonts w:ascii="Times New Roman" w:eastAsia="Times New Roman" w:hAnsi="Times New Roman" w:cs="Times New Roman"/>
          <w:color w:val="000000"/>
          <w:spacing w:val="0"/>
          <w:w w:val="100"/>
          <w:position w:val="0"/>
        </w:rPr>
        <w:t>15%,</w:t>
      </w:r>
      <w:r>
        <w:rPr>
          <w:color w:val="000000"/>
          <w:spacing w:val="0"/>
          <w:w w:val="100"/>
          <w:position w:val="0"/>
        </w:rPr>
        <w:t>外墙的评价权重不应低于</w:t>
      </w:r>
      <w:r>
        <w:rPr>
          <w:rFonts w:ascii="Times New Roman" w:eastAsia="Times New Roman" w:hAnsi="Times New Roman" w:cs="Times New Roman"/>
          <w:color w:val="000000"/>
          <w:spacing w:val="0"/>
          <w:w w:val="100"/>
          <w:position w:val="0"/>
        </w:rPr>
        <w:t>20%,</w:t>
      </w:r>
      <w:r>
        <w:rPr>
          <w:color w:val="000000"/>
          <w:spacing w:val="0"/>
          <w:w w:val="100"/>
          <w:position w:val="0"/>
        </w:rPr>
        <w:t>外墙为幕墙时，评 价权重不应低于</w:t>
      </w:r>
      <w:r>
        <w:rPr>
          <w:rFonts w:ascii="Times New Roman" w:eastAsia="Times New Roman" w:hAnsi="Times New Roman" w:cs="Times New Roman"/>
          <w:color w:val="000000"/>
          <w:spacing w:val="0"/>
          <w:w w:val="100"/>
          <w:position w:val="0"/>
        </w:rPr>
        <w:t>25%</w:t>
      </w:r>
      <w:r>
        <w:rPr>
          <w:color w:val="000000"/>
          <w:spacing w:val="0"/>
          <w:w w:val="100"/>
          <w:position w:val="0"/>
        </w:rPr>
        <w:t>；</w:t>
      </w:r>
      <w:r>
        <w:rPr>
          <w:color w:val="000000"/>
          <w:spacing w:val="0"/>
          <w:w w:val="100"/>
          <w:position w:val="0"/>
        </w:rPr>
        <w:t>工程室内全部为毛坯状态时，内饰面、隔断与细部在装饰部分中的总评价权重不 应高于</w:t>
      </w:r>
      <w:r>
        <w:rPr>
          <w:rFonts w:ascii="Times New Roman" w:eastAsia="Times New Roman" w:hAnsi="Times New Roman" w:cs="Times New Roman"/>
          <w:color w:val="000000"/>
          <w:spacing w:val="0"/>
          <w:w w:val="100"/>
          <w:position w:val="0"/>
        </w:rPr>
        <w:t>25%,</w:t>
      </w:r>
      <w:r>
        <w:rPr>
          <w:color w:val="000000"/>
          <w:spacing w:val="0"/>
          <w:w w:val="100"/>
          <w:position w:val="0"/>
        </w:rPr>
        <w:t>室内全部为全装修状态时，二者的总评价权重不应低于</w:t>
      </w:r>
      <w:r>
        <w:rPr>
          <w:rFonts w:ascii="Times New Roman" w:eastAsia="Times New Roman" w:hAnsi="Times New Roman" w:cs="Times New Roman"/>
          <w:color w:val="000000"/>
          <w:spacing w:val="0"/>
          <w:w w:val="100"/>
          <w:position w:val="0"/>
        </w:rPr>
        <w:t>45%</w:t>
      </w:r>
      <w:r>
        <w:rPr>
          <w:color w:val="000000"/>
          <w:spacing w:val="0"/>
          <w:w w:val="100"/>
          <w:position w:val="0"/>
        </w:rPr>
        <w:t>。</w:t>
      </w:r>
    </w:p>
    <w:p>
      <w:pPr>
        <w:pStyle w:val="Bodytext10"/>
        <w:keepNext w:val="0"/>
        <w:keepLines w:val="0"/>
        <w:widowControl w:val="0"/>
        <w:numPr>
          <w:ilvl w:val="0"/>
          <w:numId w:val="8"/>
        </w:numPr>
        <w:shd w:val="clear" w:color="auto" w:fill="auto"/>
        <w:tabs>
          <w:tab w:val="left" w:pos="749"/>
        </w:tabs>
        <w:bidi w:val="0"/>
        <w:spacing w:before="0" w:line="311" w:lineRule="exact"/>
        <w:ind w:left="0" w:right="0" w:firstLine="420"/>
        <w:jc w:val="both"/>
        <w:sectPr>
          <w:headerReference w:type="default" r:id="rId18"/>
          <w:footerReference w:type="default" r:id="rId19"/>
          <w:headerReference w:type="first" r:id="rId20"/>
          <w:footerReference w:type="first" r:id="rId21"/>
          <w:type w:val="nextPage"/>
          <w:pgSz w:w="11900" w:h="16840"/>
          <w:pgMar w:top="1762" w:right="1097" w:bottom="1416" w:left="1390" w:header="0" w:footer="3" w:gutter="0"/>
          <w:pgNumType w:start="2"/>
          <w:cols w:space="720"/>
          <w:noEndnote/>
          <w:titlePg w:val="0"/>
          <w:rtlGutter w:val="0"/>
          <w:docGrid w:linePitch="360"/>
        </w:sectPr>
      </w:pPr>
      <w:bookmarkStart w:id="35" w:name="bookmark35"/>
      <w:bookmarkEnd w:id="35"/>
      <w:r>
        <w:rPr>
          <w:color w:val="000000"/>
          <w:spacing w:val="0"/>
          <w:w w:val="100"/>
          <w:position w:val="0"/>
        </w:rPr>
        <w:t>智能建筑在安装部分中的评价权重不应高于</w:t>
      </w:r>
      <w:r>
        <w:rPr>
          <w:rFonts w:ascii="Times New Roman" w:eastAsia="Times New Roman" w:hAnsi="Times New Roman" w:cs="Times New Roman"/>
          <w:color w:val="000000"/>
          <w:spacing w:val="0"/>
          <w:w w:val="100"/>
          <w:position w:val="0"/>
        </w:rPr>
        <w:t>15%</w:t>
      </w:r>
      <w:r>
        <w:rPr>
          <w:color w:val="000000"/>
          <w:spacing w:val="0"/>
          <w:w w:val="100"/>
          <w:position w:val="0"/>
        </w:rPr>
        <w:t>；</w:t>
      </w:r>
      <w:r>
        <w:rPr>
          <w:color w:val="000000"/>
          <w:spacing w:val="0"/>
          <w:w w:val="100"/>
          <w:position w:val="0"/>
        </w:rPr>
        <w:t>工程室内全部为毛坯状态时，给水排水及供 暖、建筑电气在安装部分中的总评价权重不应低于</w:t>
      </w:r>
      <w:r>
        <w:rPr>
          <w:rFonts w:ascii="Times New Roman" w:eastAsia="Times New Roman" w:hAnsi="Times New Roman" w:cs="Times New Roman"/>
          <w:color w:val="000000"/>
          <w:spacing w:val="0"/>
          <w:w w:val="100"/>
          <w:position w:val="0"/>
        </w:rPr>
        <w:t>70%</w:t>
      </w:r>
      <w:r>
        <w:rPr>
          <w:color w:val="000000"/>
          <w:spacing w:val="0"/>
          <w:w w:val="100"/>
          <w:position w:val="0"/>
        </w:rPr>
        <w:t>。</w:t>
      </w:r>
    </w:p>
    <w:p>
      <w:pPr>
        <w:pStyle w:val="Bodytext10"/>
        <w:keepNext w:val="0"/>
        <w:keepLines w:val="0"/>
        <w:widowControl w:val="0"/>
        <w:shd w:val="clear" w:color="auto" w:fill="auto"/>
        <w:bidi w:val="0"/>
        <w:spacing w:before="0" w:line="300" w:lineRule="exact"/>
        <w:ind w:left="0" w:right="0" w:firstLine="0"/>
        <w:jc w:val="both"/>
      </w:pPr>
      <w:r>
        <w:rPr>
          <w:rFonts w:ascii="Times New Roman" w:eastAsia="Times New Roman" w:hAnsi="Times New Roman" w:cs="Times New Roman"/>
          <w:color w:val="000000"/>
          <w:spacing w:val="0"/>
          <w:w w:val="100"/>
          <w:position w:val="0"/>
          <w:lang w:val="en-US" w:eastAsia="en-US" w:bidi="en-US"/>
        </w:rPr>
        <w:t>4.2.3</w:t>
      </w:r>
      <w:r>
        <w:rPr>
          <w:color w:val="000000"/>
          <w:spacing w:val="0"/>
          <w:w w:val="100"/>
          <w:position w:val="0"/>
        </w:rPr>
        <w:t>主体结构分部工程验收合格后完成结构部分质量评价。工程竣工验收合格后完成装饰、安装部 分质量评价。三个评价部分均完成质量评价后，将评价得分按第</w:t>
      </w:r>
      <w:r>
        <w:rPr>
          <w:rFonts w:ascii="Times New Roman" w:eastAsia="Times New Roman" w:hAnsi="Times New Roman" w:cs="Times New Roman"/>
          <w:color w:val="000000"/>
          <w:spacing w:val="0"/>
          <w:w w:val="100"/>
          <w:position w:val="0"/>
          <w:lang w:val="en-US" w:eastAsia="en-US" w:bidi="en-US"/>
        </w:rPr>
        <w:t>4.2.1</w:t>
      </w:r>
      <w:r>
        <w:rPr>
          <w:color w:val="000000"/>
          <w:spacing w:val="0"/>
          <w:w w:val="100"/>
          <w:position w:val="0"/>
        </w:rPr>
        <w:t>条规定的权重和式</w:t>
      </w:r>
      <w:r>
        <w:rPr>
          <w:rFonts w:ascii="Times New Roman" w:eastAsia="Times New Roman" w:hAnsi="Times New Roman" w:cs="Times New Roman"/>
          <w:color w:val="000000"/>
          <w:spacing w:val="0"/>
          <w:w w:val="100"/>
          <w:position w:val="0"/>
        </w:rPr>
        <w:t>1</w:t>
      </w:r>
      <w:r>
        <w:rPr>
          <w:color w:val="000000"/>
          <w:spacing w:val="0"/>
          <w:w w:val="100"/>
          <w:position w:val="0"/>
        </w:rPr>
        <w:t>计算工程总 体质量评价得分。各评价部分评价得分按式</w:t>
      </w:r>
      <w:r>
        <w:rPr>
          <w:rFonts w:ascii="Times New Roman" w:eastAsia="Times New Roman" w:hAnsi="Times New Roman" w:cs="Times New Roman"/>
          <w:color w:val="000000"/>
          <w:spacing w:val="0"/>
          <w:w w:val="100"/>
          <w:position w:val="0"/>
        </w:rPr>
        <w:t>2</w:t>
      </w:r>
      <w:r>
        <w:rPr>
          <w:color w:val="000000"/>
          <w:spacing w:val="0"/>
          <w:w w:val="100"/>
          <w:position w:val="0"/>
        </w:rPr>
        <w:t>计算。</w:t>
      </w:r>
    </w:p>
    <w:p>
      <w:pPr>
        <w:pStyle w:val="Bodytext30"/>
        <w:keepNext w:val="0"/>
        <w:keepLines w:val="0"/>
        <w:widowControl w:val="0"/>
        <w:shd w:val="clear" w:color="auto" w:fill="auto"/>
        <w:tabs>
          <w:tab w:val="left" w:pos="8666"/>
        </w:tabs>
        <w:bidi w:val="0"/>
        <w:spacing w:before="0" w:after="0" w:line="240" w:lineRule="auto"/>
        <w:ind w:left="0" w:right="0" w:firstLine="420"/>
        <w:jc w:val="both"/>
      </w:pPr>
      <w:r>
        <w:rPr>
          <w:rFonts w:ascii="Times New Roman" w:eastAsia="Times New Roman" w:hAnsi="Times New Roman" w:cs="Times New Roman"/>
          <w:i/>
          <w:iCs/>
          <w:color w:val="000000"/>
          <w:spacing w:val="0"/>
          <w:w w:val="100"/>
          <w:position w:val="0"/>
          <w:lang w:val="en-US" w:eastAsia="en-US" w:bidi="en-US"/>
        </w:rPr>
        <w:t>E= W</w:t>
      </w:r>
      <w:r>
        <w:rPr>
          <w:rFonts w:ascii="Times New Roman" w:eastAsia="Times New Roman" w:hAnsi="Times New Roman" w:cs="Times New Roman"/>
          <w:i/>
          <w:iCs/>
          <w:color w:val="000000"/>
          <w:spacing w:val="0"/>
          <w:w w:val="100"/>
          <w:position w:val="0"/>
          <w:sz w:val="10"/>
          <w:szCs w:val="10"/>
          <w:lang w:val="en-US" w:eastAsia="en-US" w:bidi="en-US"/>
        </w:rPr>
        <w:t>i</w:t>
      </w: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i/>
          <w:iCs/>
          <w:color w:val="000000"/>
          <w:spacing w:val="0"/>
          <w:w w:val="100"/>
          <w:position w:val="0"/>
          <w:sz w:val="10"/>
          <w:szCs w:val="10"/>
          <w:lang w:val="en-US" w:eastAsia="en-US" w:bidi="en-US"/>
        </w:rPr>
        <w:t>i</w:t>
      </w:r>
      <w:r>
        <w:rPr>
          <w:rFonts w:ascii="Times New Roman" w:eastAsia="Times New Roman" w:hAnsi="Times New Roman" w:cs="Times New Roman"/>
          <w:i/>
          <w:iCs/>
          <w:color w:val="000000"/>
          <w:spacing w:val="0"/>
          <w:w w:val="100"/>
          <w:position w:val="0"/>
          <w:lang w:val="en-US" w:eastAsia="en-US" w:bidi="en-US"/>
        </w:rPr>
        <w:t>+ W</w:t>
      </w:r>
      <w:r>
        <w:rPr>
          <w:rFonts w:ascii="Times New Roman" w:eastAsia="Times New Roman" w:hAnsi="Times New Roman" w:cs="Times New Roman"/>
          <w:i/>
          <w:iCs/>
          <w:color w:val="000000"/>
          <w:spacing w:val="0"/>
          <w:w w:val="100"/>
          <w:position w:val="0"/>
          <w:sz w:val="10"/>
          <w:szCs w:val="10"/>
          <w:lang w:val="en-US" w:eastAsia="en-US" w:bidi="en-US"/>
        </w:rPr>
        <w:t>2</w:t>
      </w: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i/>
          <w:iCs/>
          <w:color w:val="000000"/>
          <w:spacing w:val="0"/>
          <w:w w:val="100"/>
          <w:position w:val="0"/>
          <w:sz w:val="10"/>
          <w:szCs w:val="10"/>
          <w:lang w:val="en-US" w:eastAsia="en-US" w:bidi="en-US"/>
        </w:rPr>
        <w:t>2</w:t>
      </w:r>
      <w:r>
        <w:rPr>
          <w:rFonts w:ascii="Times New Roman" w:eastAsia="Times New Roman" w:hAnsi="Times New Roman" w:cs="Times New Roman"/>
          <w:i/>
          <w:iCs/>
          <w:color w:val="000000"/>
          <w:spacing w:val="0"/>
          <w:w w:val="100"/>
          <w:position w:val="0"/>
          <w:lang w:val="zh-TW" w:eastAsia="zh-TW" w:bidi="zh-TW"/>
        </w:rPr>
        <w:t xml:space="preserve">+ </w:t>
      </w:r>
      <w:r>
        <w:rPr>
          <w:rFonts w:ascii="Times New Roman" w:eastAsia="Times New Roman" w:hAnsi="Times New Roman" w:cs="Times New Roman"/>
          <w:i/>
          <w:iCs/>
          <w:color w:val="000000"/>
          <w:spacing w:val="0"/>
          <w:w w:val="100"/>
          <w:position w:val="0"/>
          <w:lang w:val="en-US" w:eastAsia="en-US" w:bidi="en-US"/>
        </w:rPr>
        <w:t>W</w:t>
      </w:r>
      <w:r>
        <w:rPr>
          <w:rFonts w:ascii="Times New Roman" w:eastAsia="Times New Roman" w:hAnsi="Times New Roman" w:cs="Times New Roman"/>
          <w:i/>
          <w:iCs/>
          <w:color w:val="000000"/>
          <w:spacing w:val="0"/>
          <w:w w:val="100"/>
          <w:position w:val="0"/>
          <w:sz w:val="10"/>
          <w:szCs w:val="10"/>
          <w:lang w:val="en-US" w:eastAsia="en-US" w:bidi="en-US"/>
        </w:rPr>
        <w:t>3</w:t>
      </w: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i/>
          <w:iCs/>
          <w:color w:val="000000"/>
          <w:spacing w:val="0"/>
          <w:w w:val="100"/>
          <w:position w:val="0"/>
          <w:sz w:val="10"/>
          <w:szCs w:val="10"/>
          <w:lang w:val="en-US" w:eastAsia="en-US" w:bidi="en-US"/>
        </w:rPr>
        <w:t>3</w:t>
      </w: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i/>
          <w:iCs/>
          <w:color w:val="000000"/>
          <w:spacing w:val="0"/>
          <w:w w:val="100"/>
          <w:position w:val="0"/>
          <w:sz w:val="10"/>
          <w:szCs w:val="10"/>
          <w:lang w:val="en-US" w:eastAsia="en-US" w:bidi="en-US"/>
        </w:rPr>
        <w:t>4</w:t>
      </w:r>
      <w:r>
        <w:rPr>
          <w:rFonts w:ascii="Times New Roman" w:eastAsia="Times New Roman" w:hAnsi="Times New Roman" w:cs="Times New Roman"/>
          <w:color w:val="000000"/>
          <w:spacing w:val="0"/>
          <w:w w:val="100"/>
          <w:position w:val="0"/>
          <w:lang w:val="en-US" w:eastAsia="en-US" w:bidi="en-US"/>
        </w:rPr>
        <w:tab/>
      </w:r>
      <w:r>
        <w:rPr>
          <w:rFonts w:ascii="SimSun" w:eastAsia="SimSun" w:hAnsi="SimSun" w:cs="SimSu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zh-TW" w:eastAsia="zh-TW" w:bidi="zh-TW"/>
        </w:rPr>
        <w:t xml:space="preserve"> 1</w:t>
      </w:r>
      <w:r>
        <w:rPr>
          <w:rFonts w:ascii="SimSun" w:eastAsia="SimSun" w:hAnsi="SimSun" w:cs="SimSun"/>
          <w:color w:val="000000"/>
          <w:spacing w:val="0"/>
          <w:w w:val="100"/>
          <w:position w:val="0"/>
          <w:lang w:val="zh-TW" w:eastAsia="zh-TW" w:bidi="zh-TW"/>
        </w:rPr>
        <w:t>)</w:t>
      </w:r>
    </w:p>
    <w:p>
      <w:pPr>
        <w:pStyle w:val="Bodytext10"/>
        <w:keepNext w:val="0"/>
        <w:keepLines w:val="0"/>
        <w:widowControl w:val="0"/>
        <w:shd w:val="clear" w:color="auto" w:fill="auto"/>
        <w:bidi w:val="0"/>
        <w:spacing w:before="0" w:after="0" w:line="314" w:lineRule="exact"/>
        <w:ind w:left="0" w:right="0" w:firstLine="840"/>
        <w:jc w:val="both"/>
      </w:pPr>
      <w:r>
        <w:rPr>
          <w:rFonts w:ascii="Times New Roman" w:eastAsia="Times New Roman" w:hAnsi="Times New Roman" w:cs="Times New Roman"/>
          <w:i/>
          <w:iCs/>
          <w:color w:val="000000"/>
          <w:spacing w:val="0"/>
          <w:w w:val="100"/>
          <w:position w:val="0"/>
          <w:lang w:val="en-US" w:eastAsia="en-US" w:bidi="en-US"/>
        </w:rPr>
        <w:t>E</w:t>
      </w:r>
      <w:r>
        <w:rPr>
          <w:color w:val="000000"/>
          <w:spacing w:val="0"/>
          <w:w w:val="100"/>
          <w:position w:val="0"/>
          <w:lang w:val="en-US" w:eastAsia="en-US" w:bidi="en-US"/>
        </w:rPr>
        <w:t>——</w:t>
      </w:r>
      <w:r>
        <w:rPr>
          <w:color w:val="000000"/>
          <w:spacing w:val="0"/>
          <w:w w:val="100"/>
          <w:position w:val="0"/>
        </w:rPr>
        <w:t>工程总体质量评价得分</w:t>
      </w:r>
    </w:p>
    <w:p>
      <w:pPr>
        <w:pStyle w:val="Bodytext10"/>
        <w:keepNext w:val="0"/>
        <w:keepLines w:val="0"/>
        <w:widowControl w:val="0"/>
        <w:shd w:val="clear" w:color="auto" w:fill="auto"/>
        <w:tabs>
          <w:tab w:val="left" w:leader="hyphen" w:pos="1349"/>
        </w:tabs>
        <w:bidi w:val="0"/>
        <w:spacing w:before="0" w:after="0" w:line="314" w:lineRule="exact"/>
        <w:ind w:left="0" w:right="0" w:firstLine="840"/>
        <w:jc w:val="both"/>
      </w:pP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i/>
          <w:iCs/>
          <w:color w:val="000000"/>
          <w:spacing w:val="0"/>
          <w:w w:val="100"/>
          <w:position w:val="0"/>
          <w:sz w:val="10"/>
          <w:szCs w:val="10"/>
          <w:lang w:val="en-US" w:eastAsia="en-US" w:bidi="en-US"/>
        </w:rPr>
        <w:t>i</w:t>
      </w:r>
      <w:r>
        <w:rPr>
          <w:color w:val="000000"/>
          <w:spacing w:val="0"/>
          <w:w w:val="100"/>
          <w:position w:val="0"/>
        </w:rPr>
        <w:tab/>
        <w:t>结构部分质量评价得分</w:t>
      </w:r>
    </w:p>
    <w:p>
      <w:pPr>
        <w:pStyle w:val="Bodytext10"/>
        <w:keepNext w:val="0"/>
        <w:keepLines w:val="0"/>
        <w:widowControl w:val="0"/>
        <w:shd w:val="clear" w:color="auto" w:fill="auto"/>
        <w:tabs>
          <w:tab w:val="left" w:leader="hyphen" w:pos="1349"/>
        </w:tabs>
        <w:bidi w:val="0"/>
        <w:spacing w:before="0" w:after="0" w:line="314" w:lineRule="exact"/>
        <w:ind w:left="0" w:right="0" w:firstLine="840"/>
        <w:jc w:val="both"/>
      </w:pPr>
      <w:r>
        <w:rPr>
          <w:rFonts w:ascii="Times New Roman" w:eastAsia="Times New Roman" w:hAnsi="Times New Roman" w:cs="Times New Roman"/>
          <w:i/>
          <w:iCs/>
          <w:color w:val="000000"/>
          <w:spacing w:val="0"/>
          <w:w w:val="100"/>
          <w:position w:val="0"/>
          <w:lang w:val="en-US" w:eastAsia="en-US" w:bidi="en-US"/>
        </w:rPr>
        <w:t>W</w:t>
      </w:r>
      <w:r>
        <w:rPr>
          <w:rFonts w:ascii="Times New Roman" w:eastAsia="Times New Roman" w:hAnsi="Times New Roman" w:cs="Times New Roman"/>
          <w:i/>
          <w:iCs/>
          <w:color w:val="000000"/>
          <w:spacing w:val="0"/>
          <w:w w:val="100"/>
          <w:position w:val="0"/>
          <w:sz w:val="10"/>
          <w:szCs w:val="10"/>
          <w:lang w:val="en-US" w:eastAsia="en-US" w:bidi="en-US"/>
        </w:rPr>
        <w:t>1</w:t>
      </w:r>
      <w:r>
        <w:rPr>
          <w:color w:val="000000"/>
          <w:spacing w:val="0"/>
          <w:w w:val="100"/>
          <w:position w:val="0"/>
        </w:rPr>
        <w:tab/>
        <w:t>结构部分质量评价权重</w:t>
      </w:r>
    </w:p>
    <w:p>
      <w:pPr>
        <w:pStyle w:val="Bodytext10"/>
        <w:keepNext w:val="0"/>
        <w:keepLines w:val="0"/>
        <w:widowControl w:val="0"/>
        <w:shd w:val="clear" w:color="auto" w:fill="auto"/>
        <w:tabs>
          <w:tab w:val="left" w:leader="hyphen" w:pos="1349"/>
        </w:tabs>
        <w:bidi w:val="0"/>
        <w:spacing w:before="0" w:after="0" w:line="314" w:lineRule="exact"/>
        <w:ind w:left="0" w:right="0" w:firstLine="840"/>
        <w:jc w:val="both"/>
      </w:pPr>
      <w:r>
        <w:rPr>
          <w:rFonts w:ascii="Times New Roman" w:eastAsia="Times New Roman" w:hAnsi="Times New Roman" w:cs="Times New Roman"/>
          <w:i/>
          <w:iCs/>
          <w:color w:val="000000"/>
          <w:spacing w:val="0"/>
          <w:w w:val="100"/>
          <w:position w:val="0"/>
          <w:lang w:val="en-US" w:eastAsia="en-US" w:bidi="en-US"/>
        </w:rPr>
        <w:t>E</w:t>
      </w:r>
      <w:r>
        <w:rPr>
          <w:color w:val="000000"/>
          <w:spacing w:val="0"/>
          <w:w w:val="100"/>
          <w:position w:val="0"/>
        </w:rPr>
        <w:tab/>
        <w:t>装修部分质量评价得分</w:t>
      </w:r>
    </w:p>
    <w:p>
      <w:pPr>
        <w:pStyle w:val="Bodytext10"/>
        <w:keepNext w:val="0"/>
        <w:keepLines w:val="0"/>
        <w:widowControl w:val="0"/>
        <w:shd w:val="clear" w:color="auto" w:fill="auto"/>
        <w:tabs>
          <w:tab w:val="left" w:leader="hyphen" w:pos="1349"/>
        </w:tabs>
        <w:bidi w:val="0"/>
        <w:spacing w:before="0" w:after="0" w:line="314" w:lineRule="exact"/>
        <w:ind w:left="0" w:right="0" w:firstLine="840"/>
        <w:jc w:val="both"/>
      </w:pPr>
      <w:r>
        <w:rPr>
          <w:rFonts w:ascii="Times New Roman" w:eastAsia="Times New Roman" w:hAnsi="Times New Roman" w:cs="Times New Roman"/>
          <w:i/>
          <w:iCs/>
          <w:color w:val="000000"/>
          <w:spacing w:val="0"/>
          <w:w w:val="100"/>
          <w:position w:val="0"/>
          <w:lang w:val="en-US" w:eastAsia="en-US" w:bidi="en-US"/>
        </w:rPr>
        <w:t>W</w:t>
      </w:r>
      <w:r>
        <w:rPr>
          <w:rFonts w:ascii="Times New Roman" w:eastAsia="Times New Roman" w:hAnsi="Times New Roman" w:cs="Times New Roman"/>
          <w:i/>
          <w:iCs/>
          <w:color w:val="000000"/>
          <w:spacing w:val="0"/>
          <w:w w:val="100"/>
          <w:position w:val="0"/>
          <w:sz w:val="10"/>
          <w:szCs w:val="10"/>
          <w:lang w:val="en-US" w:eastAsia="en-US" w:bidi="en-US"/>
        </w:rPr>
        <w:t>2</w:t>
      </w:r>
      <w:r>
        <w:rPr>
          <w:color w:val="000000"/>
          <w:spacing w:val="0"/>
          <w:w w:val="100"/>
          <w:position w:val="0"/>
        </w:rPr>
        <w:tab/>
        <w:t>装修部分质量评价权重</w:t>
      </w:r>
    </w:p>
    <w:p>
      <w:pPr>
        <w:pStyle w:val="Bodytext10"/>
        <w:keepNext w:val="0"/>
        <w:keepLines w:val="0"/>
        <w:widowControl w:val="0"/>
        <w:shd w:val="clear" w:color="auto" w:fill="auto"/>
        <w:bidi w:val="0"/>
        <w:spacing w:before="0" w:after="0" w:line="314" w:lineRule="exact"/>
        <w:ind w:left="0" w:right="0" w:firstLine="840"/>
        <w:jc w:val="both"/>
      </w:pPr>
      <w:r>
        <w:rPr>
          <w:rFonts w:ascii="Times New Roman" w:eastAsia="Times New Roman" w:hAnsi="Times New Roman" w:cs="Times New Roman"/>
          <w:i/>
          <w:iCs/>
          <w:color w:val="000000"/>
          <w:spacing w:val="0"/>
          <w:w w:val="100"/>
          <w:position w:val="0"/>
          <w:lang w:val="en-US" w:eastAsia="en-US" w:bidi="en-US"/>
        </w:rPr>
        <w:t>E</w:t>
      </w:r>
      <w:r>
        <w:rPr>
          <w:color w:val="000000"/>
          <w:spacing w:val="0"/>
          <w:w w:val="100"/>
          <w:position w:val="0"/>
        </w:rPr>
        <w:t>――安装部分质量评价得分</w:t>
      </w:r>
    </w:p>
    <w:p>
      <w:pPr>
        <w:pStyle w:val="Bodytext10"/>
        <w:keepNext w:val="0"/>
        <w:keepLines w:val="0"/>
        <w:widowControl w:val="0"/>
        <w:shd w:val="clear" w:color="auto" w:fill="auto"/>
        <w:tabs>
          <w:tab w:val="left" w:leader="hyphen" w:pos="1349"/>
        </w:tabs>
        <w:bidi w:val="0"/>
        <w:spacing w:before="0" w:after="0" w:line="314" w:lineRule="exact"/>
        <w:ind w:left="0" w:right="0" w:firstLine="840"/>
        <w:jc w:val="both"/>
      </w:pPr>
      <w:r>
        <w:rPr>
          <w:rFonts w:ascii="Times New Roman" w:eastAsia="Times New Roman" w:hAnsi="Times New Roman" w:cs="Times New Roman"/>
          <w:i/>
          <w:iCs/>
          <w:color w:val="000000"/>
          <w:spacing w:val="0"/>
          <w:w w:val="100"/>
          <w:position w:val="0"/>
          <w:lang w:val="en-US" w:eastAsia="en-US" w:bidi="en-US"/>
        </w:rPr>
        <w:t>w</w:t>
      </w:r>
      <w:r>
        <w:rPr>
          <w:color w:val="000000"/>
          <w:spacing w:val="0"/>
          <w:w w:val="100"/>
          <w:position w:val="0"/>
        </w:rPr>
        <w:tab/>
        <w:t>安装部分质量评价权重</w:t>
      </w:r>
    </w:p>
    <w:p>
      <w:pPr>
        <w:pStyle w:val="Bodytext10"/>
        <w:keepNext w:val="0"/>
        <w:keepLines w:val="0"/>
        <w:widowControl w:val="0"/>
        <w:shd w:val="clear" w:color="auto" w:fill="auto"/>
        <w:tabs>
          <w:tab w:val="left" w:leader="hyphen" w:pos="1349"/>
        </w:tabs>
        <w:bidi w:val="0"/>
        <w:spacing w:before="0" w:line="314" w:lineRule="exact"/>
        <w:ind w:left="0" w:right="0" w:firstLine="840"/>
        <w:jc w:val="left"/>
      </w:pP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color w:val="000000"/>
          <w:spacing w:val="0"/>
          <w:w w:val="100"/>
          <w:position w:val="0"/>
          <w:sz w:val="10"/>
          <w:szCs w:val="10"/>
          <w:lang w:val="en-US" w:eastAsia="en-US" w:bidi="en-US"/>
        </w:rPr>
        <w:t>4</w:t>
      </w:r>
      <w:r>
        <w:rPr>
          <w:rFonts w:ascii="Times New Roman" w:eastAsia="Times New Roman" w:hAnsi="Times New Roman" w:cs="Times New Roman"/>
          <w:color w:val="000000"/>
          <w:spacing w:val="0"/>
          <w:w w:val="100"/>
          <w:position w:val="0"/>
          <w:sz w:val="10"/>
          <w:szCs w:val="10"/>
        </w:rPr>
        <w:tab/>
      </w:r>
      <w:r>
        <w:rPr>
          <w:color w:val="000000"/>
          <w:spacing w:val="0"/>
          <w:w w:val="100"/>
          <w:position w:val="0"/>
        </w:rPr>
        <w:t>加减分，详见第</w:t>
      </w:r>
      <w:r>
        <w:rPr>
          <w:rFonts w:ascii="Times New Roman" w:eastAsia="Times New Roman" w:hAnsi="Times New Roman" w:cs="Times New Roman"/>
          <w:color w:val="000000"/>
          <w:spacing w:val="0"/>
          <w:w w:val="100"/>
          <w:position w:val="0"/>
          <w:lang w:val="en-US" w:eastAsia="en-US" w:bidi="en-US"/>
        </w:rPr>
        <w:t>3. 2.4</w:t>
      </w:r>
      <w:r>
        <w:rPr>
          <w:color w:val="000000"/>
          <w:spacing w:val="0"/>
          <w:w w:val="100"/>
          <w:position w:val="0"/>
        </w:rPr>
        <w:t>条规定，不涉及第</w:t>
      </w:r>
      <w:r>
        <w:rPr>
          <w:rFonts w:ascii="Times New Roman" w:eastAsia="Times New Roman" w:hAnsi="Times New Roman" w:cs="Times New Roman"/>
          <w:color w:val="000000"/>
          <w:spacing w:val="0"/>
          <w:w w:val="100"/>
          <w:position w:val="0"/>
          <w:lang w:val="en-US" w:eastAsia="en-US" w:bidi="en-US"/>
        </w:rPr>
        <w:t xml:space="preserve">3.2. </w:t>
      </w:r>
      <w:r>
        <w:rPr>
          <w:rFonts w:ascii="Times New Roman" w:eastAsia="Times New Roman" w:hAnsi="Times New Roman" w:cs="Times New Roman"/>
          <w:color w:val="000000"/>
          <w:spacing w:val="0"/>
          <w:w w:val="100"/>
          <w:position w:val="0"/>
        </w:rPr>
        <w:t>4</w:t>
      </w:r>
      <w:r>
        <w:rPr>
          <w:color w:val="000000"/>
          <w:spacing w:val="0"/>
          <w:w w:val="100"/>
          <w:position w:val="0"/>
        </w:rPr>
        <w:t>条规定内容的，该值为。</w:t>
      </w:r>
    </w:p>
    <w:p>
      <w:pPr>
        <w:pStyle w:val="Bodytext30"/>
        <w:keepNext w:val="0"/>
        <w:keepLines w:val="0"/>
        <w:widowControl w:val="0"/>
        <w:shd w:val="clear" w:color="auto" w:fill="auto"/>
        <w:tabs>
          <w:tab w:val="left" w:pos="1831"/>
          <w:tab w:val="left" w:pos="3142"/>
          <w:tab w:val="left" w:pos="8666"/>
        </w:tabs>
        <w:bidi w:val="0"/>
        <w:spacing w:before="0" w:after="0" w:line="329" w:lineRule="auto"/>
        <w:ind w:left="0" w:right="0" w:firstLine="420"/>
        <w:jc w:val="both"/>
      </w:pP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i/>
          <w:iCs/>
          <w:color w:val="000000"/>
          <w:spacing w:val="0"/>
          <w:w w:val="100"/>
          <w:position w:val="0"/>
          <w:lang w:val="en-US" w:eastAsia="en-US" w:bidi="en-US"/>
        </w:rPr>
        <w:t>w</w:t>
      </w:r>
      <w:r>
        <w:rPr>
          <w:rFonts w:ascii="Times New Roman" w:eastAsia="Times New Roman" w:hAnsi="Times New Roman" w:cs="Times New Roman"/>
          <w:color w:val="000000"/>
          <w:spacing w:val="0"/>
          <w:w w:val="100"/>
          <w:position w:val="0"/>
          <w:sz w:val="10"/>
          <w:szCs w:val="10"/>
          <w:lang w:val="en-US" w:eastAsia="en-US" w:bidi="en-US"/>
        </w:rPr>
        <w:t>-</w:t>
      </w: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color w:val="000000"/>
          <w:spacing w:val="0"/>
          <w:w w:val="100"/>
          <w:position w:val="0"/>
          <w:sz w:val="10"/>
          <w:szCs w:val="10"/>
          <w:lang w:val="en-US" w:eastAsia="en-US" w:bidi="en-US"/>
        </w:rPr>
        <w:t>r</w:t>
        <w:tab/>
      </w:r>
      <w:r>
        <w:rPr>
          <w:rFonts w:ascii="Times New Roman" w:eastAsia="Times New Roman" w:hAnsi="Times New Roman" w:cs="Times New Roman"/>
          <w:i/>
          <w:iCs/>
          <w:color w:val="000000"/>
          <w:spacing w:val="0"/>
          <w:w w:val="100"/>
          <w:position w:val="0"/>
          <w:lang w:val="en-US" w:eastAsia="en-US" w:bidi="en-US"/>
        </w:rPr>
        <w:t>i=1,</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2, 3</w:t>
        <w:tab/>
      </w:r>
      <w:r>
        <w:rPr>
          <w:rFonts w:ascii="Times New Roman" w:eastAsia="Times New Roman" w:hAnsi="Times New Roman" w:cs="Times New Roman"/>
          <w:i/>
          <w:iCs/>
          <w:color w:val="000000"/>
          <w:spacing w:val="0"/>
          <w:w w:val="100"/>
          <w:position w:val="0"/>
          <w:lang w:val="en-US" w:eastAsia="en-US" w:bidi="en-US"/>
        </w:rPr>
        <w:t>j=1,</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2, 3……</w:t>
        <w:tab/>
        <w:t>(2)</w:t>
      </w:r>
    </w:p>
    <w:p>
      <w:pPr>
        <w:pStyle w:val="Bodytext10"/>
        <w:keepNext w:val="0"/>
        <w:keepLines w:val="0"/>
        <w:widowControl w:val="0"/>
        <w:shd w:val="clear" w:color="auto" w:fill="auto"/>
        <w:bidi w:val="0"/>
        <w:spacing w:before="0" w:after="0" w:line="314" w:lineRule="exact"/>
        <w:ind w:left="0" w:right="0" w:firstLine="840"/>
        <w:jc w:val="both"/>
      </w:pPr>
      <w:r>
        <w:rPr>
          <w:rFonts w:ascii="Times New Roman" w:eastAsia="Times New Roman" w:hAnsi="Times New Roman" w:cs="Times New Roman"/>
          <w:i/>
          <w:iCs/>
          <w:color w:val="000000"/>
          <w:spacing w:val="0"/>
          <w:w w:val="100"/>
          <w:position w:val="0"/>
          <w:lang w:val="en-US" w:eastAsia="en-US" w:bidi="en-US"/>
        </w:rPr>
        <w:t>E</w:t>
      </w:r>
      <w:r>
        <w:rPr>
          <w:color w:val="000000"/>
          <w:spacing w:val="0"/>
          <w:w w:val="100"/>
          <w:position w:val="0"/>
        </w:rPr>
        <w:t>――第</w:t>
      </w:r>
      <w:r>
        <w:rPr>
          <w:rFonts w:ascii="Times New Roman" w:eastAsia="Times New Roman" w:hAnsi="Times New Roman" w:cs="Times New Roman"/>
          <w:i/>
          <w:iCs/>
          <w:color w:val="000000"/>
          <w:spacing w:val="0"/>
          <w:w w:val="100"/>
          <w:position w:val="0"/>
          <w:lang w:val="en-US" w:eastAsia="en-US" w:bidi="en-US"/>
        </w:rPr>
        <w:t>i</w:t>
      </w:r>
      <w:r>
        <w:rPr>
          <w:color w:val="000000"/>
          <w:spacing w:val="0"/>
          <w:w w:val="100"/>
          <w:position w:val="0"/>
        </w:rPr>
        <w:t>个评价部分中第</w:t>
      </w:r>
      <w:r>
        <w:rPr>
          <w:rFonts w:ascii="Times New Roman" w:eastAsia="Times New Roman" w:hAnsi="Times New Roman" w:cs="Times New Roman"/>
          <w:i/>
          <w:iCs/>
          <w:color w:val="000000"/>
          <w:spacing w:val="0"/>
          <w:w w:val="100"/>
          <w:position w:val="0"/>
          <w:lang w:val="en-US" w:eastAsia="en-US" w:bidi="en-US"/>
        </w:rPr>
        <w:t>j</w:t>
      </w:r>
      <w:r>
        <w:rPr>
          <w:color w:val="000000"/>
          <w:spacing w:val="0"/>
          <w:w w:val="100"/>
          <w:position w:val="0"/>
        </w:rPr>
        <w:t>项评价内容评价得分</w:t>
      </w:r>
    </w:p>
    <w:p>
      <w:pPr>
        <w:pStyle w:val="Bodytext10"/>
        <w:keepNext w:val="0"/>
        <w:keepLines w:val="0"/>
        <w:widowControl w:val="0"/>
        <w:shd w:val="clear" w:color="auto" w:fill="auto"/>
        <w:bidi w:val="0"/>
        <w:spacing w:before="0" w:after="0" w:line="314" w:lineRule="exact"/>
        <w:ind w:left="0" w:right="0" w:firstLine="840"/>
        <w:jc w:val="both"/>
      </w:pPr>
      <w:r>
        <w:rPr>
          <w:rFonts w:ascii="Times New Roman" w:eastAsia="Times New Roman" w:hAnsi="Times New Roman" w:cs="Times New Roman"/>
          <w:i/>
          <w:iCs/>
          <w:color w:val="000000"/>
          <w:spacing w:val="0"/>
          <w:w w:val="100"/>
          <w:position w:val="0"/>
          <w:lang w:val="en-US" w:eastAsia="en-US" w:bidi="en-US"/>
        </w:rPr>
        <w:t>W</w:t>
      </w:r>
      <w:r>
        <w:rPr>
          <w:rFonts w:ascii="Times New Roman" w:eastAsia="Times New Roman" w:hAnsi="Times New Roman" w:cs="Times New Roman"/>
          <w:i/>
          <w:iCs/>
          <w:color w:val="000000"/>
          <w:spacing w:val="0"/>
          <w:w w:val="100"/>
          <w:position w:val="0"/>
          <w:sz w:val="10"/>
          <w:szCs w:val="10"/>
          <w:lang w:val="en-US" w:eastAsia="en-US" w:bidi="en-US"/>
        </w:rPr>
        <w:t>i-j</w:t>
      </w:r>
      <w:r>
        <w:rPr>
          <w:color w:val="000000"/>
          <w:spacing w:val="0"/>
          <w:w w:val="100"/>
          <w:position w:val="0"/>
        </w:rPr>
        <w:t>――第</w:t>
      </w:r>
      <w:r>
        <w:rPr>
          <w:rFonts w:ascii="Times New Roman" w:eastAsia="Times New Roman" w:hAnsi="Times New Roman" w:cs="Times New Roman"/>
          <w:i/>
          <w:iCs/>
          <w:color w:val="000000"/>
          <w:spacing w:val="0"/>
          <w:w w:val="100"/>
          <w:position w:val="0"/>
          <w:lang w:val="en-US" w:eastAsia="en-US" w:bidi="en-US"/>
        </w:rPr>
        <w:t>i</w:t>
      </w:r>
      <w:r>
        <w:rPr>
          <w:color w:val="000000"/>
          <w:spacing w:val="0"/>
          <w:w w:val="100"/>
          <w:position w:val="0"/>
        </w:rPr>
        <w:t>个评价部分中第</w:t>
      </w:r>
      <w:r>
        <w:rPr>
          <w:rFonts w:ascii="Times New Roman" w:eastAsia="Times New Roman" w:hAnsi="Times New Roman" w:cs="Times New Roman"/>
          <w:i/>
          <w:iCs/>
          <w:color w:val="000000"/>
          <w:spacing w:val="0"/>
          <w:w w:val="100"/>
          <w:position w:val="0"/>
          <w:lang w:val="en-US" w:eastAsia="en-US" w:bidi="en-US"/>
        </w:rPr>
        <w:t>j</w:t>
      </w:r>
      <w:r>
        <w:rPr>
          <w:color w:val="000000"/>
          <w:spacing w:val="0"/>
          <w:w w:val="100"/>
          <w:position w:val="0"/>
        </w:rPr>
        <w:t>项评价内容评价得分权重</w:t>
      </w:r>
    </w:p>
    <w:p>
      <w:pPr>
        <w:pStyle w:val="Bodytext10"/>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color w:val="000000"/>
          <w:spacing w:val="0"/>
          <w:w w:val="100"/>
          <w:position w:val="0"/>
          <w:lang w:val="en-US" w:eastAsia="en-US" w:bidi="en-US"/>
        </w:rPr>
        <w:t>4.2.4</w:t>
      </w:r>
      <w:r>
        <w:rPr>
          <w:color w:val="000000"/>
          <w:spacing w:val="0"/>
          <w:w w:val="100"/>
          <w:position w:val="0"/>
        </w:rPr>
        <w:t>被评为二星级及以上绿色建筑的，可在工程总体质量评价得分基础上直接加</w:t>
      </w:r>
      <w:r>
        <w:rPr>
          <w:rFonts w:ascii="Times New Roman" w:eastAsia="Times New Roman" w:hAnsi="Times New Roman" w:cs="Times New Roman"/>
          <w:color w:val="000000"/>
          <w:spacing w:val="0"/>
          <w:w w:val="100"/>
          <w:position w:val="0"/>
        </w:rPr>
        <w:t>1</w:t>
      </w:r>
      <w:r>
        <w:rPr>
          <w:color w:val="000000"/>
          <w:spacing w:val="0"/>
          <w:w w:val="100"/>
          <w:position w:val="0"/>
        </w:rPr>
        <w:t>〜</w:t>
      </w:r>
      <w:r>
        <w:rPr>
          <w:rFonts w:ascii="Times New Roman" w:eastAsia="Times New Roman" w:hAnsi="Times New Roman" w:cs="Times New Roman"/>
          <w:color w:val="000000"/>
          <w:spacing w:val="0"/>
          <w:w w:val="100"/>
          <w:position w:val="0"/>
        </w:rPr>
        <w:t>2</w:t>
      </w:r>
      <w:r>
        <w:rPr>
          <w:color w:val="000000"/>
          <w:spacing w:val="0"/>
          <w:w w:val="100"/>
          <w:position w:val="0"/>
        </w:rPr>
        <w:t>分。施工中发 生工程质量事故的，可在工程总体质量评价得分基础上直接减</w:t>
      </w:r>
      <w:r>
        <w:rPr>
          <w:rFonts w:ascii="Times New Roman" w:eastAsia="Times New Roman" w:hAnsi="Times New Roman" w:cs="Times New Roman"/>
          <w:color w:val="000000"/>
          <w:spacing w:val="0"/>
          <w:w w:val="100"/>
          <w:position w:val="0"/>
        </w:rPr>
        <w:t>2</w:t>
      </w:r>
      <w:r>
        <w:rPr>
          <w:color w:val="000000"/>
          <w:spacing w:val="0"/>
          <w:w w:val="100"/>
          <w:position w:val="0"/>
        </w:rPr>
        <w:t>〜</w:t>
      </w:r>
      <w:r>
        <w:rPr>
          <w:rFonts w:ascii="Times New Roman" w:eastAsia="Times New Roman" w:hAnsi="Times New Roman" w:cs="Times New Roman"/>
          <w:color w:val="000000"/>
          <w:spacing w:val="0"/>
          <w:w w:val="100"/>
          <w:position w:val="0"/>
        </w:rPr>
        <w:t>3</w:t>
      </w:r>
      <w:r>
        <w:rPr>
          <w:color w:val="000000"/>
          <w:spacing w:val="0"/>
          <w:w w:val="100"/>
          <w:position w:val="0"/>
        </w:rPr>
        <w:t>分。</w:t>
      </w:r>
    </w:p>
    <w:p>
      <w:pPr>
        <w:pStyle w:val="Bodytext10"/>
        <w:keepNext w:val="0"/>
        <w:keepLines w:val="0"/>
        <w:widowControl w:val="0"/>
        <w:shd w:val="clear" w:color="auto" w:fill="auto"/>
        <w:bidi w:val="0"/>
        <w:spacing w:before="0" w:line="314" w:lineRule="exact"/>
        <w:ind w:left="0" w:right="0" w:firstLine="0"/>
        <w:jc w:val="both"/>
      </w:pPr>
      <w:r>
        <w:rPr>
          <w:rFonts w:ascii="Times New Roman" w:eastAsia="Times New Roman" w:hAnsi="Times New Roman" w:cs="Times New Roman"/>
          <w:color w:val="000000"/>
          <w:spacing w:val="0"/>
          <w:w w:val="100"/>
          <w:position w:val="0"/>
          <w:lang w:val="en-US" w:eastAsia="en-US" w:bidi="en-US"/>
        </w:rPr>
        <w:t>4.2.5</w:t>
      </w:r>
      <w:r>
        <w:rPr>
          <w:color w:val="000000"/>
          <w:spacing w:val="0"/>
          <w:w w:val="100"/>
          <w:position w:val="0"/>
        </w:rPr>
        <w:t>结构、装饰、安装部分质量评价得分和工程总体质量评价得分可按表</w:t>
      </w:r>
      <w:r>
        <w:rPr>
          <w:rFonts w:ascii="Times New Roman" w:eastAsia="Times New Roman" w:hAnsi="Times New Roman" w:cs="Times New Roman"/>
          <w:color w:val="000000"/>
          <w:spacing w:val="0"/>
          <w:w w:val="100"/>
          <w:position w:val="0"/>
        </w:rPr>
        <w:t>2</w:t>
      </w:r>
      <w:r>
        <w:rPr>
          <w:color w:val="000000"/>
          <w:spacing w:val="0"/>
          <w:w w:val="100"/>
          <w:position w:val="0"/>
        </w:rPr>
        <w:t>规定划分质量评价等级。 开展结构、装饰、安装工程专项质量评优或工程总体质量评优时，结构、装饰、安装部分质量评价等级 或工程总体质量评价等級宜达到</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级。结构部分质量评价等级为</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级的，工程总体质量评价等级不得高 于</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 xml:space="preserve">级。施工中发生工程质量事故的，相关评价部分质量评价等级和工程总体质量评价等级均不得高于 </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級。</w:t>
      </w:r>
    </w:p>
    <w:p>
      <w:pPr>
        <w:pStyle w:val="Tablecaption10"/>
        <w:keepNext w:val="0"/>
        <w:keepLines w:val="0"/>
        <w:widowControl w:val="0"/>
        <w:shd w:val="clear" w:color="auto" w:fill="auto"/>
        <w:bidi w:val="0"/>
        <w:spacing w:before="0" w:after="0" w:line="240" w:lineRule="auto"/>
        <w:ind w:left="1819" w:right="0" w:firstLine="0"/>
        <w:jc w:val="left"/>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2</w:t>
      </w:r>
      <w:r>
        <w:rPr>
          <w:b/>
          <w:bCs/>
          <w:color w:val="000000"/>
          <w:spacing w:val="0"/>
          <w:w w:val="100"/>
          <w:position w:val="0"/>
        </w:rPr>
        <w:t>质量评价等级划分</w:t>
      </w:r>
    </w:p>
    <w:tbl>
      <w:tblPr>
        <w:tblStyle w:val="TableNormal"/>
        <w:tblOverlap w:val="never"/>
        <w:jc w:val="center"/>
        <w:tblLayout w:type="fixed"/>
        <w:tblCellMar>
          <w:top w:w="0" w:type="dxa"/>
          <w:left w:w="10" w:type="dxa"/>
          <w:bottom w:w="0" w:type="dxa"/>
          <w:right w:w="10" w:type="dxa"/>
        </w:tblCellMar>
      </w:tblPr>
      <w:tblGrid>
        <w:gridCol w:w="2486"/>
        <w:gridCol w:w="3130"/>
      </w:tblGrid>
      <w:tr>
        <w:tblPrEx>
          <w:jc w:val="center"/>
          <w:tblLayout w:type="fixed"/>
          <w:tblCellMar>
            <w:top w:w="0" w:type="dxa"/>
            <w:left w:w="10" w:type="dxa"/>
            <w:bottom w:w="0" w:type="dxa"/>
            <w:right w:w="10" w:type="dxa"/>
          </w:tblCellMar>
        </w:tblPrEx>
        <w:trPr>
          <w:trHeight w:hRule="exact" w:val="326"/>
          <w:jc w:val="center"/>
        </w:trPr>
        <w:tc>
          <w:tcPr>
            <w:tcW w:w="248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质量评价得分</w:t>
            </w:r>
          </w:p>
        </w:tc>
        <w:tc>
          <w:tcPr>
            <w:tcW w:w="3130"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质量评价等级</w:t>
            </w:r>
          </w:p>
        </w:tc>
      </w:tr>
      <w:tr>
        <w:tblPrEx>
          <w:jc w:val="center"/>
          <w:tblLayout w:type="fixed"/>
          <w:tblCellMar>
            <w:top w:w="0" w:type="dxa"/>
            <w:left w:w="10" w:type="dxa"/>
            <w:bottom w:w="0" w:type="dxa"/>
            <w:right w:w="10" w:type="dxa"/>
          </w:tblCellMar>
        </w:tblPrEx>
        <w:trPr>
          <w:trHeight w:hRule="exact" w:val="322"/>
          <w:jc w:val="center"/>
        </w:trPr>
        <w:tc>
          <w:tcPr>
            <w:tcW w:w="248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高于</w:t>
            </w:r>
            <w:r>
              <w:rPr>
                <w:rFonts w:ascii="Times New Roman" w:eastAsia="Times New Roman" w:hAnsi="Times New Roman" w:cs="Times New Roman"/>
                <w:color w:val="000000"/>
                <w:spacing w:val="0"/>
                <w:w w:val="100"/>
                <w:position w:val="0"/>
                <w:sz w:val="18"/>
                <w:szCs w:val="18"/>
              </w:rPr>
              <w:t>85</w:t>
            </w:r>
            <w:r>
              <w:rPr>
                <w:color w:val="000000"/>
                <w:spacing w:val="0"/>
                <w:w w:val="100"/>
                <w:position w:val="0"/>
                <w:sz w:val="17"/>
                <w:szCs w:val="17"/>
              </w:rPr>
              <w:t>分</w:t>
            </w:r>
          </w:p>
        </w:tc>
        <w:tc>
          <w:tcPr>
            <w:tcW w:w="3130"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8"/>
                <w:szCs w:val="18"/>
                <w:lang w:val="en-US" w:eastAsia="en-US" w:bidi="en-US"/>
              </w:rPr>
              <w:t>A</w:t>
            </w:r>
            <w:r>
              <w:rPr>
                <w:color w:val="000000"/>
                <w:spacing w:val="0"/>
                <w:w w:val="100"/>
                <w:position w:val="0"/>
                <w:sz w:val="17"/>
                <w:szCs w:val="17"/>
              </w:rPr>
              <w:t>级</w:t>
            </w:r>
          </w:p>
        </w:tc>
      </w:tr>
      <w:tr>
        <w:tblPrEx>
          <w:jc w:val="center"/>
          <w:tblLayout w:type="fixed"/>
          <w:tblCellMar>
            <w:top w:w="0" w:type="dxa"/>
            <w:left w:w="10" w:type="dxa"/>
            <w:bottom w:w="0" w:type="dxa"/>
            <w:right w:w="10" w:type="dxa"/>
          </w:tblCellMar>
        </w:tblPrEx>
        <w:trPr>
          <w:trHeight w:hRule="exact" w:val="322"/>
          <w:jc w:val="center"/>
        </w:trPr>
        <w:tc>
          <w:tcPr>
            <w:tcW w:w="248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8"/>
                <w:szCs w:val="18"/>
              </w:rPr>
              <w:t>70</w:t>
            </w:r>
            <w:r>
              <w:rPr>
                <w:color w:val="000000"/>
                <w:spacing w:val="0"/>
                <w:w w:val="100"/>
                <w:position w:val="0"/>
                <w:sz w:val="17"/>
                <w:szCs w:val="17"/>
              </w:rPr>
              <w:t>至</w:t>
            </w:r>
            <w:r>
              <w:rPr>
                <w:rFonts w:ascii="Times New Roman" w:eastAsia="Times New Roman" w:hAnsi="Times New Roman" w:cs="Times New Roman"/>
                <w:color w:val="000000"/>
                <w:spacing w:val="0"/>
                <w:w w:val="100"/>
                <w:position w:val="0"/>
                <w:sz w:val="18"/>
                <w:szCs w:val="18"/>
              </w:rPr>
              <w:t>85</w:t>
            </w:r>
            <w:r>
              <w:rPr>
                <w:color w:val="000000"/>
                <w:spacing w:val="0"/>
                <w:w w:val="100"/>
                <w:position w:val="0"/>
                <w:sz w:val="17"/>
                <w:szCs w:val="17"/>
              </w:rPr>
              <w:t>分</w:t>
            </w:r>
          </w:p>
        </w:tc>
        <w:tc>
          <w:tcPr>
            <w:tcW w:w="3130"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8"/>
                <w:szCs w:val="18"/>
                <w:lang w:val="en-US" w:eastAsia="en-US" w:bidi="en-US"/>
              </w:rPr>
              <w:t>B</w:t>
            </w:r>
            <w:r>
              <w:rPr>
                <w:color w:val="000000"/>
                <w:spacing w:val="0"/>
                <w:w w:val="100"/>
                <w:position w:val="0"/>
                <w:sz w:val="17"/>
                <w:szCs w:val="17"/>
              </w:rPr>
              <w:t>级</w:t>
            </w:r>
          </w:p>
        </w:tc>
      </w:tr>
      <w:tr>
        <w:tblPrEx>
          <w:jc w:val="center"/>
          <w:tblLayout w:type="fixed"/>
          <w:tblCellMar>
            <w:top w:w="0" w:type="dxa"/>
            <w:left w:w="10" w:type="dxa"/>
            <w:bottom w:w="0" w:type="dxa"/>
            <w:right w:w="10" w:type="dxa"/>
          </w:tblCellMar>
        </w:tblPrEx>
        <w:trPr>
          <w:trHeight w:hRule="exact" w:val="331"/>
          <w:jc w:val="center"/>
        </w:trPr>
        <w:tc>
          <w:tcPr>
            <w:tcW w:w="2486"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低于</w:t>
            </w:r>
            <w:r>
              <w:rPr>
                <w:rFonts w:ascii="Times New Roman" w:eastAsia="Times New Roman" w:hAnsi="Times New Roman" w:cs="Times New Roman"/>
                <w:color w:val="000000"/>
                <w:spacing w:val="0"/>
                <w:w w:val="100"/>
                <w:position w:val="0"/>
                <w:sz w:val="18"/>
                <w:szCs w:val="18"/>
              </w:rPr>
              <w:t>70</w:t>
            </w:r>
            <w:r>
              <w:rPr>
                <w:color w:val="000000"/>
                <w:spacing w:val="0"/>
                <w:w w:val="100"/>
                <w:position w:val="0"/>
                <w:sz w:val="17"/>
                <w:szCs w:val="17"/>
              </w:rPr>
              <w:t>分</w:t>
            </w:r>
          </w:p>
        </w:tc>
        <w:tc>
          <w:tcPr>
            <w:tcW w:w="3130"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8"/>
                <w:szCs w:val="18"/>
                <w:lang w:val="en-US" w:eastAsia="en-US" w:bidi="en-US"/>
              </w:rPr>
              <w:t>C</w:t>
            </w:r>
            <w:r>
              <w:rPr>
                <w:color w:val="000000"/>
                <w:spacing w:val="0"/>
                <w:w w:val="100"/>
                <w:position w:val="0"/>
                <w:sz w:val="17"/>
                <w:szCs w:val="17"/>
              </w:rPr>
              <w:t>级</w:t>
            </w:r>
          </w:p>
        </w:tc>
      </w:tr>
    </w:tbl>
    <w:p>
      <w:pPr>
        <w:widowControl w:val="0"/>
        <w:spacing w:after="519" w:line="1" w:lineRule="exact"/>
      </w:pPr>
    </w:p>
    <w:p>
      <w:pPr>
        <w:pStyle w:val="Bodytext10"/>
        <w:keepNext w:val="0"/>
        <w:keepLines w:val="0"/>
        <w:widowControl w:val="0"/>
        <w:shd w:val="clear" w:color="auto" w:fill="auto"/>
        <w:bidi w:val="0"/>
        <w:spacing w:before="0" w:after="14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4.3</w:t>
      </w:r>
      <w:r>
        <w:rPr>
          <w:color w:val="000000"/>
          <w:spacing w:val="0"/>
          <w:w w:val="100"/>
          <w:position w:val="0"/>
        </w:rPr>
        <w:t>评价维度</w:t>
      </w:r>
    </w:p>
    <w:p>
      <w:pPr>
        <w:pStyle w:val="Bodytext10"/>
        <w:keepNext w:val="0"/>
        <w:keepLines w:val="0"/>
        <w:widowControl w:val="0"/>
        <w:shd w:val="clear" w:color="auto" w:fill="auto"/>
        <w:bidi w:val="0"/>
        <w:spacing w:before="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 xml:space="preserve">4.3. </w:t>
      </w:r>
      <w:r>
        <w:rPr>
          <w:rFonts w:ascii="Times New Roman" w:eastAsia="Times New Roman" w:hAnsi="Times New Roman" w:cs="Times New Roman"/>
          <w:color w:val="000000"/>
          <w:spacing w:val="0"/>
          <w:w w:val="100"/>
          <w:position w:val="0"/>
        </w:rPr>
        <w:t>1</w:t>
      </w:r>
      <w:r>
        <w:rPr>
          <w:color w:val="000000"/>
          <w:spacing w:val="0"/>
          <w:w w:val="100"/>
          <w:position w:val="0"/>
        </w:rPr>
        <w:t>每个评价部分中的每项评价内</w:t>
      </w:r>
      <w:r>
        <w:rPr>
          <w:color w:val="25282E"/>
          <w:spacing w:val="0"/>
          <w:w w:val="100"/>
          <w:position w:val="0"/>
        </w:rPr>
        <w:t>容均通过质量</w:t>
      </w:r>
      <w:r>
        <w:rPr>
          <w:color w:val="000000"/>
          <w:spacing w:val="0"/>
          <w:w w:val="100"/>
          <w:position w:val="0"/>
        </w:rPr>
        <w:t>资料、实体检测、观感质量和标准化管理等四个评 价维度进行质量评价，相应评价分值权重应符</w:t>
      </w:r>
      <w:r>
        <w:rPr>
          <w:color w:val="25282E"/>
          <w:spacing w:val="0"/>
          <w:w w:val="100"/>
          <w:position w:val="0"/>
        </w:rPr>
        <w:t>合絶的</w:t>
      </w:r>
      <w:r>
        <w:rPr>
          <w:color w:val="000000"/>
          <w:spacing w:val="0"/>
          <w:w w:val="100"/>
          <w:position w:val="0"/>
        </w:rPr>
        <w:t>规定。</w:t>
      </w:r>
    </w:p>
    <w:p>
      <w:pPr>
        <w:pStyle w:val="Tablecaption10"/>
        <w:keepNext w:val="0"/>
        <w:keepLines w:val="0"/>
        <w:widowControl w:val="0"/>
        <w:shd w:val="clear" w:color="auto" w:fill="auto"/>
        <w:bidi w:val="0"/>
        <w:spacing w:before="0" w:after="0" w:line="240" w:lineRule="auto"/>
        <w:ind w:left="3245" w:right="0" w:firstLine="0"/>
        <w:jc w:val="left"/>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3</w:t>
      </w:r>
      <w:r>
        <w:rPr>
          <w:b/>
          <w:bCs/>
          <w:color w:val="000000"/>
          <w:spacing w:val="0"/>
          <w:w w:val="100"/>
          <w:position w:val="0"/>
        </w:rPr>
        <w:t>各评价维度评价分值权重</w:t>
      </w:r>
    </w:p>
    <w:tbl>
      <w:tblPr>
        <w:tblStyle w:val="TableNormal"/>
        <w:tblOverlap w:val="never"/>
        <w:jc w:val="center"/>
        <w:tblLayout w:type="fixed"/>
        <w:tblCellMar>
          <w:top w:w="0" w:type="dxa"/>
          <w:left w:w="10" w:type="dxa"/>
          <w:bottom w:w="0" w:type="dxa"/>
          <w:right w:w="10" w:type="dxa"/>
        </w:tblCellMar>
      </w:tblPr>
      <w:tblGrid>
        <w:gridCol w:w="1310"/>
        <w:gridCol w:w="1301"/>
        <w:gridCol w:w="2966"/>
        <w:gridCol w:w="1738"/>
        <w:gridCol w:w="1694"/>
      </w:tblGrid>
      <w:tr>
        <w:tblPrEx>
          <w:jc w:val="center"/>
          <w:tblLayout w:type="fixed"/>
          <w:tblCellMar>
            <w:top w:w="0" w:type="dxa"/>
            <w:left w:w="10" w:type="dxa"/>
            <w:bottom w:w="0" w:type="dxa"/>
            <w:right w:w="10" w:type="dxa"/>
          </w:tblCellMar>
        </w:tblPrEx>
        <w:trPr>
          <w:trHeight w:hRule="exact" w:val="326"/>
          <w:jc w:val="center"/>
        </w:trPr>
        <w:tc>
          <w:tcPr>
            <w:tcW w:w="1310"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7"/>
                <w:szCs w:val="17"/>
              </w:rPr>
            </w:pPr>
            <w:r>
              <w:rPr>
                <w:color w:val="000000"/>
                <w:spacing w:val="0"/>
                <w:w w:val="100"/>
                <w:position w:val="0"/>
                <w:sz w:val="17"/>
                <w:szCs w:val="17"/>
              </w:rPr>
              <w:t>评价维度</w:t>
            </w:r>
          </w:p>
        </w:tc>
        <w:tc>
          <w:tcPr>
            <w:tcW w:w="7699" w:type="dxa"/>
            <w:gridSpan w:val="4"/>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评价分值权重</w:t>
            </w:r>
          </w:p>
        </w:tc>
      </w:tr>
      <w:tr>
        <w:tblPrEx>
          <w:jc w:val="center"/>
          <w:tblLayout w:type="fixed"/>
          <w:tblCellMar>
            <w:top w:w="0" w:type="dxa"/>
            <w:left w:w="10" w:type="dxa"/>
            <w:bottom w:w="0" w:type="dxa"/>
            <w:right w:w="10" w:type="dxa"/>
          </w:tblCellMar>
        </w:tblPrEx>
        <w:trPr>
          <w:trHeight w:hRule="exact" w:val="322"/>
          <w:jc w:val="center"/>
        </w:trPr>
        <w:tc>
          <w:tcPr>
            <w:tcW w:w="1310" w:type="dxa"/>
            <w:vMerge/>
            <w:tcBorders>
              <w:left w:val="single" w:sz="4" w:space="0" w:color="auto"/>
            </w:tcBorders>
            <w:shd w:val="clear" w:color="auto" w:fill="FFFFFF"/>
            <w:vAlign w:val="center"/>
          </w:tcPr>
          <w:p/>
        </w:tc>
        <w:tc>
          <w:tcPr>
            <w:tcW w:w="426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结构部分</w:t>
            </w:r>
          </w:p>
        </w:tc>
        <w:tc>
          <w:tcPr>
            <w:tcW w:w="1738" w:type="dxa"/>
            <w:vMerge w:val="restart"/>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25282E"/>
                <w:spacing w:val="0"/>
                <w:w w:val="100"/>
                <w:position w:val="0"/>
                <w:sz w:val="17"/>
                <w:szCs w:val="17"/>
                <w:lang w:val="en-US" w:eastAsia="en-US" w:bidi="en-US"/>
              </w:rPr>
              <w:t>.</w:t>
            </w:r>
            <w:r>
              <w:rPr>
                <w:color w:val="25282E"/>
                <w:spacing w:val="0"/>
                <w:w w:val="100"/>
                <w:position w:val="0"/>
                <w:sz w:val="17"/>
                <w:szCs w:val="17"/>
              </w:rPr>
              <w:t>装斂分中. 各项评</w:t>
            </w:r>
            <w:r>
              <w:rPr>
                <w:color w:val="565C65"/>
                <w:spacing w:val="0"/>
                <w:w w:val="100"/>
                <w:position w:val="0"/>
                <w:sz w:val="17"/>
                <w:szCs w:val="17"/>
              </w:rPr>
              <w:t>价内嗇</w:t>
            </w:r>
            <w:r>
              <w:rPr>
                <w:color w:val="565C65"/>
                <w:spacing w:val="0"/>
                <w:w w:val="100"/>
                <w:position w:val="0"/>
                <w:sz w:val="17"/>
                <w:szCs w:val="17"/>
                <w:lang w:val="en-US" w:eastAsia="en-US" w:bidi="en-US"/>
              </w:rPr>
              <w:t>’</w:t>
            </w:r>
          </w:p>
        </w:tc>
        <w:tc>
          <w:tcPr>
            <w:tcW w:w="1694" w:type="dxa"/>
            <w:vMerge w:val="restart"/>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安装部分中 各项评价内容</w:t>
            </w:r>
          </w:p>
        </w:tc>
      </w:tr>
      <w:tr>
        <w:tblPrEx>
          <w:jc w:val="center"/>
          <w:tblLayout w:type="fixed"/>
          <w:tblCellMar>
            <w:top w:w="0" w:type="dxa"/>
            <w:left w:w="10" w:type="dxa"/>
            <w:bottom w:w="0" w:type="dxa"/>
            <w:right w:w="10" w:type="dxa"/>
          </w:tblCellMar>
        </w:tblPrEx>
        <w:trPr>
          <w:trHeight w:hRule="exact" w:val="326"/>
          <w:jc w:val="center"/>
        </w:trPr>
        <w:tc>
          <w:tcPr>
            <w:tcW w:w="1310" w:type="dxa"/>
            <w:vMerge/>
            <w:tcBorders>
              <w:left w:val="single" w:sz="4" w:space="0" w:color="auto"/>
            </w:tcBorders>
            <w:shd w:val="clear" w:color="auto" w:fill="FFFFFF"/>
            <w:vAlign w:val="center"/>
          </w:tcPr>
          <w:p/>
        </w:tc>
        <w:tc>
          <w:tcPr>
            <w:tcW w:w="130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地基与基础</w:t>
            </w:r>
          </w:p>
        </w:tc>
        <w:tc>
          <w:tcPr>
            <w:tcW w:w="296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混凝土结构/砌体结构/钢结构</w:t>
            </w:r>
          </w:p>
        </w:tc>
        <w:tc>
          <w:tcPr>
            <w:tcW w:w="1738" w:type="dxa"/>
            <w:vMerge/>
            <w:tcBorders>
              <w:left w:val="single" w:sz="4" w:space="0" w:color="auto"/>
            </w:tcBorders>
            <w:shd w:val="clear" w:color="auto" w:fill="FFFFFF"/>
            <w:vAlign w:val="bottom"/>
          </w:tcPr>
          <w:p/>
        </w:tc>
        <w:tc>
          <w:tcPr>
            <w:tcW w:w="1694" w:type="dxa"/>
            <w:vMerge/>
            <w:tcBorders>
              <w:left w:val="single" w:sz="4" w:space="0" w:color="auto"/>
              <w:right w:val="single" w:sz="4" w:space="0" w:color="auto"/>
            </w:tcBorders>
            <w:shd w:val="clear" w:color="auto" w:fill="FFFFFF"/>
            <w:vAlign w:val="bottom"/>
          </w:tcPr>
          <w:p/>
        </w:tc>
      </w:tr>
      <w:tr>
        <w:tblPrEx>
          <w:jc w:val="center"/>
          <w:tblLayout w:type="fixed"/>
          <w:tblCellMar>
            <w:top w:w="0" w:type="dxa"/>
            <w:left w:w="10" w:type="dxa"/>
            <w:bottom w:w="0" w:type="dxa"/>
            <w:right w:w="10" w:type="dxa"/>
          </w:tblCellMar>
        </w:tblPrEx>
        <w:trPr>
          <w:trHeight w:hRule="exact" w:val="322"/>
          <w:jc w:val="center"/>
        </w:trPr>
        <w:tc>
          <w:tcPr>
            <w:tcW w:w="131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80"/>
              <w:jc w:val="left"/>
              <w:rPr>
                <w:sz w:val="17"/>
                <w:szCs w:val="17"/>
              </w:rPr>
            </w:pPr>
            <w:r>
              <w:rPr>
                <w:color w:val="000000"/>
                <w:spacing w:val="0"/>
                <w:w w:val="100"/>
                <w:position w:val="0"/>
                <w:sz w:val="17"/>
                <w:szCs w:val="17"/>
              </w:rPr>
              <w:t>质量资料</w:t>
            </w:r>
          </w:p>
        </w:tc>
        <w:tc>
          <w:tcPr>
            <w:tcW w:w="130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50</w:t>
            </w:r>
          </w:p>
        </w:tc>
        <w:tc>
          <w:tcPr>
            <w:tcW w:w="296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30</w:t>
            </w:r>
          </w:p>
        </w:tc>
        <w:tc>
          <w:tcPr>
            <w:tcW w:w="1738"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169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30</w:t>
            </w:r>
          </w:p>
        </w:tc>
      </w:tr>
      <w:tr>
        <w:tblPrEx>
          <w:jc w:val="center"/>
          <w:tblLayout w:type="fixed"/>
          <w:tblCellMar>
            <w:top w:w="0" w:type="dxa"/>
            <w:left w:w="10" w:type="dxa"/>
            <w:bottom w:w="0" w:type="dxa"/>
            <w:right w:w="10" w:type="dxa"/>
          </w:tblCellMar>
        </w:tblPrEx>
        <w:trPr>
          <w:trHeight w:hRule="exact" w:val="322"/>
          <w:jc w:val="center"/>
        </w:trPr>
        <w:tc>
          <w:tcPr>
            <w:tcW w:w="131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80"/>
              <w:jc w:val="left"/>
              <w:rPr>
                <w:sz w:val="17"/>
                <w:szCs w:val="17"/>
              </w:rPr>
            </w:pPr>
            <w:r>
              <w:rPr>
                <w:color w:val="000000"/>
                <w:spacing w:val="0"/>
                <w:w w:val="100"/>
                <w:position w:val="0"/>
                <w:sz w:val="17"/>
                <w:szCs w:val="17"/>
              </w:rPr>
              <w:t>实体检测</w:t>
            </w:r>
          </w:p>
        </w:tc>
        <w:tc>
          <w:tcPr>
            <w:tcW w:w="130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296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30</w:t>
            </w:r>
          </w:p>
        </w:tc>
        <w:tc>
          <w:tcPr>
            <w:tcW w:w="1738"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30</w:t>
            </w:r>
          </w:p>
        </w:tc>
        <w:tc>
          <w:tcPr>
            <w:tcW w:w="169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30</w:t>
            </w:r>
          </w:p>
        </w:tc>
      </w:tr>
      <w:tr>
        <w:tblPrEx>
          <w:jc w:val="center"/>
          <w:tblLayout w:type="fixed"/>
          <w:tblCellMar>
            <w:top w:w="0" w:type="dxa"/>
            <w:left w:w="10" w:type="dxa"/>
            <w:bottom w:w="0" w:type="dxa"/>
            <w:right w:w="10" w:type="dxa"/>
          </w:tblCellMar>
        </w:tblPrEx>
        <w:trPr>
          <w:trHeight w:hRule="exact" w:val="322"/>
          <w:jc w:val="center"/>
        </w:trPr>
        <w:tc>
          <w:tcPr>
            <w:tcW w:w="131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80"/>
              <w:jc w:val="left"/>
              <w:rPr>
                <w:sz w:val="17"/>
                <w:szCs w:val="17"/>
              </w:rPr>
            </w:pPr>
            <w:r>
              <w:rPr>
                <w:color w:val="000000"/>
                <w:spacing w:val="0"/>
                <w:w w:val="100"/>
                <w:position w:val="0"/>
                <w:sz w:val="17"/>
                <w:szCs w:val="17"/>
              </w:rPr>
              <w:t>观感质量</w:t>
            </w:r>
          </w:p>
        </w:tc>
        <w:tc>
          <w:tcPr>
            <w:tcW w:w="130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296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30</w:t>
            </w:r>
          </w:p>
        </w:tc>
        <w:tc>
          <w:tcPr>
            <w:tcW w:w="1738"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40</w:t>
            </w:r>
          </w:p>
        </w:tc>
        <w:tc>
          <w:tcPr>
            <w:tcW w:w="169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30</w:t>
            </w:r>
          </w:p>
        </w:tc>
      </w:tr>
      <w:tr>
        <w:tblPrEx>
          <w:jc w:val="center"/>
          <w:tblLayout w:type="fixed"/>
          <w:tblCellMar>
            <w:top w:w="0" w:type="dxa"/>
            <w:left w:w="10" w:type="dxa"/>
            <w:bottom w:w="0" w:type="dxa"/>
            <w:right w:w="10" w:type="dxa"/>
          </w:tblCellMar>
        </w:tblPrEx>
        <w:trPr>
          <w:trHeight w:hRule="exact" w:val="331"/>
          <w:jc w:val="center"/>
        </w:trPr>
        <w:tc>
          <w:tcPr>
            <w:tcW w:w="1310"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标准化管理</w:t>
            </w:r>
          </w:p>
        </w:tc>
        <w:tc>
          <w:tcPr>
            <w:tcW w:w="1301"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2966"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1738"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1694"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r>
    </w:tbl>
    <w:p>
      <w:pPr>
        <w:widowControl w:val="0"/>
        <w:spacing w:after="339" w:line="1" w:lineRule="exact"/>
      </w:pPr>
    </w:p>
    <w:p>
      <w:pPr>
        <w:pStyle w:val="Bodytext10"/>
        <w:keepNext w:val="0"/>
        <w:keepLines w:val="0"/>
        <w:widowControl w:val="0"/>
        <w:numPr>
          <w:ilvl w:val="0"/>
          <w:numId w:val="8"/>
        </w:numPr>
        <w:shd w:val="clear" w:color="auto" w:fill="auto"/>
        <w:tabs>
          <w:tab w:val="left" w:pos="334"/>
        </w:tabs>
        <w:bidi w:val="0"/>
        <w:spacing w:before="0" w:line="240" w:lineRule="auto"/>
        <w:ind w:left="0" w:right="0" w:firstLine="0"/>
        <w:jc w:val="left"/>
      </w:pPr>
      <w:bookmarkStart w:id="36" w:name="bookmark36"/>
      <w:bookmarkEnd w:id="36"/>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2</w:t>
      </w:r>
      <w:r>
        <w:rPr>
          <w:color w:val="000000"/>
          <w:spacing w:val="0"/>
          <w:w w:val="100"/>
          <w:position w:val="0"/>
        </w:rPr>
        <w:t>各评价维度质量评价得分按式</w:t>
      </w:r>
      <w:r>
        <w:rPr>
          <w:rFonts w:ascii="Times New Roman" w:eastAsia="Times New Roman" w:hAnsi="Times New Roman" w:cs="Times New Roman"/>
          <w:color w:val="000000"/>
          <w:spacing w:val="0"/>
          <w:w w:val="100"/>
          <w:position w:val="0"/>
        </w:rPr>
        <w:t>3</w:t>
      </w:r>
      <w:r>
        <w:rPr>
          <w:color w:val="000000"/>
          <w:spacing w:val="0"/>
          <w:w w:val="100"/>
          <w:position w:val="0"/>
        </w:rPr>
        <w:t>计算相关评价内容质量评价得分。</w:t>
      </w:r>
    </w:p>
    <w:p>
      <w:pPr>
        <w:pStyle w:val="Bodytext30"/>
        <w:keepNext w:val="0"/>
        <w:keepLines w:val="0"/>
        <w:widowControl w:val="0"/>
        <w:shd w:val="clear" w:color="auto" w:fill="auto"/>
        <w:tabs>
          <w:tab w:val="left" w:pos="6266"/>
          <w:tab w:val="left" w:pos="8666"/>
        </w:tabs>
        <w:bidi w:val="0"/>
        <w:spacing w:before="0" w:after="60" w:line="240" w:lineRule="auto"/>
        <w:ind w:left="0" w:right="0" w:firstLine="420"/>
        <w:jc w:val="left"/>
        <w:sectPr>
          <w:headerReference w:type="default" r:id="rId22"/>
          <w:footerReference w:type="default" r:id="rId23"/>
          <w:headerReference w:type="first" r:id="rId24"/>
          <w:footerReference w:type="first" r:id="rId25"/>
          <w:type w:val="nextPage"/>
          <w:pgSz w:w="11900" w:h="16840"/>
          <w:pgMar w:top="1762" w:right="1097" w:bottom="1416" w:left="1390" w:header="0" w:footer="3" w:gutter="0"/>
          <w:pgNumType w:start="3"/>
          <w:cols w:space="720"/>
          <w:noEndnote/>
          <w:titlePg w:val="0"/>
          <w:rtlGutter w:val="0"/>
          <w:docGrid w:linePitch="360"/>
        </w:sectPr>
      </w:pPr>
      <w:r>
        <w:rPr>
          <w:rFonts w:ascii="SimSun" w:eastAsia="SimSun" w:hAnsi="SimSun" w:cs="SimSun"/>
          <w:color w:val="000000"/>
          <w:spacing w:val="0"/>
          <w:w w:val="100"/>
          <w:position w:val="0"/>
          <w:lang w:val="zh-TW" w:eastAsia="zh-TW" w:bidi="zh-TW"/>
        </w:rPr>
        <w:t>压</w:t>
      </w:r>
      <w:r>
        <w:rPr>
          <w:rFonts w:ascii="Times New Roman" w:eastAsia="Times New Roman" w:hAnsi="Times New Roman" w:cs="Times New Roman"/>
          <w:color w:val="000000"/>
          <w:spacing w:val="0"/>
          <w:w w:val="100"/>
          <w:position w:val="0"/>
          <w:lang w:val="en-US" w:eastAsia="en-US" w:bidi="en-US"/>
        </w:rPr>
        <w:t>-j</w:t>
      </w:r>
      <w:r>
        <w:rPr>
          <w:rFonts w:ascii="Times New Roman" w:eastAsia="Times New Roman" w:hAnsi="Times New Roman" w:cs="Times New Roman"/>
          <w:color w:val="000000"/>
          <w:spacing w:val="0"/>
          <w:w w:val="100"/>
          <w:position w:val="0"/>
          <w:lang w:val="zh-TW" w:eastAsia="zh-TW" w:bidi="zh-TW"/>
        </w:rPr>
        <w:t>-</w:t>
      </w:r>
      <w:r>
        <w:rPr>
          <w:rFonts w:ascii="Times New Roman" w:eastAsia="Times New Roman" w:hAnsi="Times New Roman" w:cs="Times New Roman"/>
          <w:i/>
          <w:iCs/>
          <w:color w:val="000000"/>
          <w:spacing w:val="0"/>
          <w:w w:val="100"/>
          <w:position w:val="0"/>
          <w:lang w:val="en-US" w:eastAsia="en-US" w:bidi="en-US"/>
        </w:rPr>
        <w:t>1</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en-US" w:eastAsia="en-US" w:bidi="en-US"/>
        </w:rPr>
        <w:t>1, 2, 3</w:t>
        <w:tab/>
        <w:t xml:space="preserve">1 </w:t>
      </w:r>
      <w:r>
        <w:rPr>
          <w:rFonts w:ascii="Times New Roman" w:eastAsia="Times New Roman" w:hAnsi="Times New Roman" w:cs="Times New Roman"/>
          <w:i/>
          <w:iCs/>
          <w:color w:val="000000"/>
          <w:spacing w:val="0"/>
          <w:w w:val="100"/>
          <w:position w:val="0"/>
          <w:lang w:val="en-US" w:eastAsia="en-US" w:bidi="en-US"/>
        </w:rPr>
        <w:t>j</w:t>
      </w:r>
      <w:r>
        <w:rPr>
          <w:rFonts w:ascii="Times New Roman" w:eastAsia="Times New Roman" w:hAnsi="Times New Roman" w:cs="Times New Roman"/>
          <w:color w:val="000000"/>
          <w:spacing w:val="0"/>
          <w:w w:val="100"/>
          <w:position w:val="0"/>
          <w:lang w:val="en-US" w:eastAsia="en-US" w:bidi="en-US"/>
        </w:rPr>
        <w:t xml:space="preserve"> 2, 3" * *" * *</w:t>
        <w:tab/>
        <w:t>(3)</w:t>
      </w:r>
    </w:p>
    <w:p>
      <w:pPr>
        <w:pStyle w:val="Bodytext10"/>
        <w:keepNext w:val="0"/>
        <w:keepLines w:val="0"/>
        <w:widowControl w:val="0"/>
        <w:shd w:val="clear" w:color="auto" w:fill="auto"/>
        <w:bidi w:val="0"/>
        <w:spacing w:before="0" w:after="0" w:line="316" w:lineRule="exact"/>
        <w:ind w:left="0" w:right="0" w:firstLine="740"/>
        <w:jc w:val="left"/>
      </w:pP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color w:val="000000"/>
          <w:spacing w:val="0"/>
          <w:w w:val="100"/>
          <w:position w:val="0"/>
          <w:lang w:val="en-US" w:eastAsia="en-US" w:bidi="en-US"/>
        </w:rPr>
        <w:t>r</w:t>
      </w:r>
      <w:r>
        <w:rPr>
          <w:color w:val="000000"/>
          <w:spacing w:val="0"/>
          <w:w w:val="100"/>
          <w:position w:val="0"/>
          <w:lang w:val="zh-CN" w:eastAsia="zh-CN" w:bidi="zh-CN"/>
        </w:rPr>
        <w:t>――第</w:t>
      </w:r>
      <w:r>
        <w:rPr>
          <w:i/>
          <w:iCs/>
          <w:color w:val="000000"/>
          <w:spacing w:val="0"/>
          <w:w w:val="100"/>
          <w:position w:val="0"/>
          <w:sz w:val="22"/>
          <w:szCs w:val="22"/>
          <w:lang w:val="zh-CN" w:eastAsia="zh-CN" w:bidi="zh-CN"/>
        </w:rPr>
        <w:t>了</w:t>
      </w:r>
      <w:r>
        <w:rPr>
          <w:color w:val="000000"/>
          <w:spacing w:val="0"/>
          <w:w w:val="100"/>
          <w:position w:val="0"/>
          <w:lang w:val="zh-CN" w:eastAsia="zh-CN" w:bidi="zh-CN"/>
        </w:rPr>
        <w:t>个</w:t>
      </w:r>
      <w:r>
        <w:rPr>
          <w:color w:val="000000"/>
          <w:spacing w:val="0"/>
          <w:w w:val="100"/>
          <w:position w:val="0"/>
        </w:rPr>
        <w:t>评价部分中第</w:t>
      </w:r>
      <w:r>
        <w:rPr>
          <w:i/>
          <w:iCs/>
          <w:color w:val="000000"/>
          <w:spacing w:val="0"/>
          <w:w w:val="100"/>
          <w:position w:val="0"/>
        </w:rPr>
        <w:t>，</w:t>
      </w:r>
      <w:r>
        <w:rPr>
          <w:color w:val="000000"/>
          <w:spacing w:val="0"/>
          <w:w w:val="100"/>
          <w:position w:val="0"/>
        </w:rPr>
        <w:t>项评价内容质量评价得分</w:t>
      </w:r>
    </w:p>
    <w:p>
      <w:pPr>
        <w:pStyle w:val="Bodytext10"/>
        <w:keepNext w:val="0"/>
        <w:keepLines w:val="0"/>
        <w:widowControl w:val="0"/>
        <w:shd w:val="clear" w:color="auto" w:fill="auto"/>
        <w:bidi w:val="0"/>
        <w:spacing w:before="0" w:after="0" w:line="316" w:lineRule="exact"/>
        <w:ind w:left="740" w:right="0" w:firstLine="0"/>
        <w:jc w:val="left"/>
      </w:pPr>
      <w:r>
        <w:rPr>
          <w:rFonts w:ascii="Times New Roman" w:eastAsia="Times New Roman" w:hAnsi="Times New Roman" w:cs="Times New Roman"/>
          <w:i/>
          <w:iCs/>
          <w:smallCaps/>
          <w:color w:val="000000"/>
          <w:spacing w:val="0"/>
          <w:w w:val="100"/>
          <w:position w:val="0"/>
          <w:sz w:val="18"/>
          <w:szCs w:val="18"/>
          <w:lang w:val="en-US" w:eastAsia="en-US" w:bidi="en-US"/>
        </w:rPr>
        <w:t>Ee</w:t>
      </w:r>
      <w:r>
        <w:rPr>
          <w:color w:val="000000"/>
          <w:spacing w:val="0"/>
          <w:w w:val="100"/>
          <w:position w:val="0"/>
        </w:rPr>
        <w:t>――</w:t>
      </w:r>
      <w:r>
        <w:rPr>
          <w:color w:val="000000"/>
          <w:spacing w:val="0"/>
          <w:w w:val="100"/>
          <w:position w:val="0"/>
          <w:lang w:val="zh-CN" w:eastAsia="zh-CN" w:bidi="zh-CN"/>
        </w:rPr>
        <w:t>第</w:t>
      </w:r>
      <w:r>
        <w:rPr>
          <w:rFonts w:ascii="Times New Roman" w:eastAsia="Times New Roman" w:hAnsi="Times New Roman" w:cs="Times New Roman"/>
          <w:i/>
          <w:iCs/>
          <w:color w:val="000000"/>
          <w:spacing w:val="0"/>
          <w:w w:val="100"/>
          <w:position w:val="0"/>
          <w:lang w:val="zh-CN" w:eastAsia="zh-CN" w:bidi="zh-CN"/>
        </w:rPr>
        <w:t>/</w:t>
      </w:r>
      <w:r>
        <w:rPr>
          <w:color w:val="000000"/>
          <w:spacing w:val="0"/>
          <w:w w:val="100"/>
          <w:position w:val="0"/>
          <w:lang w:val="zh-CN" w:eastAsia="zh-CN" w:bidi="zh-CN"/>
        </w:rPr>
        <w:t>个</w:t>
      </w:r>
      <w:r>
        <w:rPr>
          <w:color w:val="000000"/>
          <w:spacing w:val="0"/>
          <w:w w:val="100"/>
          <w:position w:val="0"/>
        </w:rPr>
        <w:t>评价部分中第</w:t>
      </w:r>
      <w:r>
        <w:rPr>
          <w:i/>
          <w:iCs/>
          <w:color w:val="000000"/>
          <w:spacing w:val="0"/>
          <w:w w:val="100"/>
          <w:position w:val="0"/>
        </w:rPr>
        <w:t>，</w:t>
      </w:r>
      <w:r>
        <w:rPr>
          <w:color w:val="000000"/>
          <w:spacing w:val="0"/>
          <w:w w:val="100"/>
          <w:position w:val="0"/>
        </w:rPr>
        <w:t xml:space="preserve">项评价内容的质量资料评价维度评价得分 </w:t>
      </w:r>
      <w:r>
        <w:rPr>
          <w:rFonts w:ascii="Times New Roman" w:eastAsia="Times New Roman" w:hAnsi="Times New Roman" w:cs="Times New Roman"/>
          <w:i/>
          <w:iCs/>
          <w:color w:val="000000"/>
          <w:spacing w:val="0"/>
          <w:w w:val="100"/>
          <w:position w:val="0"/>
          <w:lang w:val="en-US" w:eastAsia="en-US" w:bidi="en-US"/>
        </w:rPr>
        <w:t>wz-i-j</w:t>
      </w:r>
      <w:r>
        <w:rPr>
          <w:color w:val="000000"/>
          <w:spacing w:val="0"/>
          <w:w w:val="100"/>
          <w:position w:val="0"/>
        </w:rPr>
        <w:t>――</w:t>
      </w:r>
      <w:r>
        <w:rPr>
          <w:color w:val="000000"/>
          <w:spacing w:val="0"/>
          <w:w w:val="100"/>
          <w:position w:val="0"/>
          <w:lang w:val="zh-CN" w:eastAsia="zh-CN" w:bidi="zh-CN"/>
        </w:rPr>
        <w:t>第</w:t>
      </w:r>
      <w:r>
        <w:rPr>
          <w:i/>
          <w:iCs/>
          <w:color w:val="000000"/>
          <w:spacing w:val="0"/>
          <w:w w:val="100"/>
          <w:position w:val="0"/>
          <w:sz w:val="22"/>
          <w:szCs w:val="22"/>
          <w:lang w:val="zh-CN" w:eastAsia="zh-CN" w:bidi="zh-CN"/>
        </w:rPr>
        <w:t>了</w:t>
      </w:r>
      <w:r>
        <w:rPr>
          <w:color w:val="000000"/>
          <w:spacing w:val="0"/>
          <w:w w:val="100"/>
          <w:position w:val="0"/>
          <w:lang w:val="zh-CN" w:eastAsia="zh-CN" w:bidi="zh-CN"/>
        </w:rPr>
        <w:t>个</w:t>
      </w:r>
      <w:r>
        <w:rPr>
          <w:color w:val="000000"/>
          <w:spacing w:val="0"/>
          <w:w w:val="100"/>
          <w:position w:val="0"/>
        </w:rPr>
        <w:t>评价部分中第</w:t>
      </w:r>
      <w:r>
        <w:rPr>
          <w:i/>
          <w:iCs/>
          <w:color w:val="000000"/>
          <w:spacing w:val="0"/>
          <w:w w:val="100"/>
          <w:position w:val="0"/>
        </w:rPr>
        <w:t>，</w:t>
      </w:r>
      <w:r>
        <w:rPr>
          <w:color w:val="000000"/>
          <w:spacing w:val="0"/>
          <w:w w:val="100"/>
          <w:position w:val="0"/>
        </w:rPr>
        <w:t xml:space="preserve">项评价内容的质量资料评价维度评价得分权重 </w:t>
      </w: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color w:val="000000"/>
          <w:spacing w:val="0"/>
          <w:w w:val="100"/>
          <w:position w:val="0"/>
          <w:sz w:val="10"/>
          <w:szCs w:val="10"/>
          <w:lang w:val="en-US" w:eastAsia="en-US" w:bidi="en-US"/>
        </w:rPr>
        <w:t>s-i-j</w:t>
      </w:r>
      <w:r>
        <w:rPr>
          <w:color w:val="000000"/>
          <w:spacing w:val="0"/>
          <w:w w:val="100"/>
          <w:position w:val="0"/>
        </w:rPr>
        <w:t>――</w:t>
      </w:r>
      <w:r>
        <w:rPr>
          <w:color w:val="000000"/>
          <w:spacing w:val="0"/>
          <w:w w:val="100"/>
          <w:position w:val="0"/>
          <w:lang w:val="zh-CN" w:eastAsia="zh-CN" w:bidi="zh-CN"/>
        </w:rPr>
        <w:t>第</w:t>
      </w:r>
      <w:r>
        <w:rPr>
          <w:rFonts w:ascii="Times New Roman" w:eastAsia="Times New Roman" w:hAnsi="Times New Roman" w:cs="Times New Roman"/>
          <w:i/>
          <w:iCs/>
          <w:color w:val="000000"/>
          <w:spacing w:val="0"/>
          <w:w w:val="100"/>
          <w:position w:val="0"/>
          <w:lang w:val="zh-CN" w:eastAsia="zh-CN" w:bidi="zh-CN"/>
        </w:rPr>
        <w:t>/</w:t>
      </w:r>
      <w:r>
        <w:rPr>
          <w:color w:val="000000"/>
          <w:spacing w:val="0"/>
          <w:w w:val="100"/>
          <w:position w:val="0"/>
          <w:lang w:val="zh-CN" w:eastAsia="zh-CN" w:bidi="zh-CN"/>
        </w:rPr>
        <w:t>个</w:t>
      </w:r>
      <w:r>
        <w:rPr>
          <w:color w:val="000000"/>
          <w:spacing w:val="0"/>
          <w:w w:val="100"/>
          <w:position w:val="0"/>
        </w:rPr>
        <w:t>评价部分中第</w:t>
      </w:r>
      <w:r>
        <w:rPr>
          <w:i/>
          <w:iCs/>
          <w:color w:val="000000"/>
          <w:spacing w:val="0"/>
          <w:w w:val="100"/>
          <w:position w:val="0"/>
        </w:rPr>
        <w:t>，</w:t>
      </w:r>
      <w:r>
        <w:rPr>
          <w:color w:val="000000"/>
          <w:spacing w:val="0"/>
          <w:w w:val="100"/>
          <w:position w:val="0"/>
        </w:rPr>
        <w:t xml:space="preserve">项评价内容的实体检测评价维度评价得分 </w:t>
      </w:r>
      <w:r>
        <w:rPr>
          <w:rFonts w:ascii="Times New Roman" w:eastAsia="Times New Roman" w:hAnsi="Times New Roman" w:cs="Times New Roman"/>
          <w:i/>
          <w:iCs/>
          <w:color w:val="000000"/>
          <w:spacing w:val="0"/>
          <w:w w:val="100"/>
          <w:position w:val="0"/>
          <w:lang w:val="en-US" w:eastAsia="en-US" w:bidi="en-US"/>
        </w:rPr>
        <w:t>w</w:t>
      </w:r>
      <w:r>
        <w:rPr>
          <w:rFonts w:ascii="Times New Roman" w:eastAsia="Times New Roman" w:hAnsi="Times New Roman" w:cs="Times New Roman"/>
          <w:color w:val="000000"/>
          <w:spacing w:val="0"/>
          <w:w w:val="100"/>
          <w:position w:val="0"/>
          <w:sz w:val="10"/>
          <w:szCs w:val="10"/>
          <w:lang w:val="en-US" w:eastAsia="en-US" w:bidi="en-US"/>
        </w:rPr>
        <w:t>-i-j</w:t>
      </w:r>
      <w:r>
        <w:rPr>
          <w:color w:val="000000"/>
          <w:spacing w:val="0"/>
          <w:w w:val="100"/>
          <w:position w:val="0"/>
        </w:rPr>
        <w:t>――</w:t>
      </w:r>
      <w:r>
        <w:rPr>
          <w:color w:val="000000"/>
          <w:spacing w:val="0"/>
          <w:w w:val="100"/>
          <w:position w:val="0"/>
          <w:lang w:val="zh-CN" w:eastAsia="zh-CN" w:bidi="zh-CN"/>
        </w:rPr>
        <w:t>第</w:t>
      </w:r>
      <w:r>
        <w:rPr>
          <w:i/>
          <w:iCs/>
          <w:color w:val="000000"/>
          <w:spacing w:val="0"/>
          <w:w w:val="100"/>
          <w:position w:val="0"/>
          <w:sz w:val="22"/>
          <w:szCs w:val="22"/>
          <w:lang w:val="zh-CN" w:eastAsia="zh-CN" w:bidi="zh-CN"/>
        </w:rPr>
        <w:t>了</w:t>
      </w:r>
      <w:r>
        <w:rPr>
          <w:color w:val="000000"/>
          <w:spacing w:val="0"/>
          <w:w w:val="100"/>
          <w:position w:val="0"/>
          <w:lang w:val="zh-CN" w:eastAsia="zh-CN" w:bidi="zh-CN"/>
        </w:rPr>
        <w:t>个</w:t>
      </w:r>
      <w:r>
        <w:rPr>
          <w:color w:val="000000"/>
          <w:spacing w:val="0"/>
          <w:w w:val="100"/>
          <w:position w:val="0"/>
        </w:rPr>
        <w:t>评价部分中第</w:t>
      </w:r>
      <w:r>
        <w:rPr>
          <w:i/>
          <w:iCs/>
          <w:color w:val="000000"/>
          <w:spacing w:val="0"/>
          <w:w w:val="100"/>
          <w:position w:val="0"/>
        </w:rPr>
        <w:t>，</w:t>
      </w:r>
      <w:r>
        <w:rPr>
          <w:color w:val="000000"/>
          <w:spacing w:val="0"/>
          <w:w w:val="100"/>
          <w:position w:val="0"/>
        </w:rPr>
        <w:t xml:space="preserve">项评价内容的实体检测评价维度评价得分权重 </w:t>
      </w: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color w:val="000000"/>
          <w:spacing w:val="0"/>
          <w:w w:val="100"/>
          <w:position w:val="0"/>
          <w:sz w:val="10"/>
          <w:szCs w:val="10"/>
          <w:lang w:val="en-US" w:eastAsia="en-US" w:bidi="en-US"/>
        </w:rPr>
        <w:t>-i-j</w:t>
      </w:r>
      <w:r>
        <w:rPr>
          <w:color w:val="000000"/>
          <w:spacing w:val="0"/>
          <w:w w:val="100"/>
          <w:position w:val="0"/>
        </w:rPr>
        <w:t>――</w:t>
      </w:r>
      <w:r>
        <w:rPr>
          <w:color w:val="000000"/>
          <w:spacing w:val="0"/>
          <w:w w:val="100"/>
          <w:position w:val="0"/>
          <w:lang w:val="zh-CN" w:eastAsia="zh-CN" w:bidi="zh-CN"/>
        </w:rPr>
        <w:t>第</w:t>
      </w:r>
      <w:r>
        <w:rPr>
          <w:i/>
          <w:iCs/>
          <w:color w:val="000000"/>
          <w:spacing w:val="0"/>
          <w:w w:val="100"/>
          <w:position w:val="0"/>
          <w:sz w:val="22"/>
          <w:szCs w:val="22"/>
          <w:lang w:val="zh-CN" w:eastAsia="zh-CN" w:bidi="zh-CN"/>
        </w:rPr>
        <w:t>了</w:t>
      </w:r>
      <w:r>
        <w:rPr>
          <w:color w:val="000000"/>
          <w:spacing w:val="0"/>
          <w:w w:val="100"/>
          <w:position w:val="0"/>
          <w:lang w:val="zh-CN" w:eastAsia="zh-CN" w:bidi="zh-CN"/>
        </w:rPr>
        <w:t>个</w:t>
      </w:r>
      <w:r>
        <w:rPr>
          <w:color w:val="000000"/>
          <w:spacing w:val="0"/>
          <w:w w:val="100"/>
          <w:position w:val="0"/>
        </w:rPr>
        <w:t>评价部分中第</w:t>
      </w:r>
      <w:r>
        <w:rPr>
          <w:i/>
          <w:iCs/>
          <w:color w:val="000000"/>
          <w:spacing w:val="0"/>
          <w:w w:val="100"/>
          <w:position w:val="0"/>
        </w:rPr>
        <w:t>，</w:t>
      </w:r>
      <w:r>
        <w:rPr>
          <w:color w:val="000000"/>
          <w:spacing w:val="0"/>
          <w:w w:val="100"/>
          <w:position w:val="0"/>
        </w:rPr>
        <w:t xml:space="preserve">项评价内容的观感质量评价维度评价得分 </w:t>
      </w:r>
      <w:r>
        <w:rPr>
          <w:rFonts w:ascii="Times New Roman" w:eastAsia="Times New Roman" w:hAnsi="Times New Roman" w:cs="Times New Roman"/>
          <w:i/>
          <w:iCs/>
          <w:color w:val="000000"/>
          <w:spacing w:val="0"/>
          <w:w w:val="100"/>
          <w:position w:val="0"/>
          <w:lang w:val="en-US" w:eastAsia="en-US" w:bidi="en-US"/>
        </w:rPr>
        <w:t>w</w:t>
      </w:r>
      <w:r>
        <w:rPr>
          <w:rFonts w:ascii="Times New Roman" w:eastAsia="Times New Roman" w:hAnsi="Times New Roman" w:cs="Times New Roman"/>
          <w:color w:val="000000"/>
          <w:spacing w:val="0"/>
          <w:w w:val="100"/>
          <w:position w:val="0"/>
          <w:sz w:val="10"/>
          <w:szCs w:val="10"/>
          <w:lang w:val="en-US" w:eastAsia="en-US" w:bidi="en-US"/>
        </w:rPr>
        <w:t>-i-j</w:t>
      </w:r>
      <w:r>
        <w:rPr>
          <w:color w:val="000000"/>
          <w:spacing w:val="0"/>
          <w:w w:val="100"/>
          <w:position w:val="0"/>
        </w:rPr>
        <w:t>――</w:t>
      </w:r>
      <w:r>
        <w:rPr>
          <w:color w:val="000000"/>
          <w:spacing w:val="0"/>
          <w:w w:val="100"/>
          <w:position w:val="0"/>
          <w:lang w:val="zh-CN" w:eastAsia="zh-CN" w:bidi="zh-CN"/>
        </w:rPr>
        <w:t>第</w:t>
      </w:r>
      <w:r>
        <w:rPr>
          <w:i/>
          <w:iCs/>
          <w:color w:val="000000"/>
          <w:spacing w:val="0"/>
          <w:w w:val="100"/>
          <w:position w:val="0"/>
          <w:sz w:val="22"/>
          <w:szCs w:val="22"/>
          <w:lang w:val="zh-CN" w:eastAsia="zh-CN" w:bidi="zh-CN"/>
        </w:rPr>
        <w:t>了</w:t>
      </w:r>
      <w:r>
        <w:rPr>
          <w:color w:val="000000"/>
          <w:spacing w:val="0"/>
          <w:w w:val="100"/>
          <w:position w:val="0"/>
          <w:lang w:val="zh-CN" w:eastAsia="zh-CN" w:bidi="zh-CN"/>
        </w:rPr>
        <w:t>个</w:t>
      </w:r>
      <w:r>
        <w:rPr>
          <w:color w:val="000000"/>
          <w:spacing w:val="0"/>
          <w:w w:val="100"/>
          <w:position w:val="0"/>
        </w:rPr>
        <w:t>评价部分中第</w:t>
      </w:r>
      <w:r>
        <w:rPr>
          <w:i/>
          <w:iCs/>
          <w:color w:val="000000"/>
          <w:spacing w:val="0"/>
          <w:w w:val="100"/>
          <w:position w:val="0"/>
        </w:rPr>
        <w:t>，</w:t>
      </w:r>
      <w:r>
        <w:rPr>
          <w:color w:val="000000"/>
          <w:spacing w:val="0"/>
          <w:w w:val="100"/>
          <w:position w:val="0"/>
        </w:rPr>
        <w:t xml:space="preserve">项评价内容的观感质量评价维度评价得分权重 </w:t>
      </w:r>
      <w:r>
        <w:rPr>
          <w:rFonts w:ascii="Times New Roman" w:eastAsia="Times New Roman" w:hAnsi="Times New Roman" w:cs="Times New Roman"/>
          <w:i/>
          <w:iCs/>
          <w:color w:val="000000"/>
          <w:spacing w:val="0"/>
          <w:w w:val="100"/>
          <w:position w:val="0"/>
          <w:lang w:val="en-US" w:eastAsia="en-US" w:bidi="en-US"/>
        </w:rPr>
        <w:t>E</w:t>
      </w:r>
      <w:r>
        <w:rPr>
          <w:rFonts w:ascii="Times New Roman" w:eastAsia="Times New Roman" w:hAnsi="Times New Roman" w:cs="Times New Roman"/>
          <w:color w:val="000000"/>
          <w:spacing w:val="0"/>
          <w:w w:val="100"/>
          <w:position w:val="0"/>
          <w:sz w:val="10"/>
          <w:szCs w:val="10"/>
          <w:lang w:val="en-US" w:eastAsia="en-US" w:bidi="en-US"/>
        </w:rPr>
        <w:t>-i-j</w:t>
      </w:r>
      <w:r>
        <w:rPr>
          <w:color w:val="000000"/>
          <w:spacing w:val="0"/>
          <w:w w:val="100"/>
          <w:position w:val="0"/>
        </w:rPr>
        <w:t>――</w:t>
      </w:r>
      <w:r>
        <w:rPr>
          <w:color w:val="000000"/>
          <w:spacing w:val="0"/>
          <w:w w:val="100"/>
          <w:position w:val="0"/>
          <w:lang w:val="zh-CN" w:eastAsia="zh-CN" w:bidi="zh-CN"/>
        </w:rPr>
        <w:t>第</w:t>
      </w:r>
      <w:r>
        <w:rPr>
          <w:rFonts w:ascii="Times New Roman" w:eastAsia="Times New Roman" w:hAnsi="Times New Roman" w:cs="Times New Roman"/>
          <w:i/>
          <w:iCs/>
          <w:color w:val="000000"/>
          <w:spacing w:val="0"/>
          <w:w w:val="100"/>
          <w:position w:val="0"/>
          <w:lang w:val="zh-CN" w:eastAsia="zh-CN" w:bidi="zh-CN"/>
        </w:rPr>
        <w:t>/</w:t>
      </w:r>
      <w:r>
        <w:rPr>
          <w:color w:val="000000"/>
          <w:spacing w:val="0"/>
          <w:w w:val="100"/>
          <w:position w:val="0"/>
          <w:lang w:val="zh-CN" w:eastAsia="zh-CN" w:bidi="zh-CN"/>
        </w:rPr>
        <w:t>个</w:t>
      </w:r>
      <w:r>
        <w:rPr>
          <w:color w:val="000000"/>
          <w:spacing w:val="0"/>
          <w:w w:val="100"/>
          <w:position w:val="0"/>
        </w:rPr>
        <w:t>评价部分中第</w:t>
      </w:r>
      <w:r>
        <w:rPr>
          <w:i/>
          <w:iCs/>
          <w:color w:val="000000"/>
          <w:spacing w:val="0"/>
          <w:w w:val="100"/>
          <w:position w:val="0"/>
        </w:rPr>
        <w:t>，</w:t>
      </w:r>
      <w:r>
        <w:rPr>
          <w:color w:val="000000"/>
          <w:spacing w:val="0"/>
          <w:w w:val="100"/>
          <w:position w:val="0"/>
        </w:rPr>
        <w:t xml:space="preserve">项评价内容的标准化管理评价维度评价得分 </w:t>
      </w:r>
      <w:r>
        <w:rPr>
          <w:rFonts w:ascii="Times New Roman" w:eastAsia="Times New Roman" w:hAnsi="Times New Roman" w:cs="Times New Roman"/>
          <w:i/>
          <w:iCs/>
          <w:color w:val="000000"/>
          <w:spacing w:val="0"/>
          <w:w w:val="100"/>
          <w:position w:val="0"/>
          <w:lang w:val="en-US" w:eastAsia="en-US" w:bidi="en-US"/>
        </w:rPr>
        <w:t>w</w:t>
      </w:r>
      <w:r>
        <w:rPr>
          <w:rFonts w:ascii="Times New Roman" w:eastAsia="Times New Roman" w:hAnsi="Times New Roman" w:cs="Times New Roman"/>
          <w:color w:val="000000"/>
          <w:spacing w:val="0"/>
          <w:w w:val="100"/>
          <w:position w:val="0"/>
          <w:sz w:val="10"/>
          <w:szCs w:val="10"/>
          <w:lang w:val="en-US" w:eastAsia="en-US" w:bidi="en-US"/>
        </w:rPr>
        <w:t>-i-j</w:t>
      </w:r>
      <w:r>
        <w:rPr>
          <w:color w:val="000000"/>
          <w:spacing w:val="0"/>
          <w:w w:val="100"/>
          <w:position w:val="0"/>
        </w:rPr>
        <w:t>――</w:t>
      </w:r>
      <w:r>
        <w:rPr>
          <w:color w:val="000000"/>
          <w:spacing w:val="0"/>
          <w:w w:val="100"/>
          <w:position w:val="0"/>
          <w:lang w:val="zh-CN" w:eastAsia="zh-CN" w:bidi="zh-CN"/>
        </w:rPr>
        <w:t>第</w:t>
      </w:r>
      <w:r>
        <w:rPr>
          <w:rFonts w:ascii="Times New Roman" w:eastAsia="Times New Roman" w:hAnsi="Times New Roman" w:cs="Times New Roman"/>
          <w:i/>
          <w:iCs/>
          <w:color w:val="000000"/>
          <w:spacing w:val="0"/>
          <w:w w:val="100"/>
          <w:position w:val="0"/>
          <w:lang w:val="zh-CN" w:eastAsia="zh-CN" w:bidi="zh-CN"/>
        </w:rPr>
        <w:t>/</w:t>
      </w:r>
      <w:r>
        <w:rPr>
          <w:color w:val="000000"/>
          <w:spacing w:val="0"/>
          <w:w w:val="100"/>
          <w:position w:val="0"/>
          <w:lang w:val="zh-CN" w:eastAsia="zh-CN" w:bidi="zh-CN"/>
        </w:rPr>
        <w:t>个</w:t>
      </w:r>
      <w:r>
        <w:rPr>
          <w:color w:val="000000"/>
          <w:spacing w:val="0"/>
          <w:w w:val="100"/>
          <w:position w:val="0"/>
        </w:rPr>
        <w:t>评价部分中第</w:t>
      </w:r>
      <w:r>
        <w:rPr>
          <w:i/>
          <w:iCs/>
          <w:color w:val="000000"/>
          <w:spacing w:val="0"/>
          <w:w w:val="100"/>
          <w:position w:val="0"/>
        </w:rPr>
        <w:t>，</w:t>
      </w:r>
      <w:r>
        <w:rPr>
          <w:color w:val="000000"/>
          <w:spacing w:val="0"/>
          <w:w w:val="100"/>
          <w:position w:val="0"/>
        </w:rPr>
        <w:t>项评价内容的标准化管理评价维度评价得分权重</w:t>
      </w:r>
    </w:p>
    <w:p>
      <w:pPr>
        <w:pStyle w:val="Bodytext10"/>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color w:val="000000"/>
          <w:spacing w:val="0"/>
          <w:w w:val="100"/>
          <w:position w:val="0"/>
          <w:lang w:val="en-US" w:eastAsia="en-US" w:bidi="en-US"/>
        </w:rPr>
        <w:t>4.3.3</w:t>
      </w:r>
      <w:r>
        <w:rPr>
          <w:color w:val="000000"/>
          <w:spacing w:val="0"/>
          <w:w w:val="100"/>
          <w:position w:val="0"/>
        </w:rPr>
        <w:t>质量资料评价主要对进场建筑材料（构配件、设备）质量验收资料、施工过程质量控制资料（含 施工原始记录、施工试验报告、隐蔽验收记录等）和质量验收标准要求的检测报告等三方面资料的完整 性、规范性进行检查评价工作。</w:t>
      </w:r>
    </w:p>
    <w:p>
      <w:pPr>
        <w:pStyle w:val="Bodytext10"/>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color w:val="000000"/>
          <w:spacing w:val="0"/>
          <w:w w:val="100"/>
          <w:position w:val="0"/>
          <w:lang w:val="en-US" w:eastAsia="en-US" w:bidi="en-US"/>
        </w:rPr>
        <w:t>4.3.4</w:t>
      </w:r>
      <w:r>
        <w:rPr>
          <w:color w:val="000000"/>
          <w:spacing w:val="0"/>
          <w:w w:val="100"/>
          <w:position w:val="0"/>
        </w:rPr>
        <w:t>实体检测评价是在质量验收标准要求的检测之外，由评价单位通过对工程实体进行涉及结构安 全、重要使用功能、外观尺寸偏差的检测而进行检查评价工作。</w:t>
      </w:r>
    </w:p>
    <w:p>
      <w:pPr>
        <w:pStyle w:val="Bodytext10"/>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color w:val="000000"/>
          <w:spacing w:val="0"/>
          <w:w w:val="100"/>
          <w:position w:val="0"/>
          <w:lang w:val="en-US" w:eastAsia="en-US" w:bidi="en-US"/>
        </w:rPr>
        <w:t>4.3.5</w:t>
      </w:r>
      <w:r>
        <w:rPr>
          <w:color w:val="000000"/>
          <w:spacing w:val="0"/>
          <w:w w:val="100"/>
          <w:position w:val="0"/>
        </w:rPr>
        <w:t>观感质量评价主要对工程实体外在质量和功能状态进行现场检查评定和对观感质量检查记录进 行检查评价工作。</w:t>
      </w:r>
    </w:p>
    <w:p>
      <w:pPr>
        <w:pStyle w:val="Bodytext10"/>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color w:val="000000"/>
          <w:spacing w:val="0"/>
          <w:w w:val="100"/>
          <w:position w:val="0"/>
          <w:lang w:val="en-US" w:eastAsia="en-US" w:bidi="en-US"/>
        </w:rPr>
        <w:t>4.3.6</w:t>
      </w:r>
      <w:r>
        <w:rPr>
          <w:color w:val="000000"/>
          <w:spacing w:val="0"/>
          <w:w w:val="100"/>
          <w:position w:val="0"/>
        </w:rPr>
        <w:t>标准化管理评价主要对工程质量管理人员配置和在岗情况、总分包管理、施工组织设计及专项 施工方案编制、施工技术交底、关键节点工序施工质量样板、材料管理、过程检查验收和落实、建设程 序和行为等方面进行检查评价工作。</w:t>
      </w:r>
    </w:p>
    <w:p>
      <w:pPr>
        <w:pStyle w:val="Bodytext10"/>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color w:val="000000"/>
          <w:spacing w:val="0"/>
          <w:w w:val="100"/>
          <w:position w:val="0"/>
          <w:lang w:val="en-US" w:eastAsia="en-US" w:bidi="en-US"/>
        </w:rPr>
        <w:t>4.3.7</w:t>
      </w:r>
      <w:r>
        <w:rPr>
          <w:color w:val="000000"/>
          <w:spacing w:val="0"/>
          <w:w w:val="100"/>
          <w:position w:val="0"/>
        </w:rPr>
        <w:t>同一评价内容由多家施工单位完成的，应对各施工标段分别评价后，按各标段施工工作量加权 计算评价内容得分，见式</w:t>
      </w:r>
      <w:r>
        <w:rPr>
          <w:rFonts w:ascii="Times New Roman" w:eastAsia="Times New Roman" w:hAnsi="Times New Roman" w:cs="Times New Roman"/>
          <w:color w:val="000000"/>
          <w:spacing w:val="0"/>
          <w:w w:val="100"/>
          <w:position w:val="0"/>
        </w:rPr>
        <w:t>4</w:t>
      </w:r>
      <w:r>
        <w:rPr>
          <w:color w:val="000000"/>
          <w:spacing w:val="0"/>
          <w:w w:val="100"/>
          <w:position w:val="0"/>
        </w:rPr>
        <w:t>。</w:t>
      </w:r>
    </w:p>
    <w:p>
      <w:pPr>
        <w:pStyle w:val="Bodytext30"/>
        <w:keepNext w:val="0"/>
        <w:keepLines w:val="0"/>
        <w:widowControl w:val="0"/>
        <w:shd w:val="clear" w:color="auto" w:fill="auto"/>
        <w:tabs>
          <w:tab w:val="left" w:pos="2119"/>
          <w:tab w:val="left" w:pos="5062"/>
          <w:tab w:val="left" w:pos="8801"/>
        </w:tabs>
        <w:bidi w:val="0"/>
        <w:spacing w:before="0" w:after="0" w:line="316" w:lineRule="exact"/>
        <w:ind w:left="0" w:right="0" w:firstLine="420"/>
        <w:jc w:val="left"/>
      </w:pPr>
      <w:r>
        <w:rPr>
          <w:rFonts w:ascii="Times New Roman" w:eastAsia="Times New Roman" w:hAnsi="Times New Roman" w:cs="Times New Roman"/>
          <w:i/>
          <w:iCs/>
          <w:color w:val="000000"/>
          <w:spacing w:val="0"/>
          <w:w w:val="100"/>
          <w:position w:val="0"/>
          <w:lang w:val="en-US" w:eastAsia="en-US" w:bidi="en-US"/>
        </w:rPr>
        <w:t>E"</w:t>
      </w:r>
      <w:r>
        <w:rPr>
          <w:rFonts w:ascii="SimSun" w:eastAsia="SimSun" w:hAnsi="SimSun" w:cs="SimSun"/>
          <w:i/>
          <w:iCs/>
          <w:color w:val="000000"/>
          <w:spacing w:val="0"/>
          <w:w w:val="100"/>
          <w:position w:val="0"/>
          <w:sz w:val="22"/>
          <w:szCs w:val="22"/>
          <w:lang w:val="zh-TW" w:eastAsia="zh-TW" w:bidi="zh-TW"/>
        </w:rPr>
        <w:t>尸財一好</w:t>
      </w:r>
      <w:r>
        <w:rPr>
          <w:rFonts w:ascii="Times New Roman" w:eastAsia="Times New Roman" w:hAnsi="Times New Roman" w:cs="Times New Roman"/>
          <w:i/>
          <w:iCs/>
          <w:color w:val="000000"/>
          <w:spacing w:val="0"/>
          <w:w w:val="100"/>
          <w:position w:val="0"/>
          <w:lang w:val="zh-TW" w:eastAsia="zh-TW" w:bidi="zh-TW"/>
        </w:rPr>
        <w:t>5</w:t>
        <w:tab/>
        <w:t>1=1,</w:t>
      </w:r>
      <w:r>
        <w:rPr>
          <w:rFonts w:ascii="Times New Roman" w:eastAsia="Times New Roman" w:hAnsi="Times New Roman" w:cs="Times New Roman"/>
          <w:color w:val="000000"/>
          <w:spacing w:val="0"/>
          <w:w w:val="100"/>
          <w:position w:val="0"/>
          <w:lang w:val="zh-TW" w:eastAsia="zh-TW" w:bidi="zh-TW"/>
        </w:rPr>
        <w:t xml:space="preserve"> 2, 3 </w:t>
      </w:r>
      <w:r>
        <w:rPr>
          <w:rFonts w:ascii="Times New Roman" w:eastAsia="Times New Roman" w:hAnsi="Times New Roman" w:cs="Times New Roman"/>
          <w:i/>
          <w:iCs/>
          <w:color w:val="000000"/>
          <w:spacing w:val="0"/>
          <w:w w:val="100"/>
          <w:position w:val="0"/>
          <w:lang w:val="en-US" w:eastAsia="en-US" w:bidi="en-US"/>
        </w:rPr>
        <w:t>j=l,</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2……</w:t>
        <w:tab/>
      </w:r>
      <w:r>
        <w:rPr>
          <w:rFonts w:ascii="SimSun" w:eastAsia="SimSun" w:hAnsi="SimSun" w:cs="SimSun"/>
          <w:color w:val="000000"/>
          <w:spacing w:val="0"/>
          <w:w w:val="100"/>
          <w:position w:val="0"/>
          <w:lang w:val="zh-TW" w:eastAsia="zh-TW" w:bidi="zh-TW"/>
        </w:rPr>
        <w:t xml:space="preserve">后 </w:t>
      </w:r>
      <w:r>
        <w:rPr>
          <w:rFonts w:ascii="Times New Roman" w:eastAsia="Times New Roman" w:hAnsi="Times New Roman" w:cs="Times New Roman"/>
          <w:color w:val="000000"/>
          <w:spacing w:val="0"/>
          <w:w w:val="100"/>
          <w:position w:val="0"/>
          <w:lang w:val="zh-TW" w:eastAsia="zh-TW" w:bidi="zh-TW"/>
        </w:rPr>
        <w:t>1, 2……</w:t>
        <w:tab/>
      </w:r>
      <w:r>
        <w:rPr>
          <w:rFonts w:ascii="SimSun" w:eastAsia="SimSun" w:hAnsi="SimSun" w:cs="SimSu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zh-TW" w:eastAsia="zh-TW" w:bidi="zh-TW"/>
        </w:rPr>
        <w:t>4）</w:t>
      </w:r>
    </w:p>
    <w:p>
      <w:pPr>
        <w:pStyle w:val="Bodytext10"/>
        <w:keepNext w:val="0"/>
        <w:keepLines w:val="0"/>
        <w:widowControl w:val="0"/>
        <w:shd w:val="clear" w:color="auto" w:fill="auto"/>
        <w:bidi w:val="0"/>
        <w:spacing w:before="0" w:after="0" w:line="316" w:lineRule="exact"/>
        <w:ind w:left="0" w:right="0" w:firstLine="840"/>
        <w:jc w:val="left"/>
      </w:pPr>
      <w:r>
        <w:rPr>
          <w:color w:val="000000"/>
          <w:spacing w:val="0"/>
          <w:w w:val="100"/>
          <w:position w:val="0"/>
        </w:rPr>
        <w:t>4</w:t>
      </w:r>
      <w:r>
        <w:rPr>
          <w:color w:val="000000"/>
          <w:spacing w:val="0"/>
          <w:w w:val="100"/>
          <w:position w:val="0"/>
          <w:lang w:val="en-US" w:eastAsia="en-US" w:bidi="en-US"/>
        </w:rPr>
        <w:t>——</w:t>
      </w:r>
      <w:r>
        <w:rPr>
          <w:color w:val="000000"/>
          <w:spacing w:val="0"/>
          <w:w w:val="100"/>
          <w:position w:val="0"/>
          <w:lang w:val="zh-CN" w:eastAsia="zh-CN" w:bidi="zh-CN"/>
        </w:rPr>
        <w:t>第了个</w:t>
      </w:r>
      <w:r>
        <w:rPr>
          <w:color w:val="000000"/>
          <w:spacing w:val="0"/>
          <w:w w:val="100"/>
          <w:position w:val="0"/>
        </w:rPr>
        <w:t>评价部分中第，项评价内容质量评价得分</w:t>
      </w:r>
    </w:p>
    <w:p>
      <w:pPr>
        <w:pStyle w:val="Bodytext10"/>
        <w:keepNext w:val="0"/>
        <w:keepLines w:val="0"/>
        <w:widowControl w:val="0"/>
        <w:shd w:val="clear" w:color="auto" w:fill="auto"/>
        <w:bidi w:val="0"/>
        <w:spacing w:before="0" w:after="0" w:line="316" w:lineRule="exact"/>
        <w:ind w:left="840" w:right="0" w:firstLine="20"/>
        <w:jc w:val="left"/>
      </w:pPr>
      <w:r>
        <w:rPr>
          <w:rFonts w:ascii="Times New Roman" w:eastAsia="Times New Roman" w:hAnsi="Times New Roman" w:cs="Times New Roman"/>
          <w:i/>
          <w:iCs/>
          <w:color w:val="000000"/>
          <w:spacing w:val="0"/>
          <w:w w:val="100"/>
          <w:position w:val="0"/>
        </w:rPr>
        <w:t>…</w:t>
      </w:r>
      <w:r>
        <w:rPr>
          <w:rFonts w:ascii="Times New Roman" w:eastAsia="Times New Roman" w:hAnsi="Times New Roman" w:cs="Times New Roman"/>
          <w:i/>
          <w:iCs/>
          <w:color w:val="000000"/>
          <w:spacing w:val="0"/>
          <w:w w:val="100"/>
          <w:position w:val="0"/>
          <w:lang w:val="en-US" w:eastAsia="en-US" w:bidi="en-US"/>
        </w:rPr>
        <w:t>—</w:t>
      </w:r>
      <w:r>
        <w:rPr>
          <w:color w:val="000000"/>
          <w:spacing w:val="0"/>
          <w:w w:val="100"/>
          <w:position w:val="0"/>
          <w:lang w:val="en-US" w:eastAsia="en-US" w:bidi="en-US"/>
        </w:rPr>
        <w:t>—</w:t>
      </w:r>
      <w:r>
        <w:rPr>
          <w:color w:val="000000"/>
          <w:spacing w:val="0"/>
          <w:w w:val="100"/>
          <w:position w:val="0"/>
        </w:rPr>
        <w:t>第</w:t>
      </w:r>
      <w:r>
        <w:rPr>
          <w:rFonts w:ascii="Times New Roman" w:eastAsia="Times New Roman" w:hAnsi="Times New Roman" w:cs="Times New Roman"/>
          <w:i/>
          <w:iCs/>
          <w:color w:val="000000"/>
          <w:spacing w:val="0"/>
          <w:w w:val="100"/>
          <w:position w:val="0"/>
          <w:lang w:val="en-US" w:eastAsia="en-US" w:bidi="en-US"/>
        </w:rPr>
        <w:t>i</w:t>
      </w:r>
      <w:r>
        <w:rPr>
          <w:color w:val="000000"/>
          <w:spacing w:val="0"/>
          <w:w w:val="100"/>
          <w:position w:val="0"/>
        </w:rPr>
        <w:t>个评价部分中第，项评价内容中第</w:t>
      </w:r>
      <w:r>
        <w:rPr>
          <w:rFonts w:ascii="Times New Roman" w:eastAsia="Times New Roman" w:hAnsi="Times New Roman" w:cs="Times New Roman"/>
          <w:color w:val="000000"/>
          <w:spacing w:val="0"/>
          <w:w w:val="100"/>
          <w:position w:val="0"/>
          <w:lang w:val="en-US" w:eastAsia="en-US" w:bidi="en-US"/>
        </w:rPr>
        <w:t>k</w:t>
      </w:r>
      <w:r>
        <w:rPr>
          <w:color w:val="000000"/>
          <w:spacing w:val="0"/>
          <w:w w:val="100"/>
          <w:position w:val="0"/>
        </w:rPr>
        <w:t>个施工标段评价得分 时/——第</w:t>
      </w:r>
      <w:r>
        <w:rPr>
          <w:rFonts w:ascii="Times New Roman" w:eastAsia="Times New Roman" w:hAnsi="Times New Roman" w:cs="Times New Roman"/>
          <w:color w:val="000000"/>
          <w:spacing w:val="0"/>
          <w:w w:val="100"/>
          <w:position w:val="0"/>
          <w:lang w:val="en-US" w:eastAsia="en-US" w:bidi="en-US"/>
        </w:rPr>
        <w:t>k</w:t>
      </w:r>
      <w:r>
        <w:rPr>
          <w:color w:val="000000"/>
          <w:spacing w:val="0"/>
          <w:w w:val="100"/>
          <w:position w:val="0"/>
        </w:rPr>
        <w:t>个施工标段占第，项评价内容施工工作量权重</w:t>
      </w:r>
    </w:p>
    <w:p>
      <w:pPr>
        <w:pStyle w:val="Bodytext10"/>
        <w:keepNext w:val="0"/>
        <w:keepLines w:val="0"/>
        <w:widowControl w:val="0"/>
        <w:shd w:val="clear" w:color="auto" w:fill="auto"/>
        <w:bidi w:val="0"/>
        <w:spacing w:before="0" w:after="140" w:line="316" w:lineRule="exact"/>
        <w:ind w:left="0" w:right="0" w:firstLine="0"/>
        <w:jc w:val="left"/>
      </w:pPr>
      <w:r>
        <w:rPr>
          <w:rFonts w:ascii="Times New Roman" w:eastAsia="Times New Roman" w:hAnsi="Times New Roman" w:cs="Times New Roman"/>
          <w:color w:val="000000"/>
          <w:spacing w:val="0"/>
          <w:w w:val="100"/>
          <w:position w:val="0"/>
          <w:lang w:val="en-US" w:eastAsia="en-US" w:bidi="en-US"/>
        </w:rPr>
        <w:t>4.3.8</w:t>
      </w:r>
      <w:r>
        <w:rPr>
          <w:color w:val="000000"/>
          <w:spacing w:val="0"/>
          <w:w w:val="100"/>
          <w:position w:val="0"/>
        </w:rPr>
        <w:t>结构部分、含幕墙评价内容的装饰部分、含地暖评价内容的安装部分，评价前应在施工过程中 对关键施工作业面工程实体质量现场检查不少于</w:t>
      </w:r>
      <w:r>
        <w:rPr>
          <w:rFonts w:ascii="Times New Roman" w:eastAsia="Times New Roman" w:hAnsi="Times New Roman" w:cs="Times New Roman"/>
          <w:color w:val="000000"/>
          <w:spacing w:val="0"/>
          <w:w w:val="100"/>
          <w:position w:val="0"/>
        </w:rPr>
        <w:t>1</w:t>
      </w:r>
      <w:r>
        <w:rPr>
          <w:color w:val="000000"/>
          <w:spacing w:val="0"/>
          <w:w w:val="100"/>
          <w:position w:val="0"/>
        </w:rPr>
        <w:t>次，检查结果计入各部分评价结果中。</w:t>
      </w:r>
    </w:p>
    <w:p>
      <w:pPr>
        <w:pStyle w:val="Bodytext10"/>
        <w:keepNext w:val="0"/>
        <w:keepLines w:val="0"/>
        <w:widowControl w:val="0"/>
        <w:shd w:val="clear" w:color="auto" w:fill="auto"/>
        <w:bidi w:val="0"/>
        <w:spacing w:before="0" w:after="140" w:line="316" w:lineRule="exact"/>
        <w:ind w:left="0" w:right="0" w:firstLine="0"/>
        <w:jc w:val="left"/>
      </w:pPr>
      <w:r>
        <w:rPr>
          <w:rFonts w:ascii="Times New Roman" w:eastAsia="Times New Roman" w:hAnsi="Times New Roman" w:cs="Times New Roman"/>
          <w:color w:val="000000"/>
          <w:spacing w:val="0"/>
          <w:w w:val="100"/>
          <w:position w:val="0"/>
          <w:lang w:val="en-US" w:eastAsia="en-US" w:bidi="en-US"/>
        </w:rPr>
        <w:t>4.4</w:t>
      </w:r>
      <w:r>
        <w:rPr>
          <w:color w:val="000000"/>
          <w:spacing w:val="0"/>
          <w:w w:val="100"/>
          <w:position w:val="0"/>
        </w:rPr>
        <w:t>评价方法和计分规则</w:t>
      </w:r>
    </w:p>
    <w:p>
      <w:pPr>
        <w:pStyle w:val="Bodytext10"/>
        <w:keepNext w:val="0"/>
        <w:keepLines w:val="0"/>
        <w:widowControl w:val="0"/>
        <w:shd w:val="clear" w:color="auto" w:fill="auto"/>
        <w:bidi w:val="0"/>
        <w:spacing w:before="0" w:after="0" w:line="309"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4. 4. </w:t>
      </w:r>
      <w:r>
        <w:rPr>
          <w:rFonts w:ascii="Times New Roman" w:eastAsia="Times New Roman" w:hAnsi="Times New Roman" w:cs="Times New Roman"/>
          <w:color w:val="000000"/>
          <w:spacing w:val="0"/>
          <w:w w:val="100"/>
          <w:position w:val="0"/>
        </w:rPr>
        <w:t>1</w:t>
      </w:r>
      <w:r>
        <w:rPr>
          <w:color w:val="000000"/>
          <w:spacing w:val="0"/>
          <w:w w:val="100"/>
          <w:position w:val="0"/>
        </w:rPr>
        <w:t>质量资料评价方法应符合下列规定：</w:t>
      </w:r>
    </w:p>
    <w:p>
      <w:pPr>
        <w:pStyle w:val="Bodytext10"/>
        <w:keepNext w:val="0"/>
        <w:keepLines w:val="0"/>
        <w:widowControl w:val="0"/>
        <w:shd w:val="clear" w:color="auto" w:fill="auto"/>
        <w:bidi w:val="0"/>
        <w:spacing w:before="0" w:after="0" w:line="309" w:lineRule="exact"/>
        <w:ind w:left="0" w:right="0" w:firstLine="420"/>
        <w:jc w:val="left"/>
      </w:pPr>
      <w:r>
        <w:rPr>
          <w:color w:val="000000"/>
          <w:spacing w:val="0"/>
          <w:w w:val="100"/>
          <w:position w:val="0"/>
        </w:rPr>
        <w:t>评价标准：质量验收主控和</w:t>
      </w:r>
      <w:r>
        <w:rPr>
          <w:color w:val="25282E"/>
          <w:spacing w:val="0"/>
          <w:w w:val="100"/>
          <w:position w:val="0"/>
        </w:rPr>
        <w:t>一般项目资料</w:t>
      </w:r>
      <w:r>
        <w:rPr>
          <w:color w:val="000000"/>
          <w:spacing w:val="0"/>
          <w:w w:val="100"/>
          <w:position w:val="0"/>
        </w:rPr>
        <w:t>完整并能满足设计要求及规范规定的应为一档，取</w:t>
      </w:r>
      <w:r>
        <w:rPr>
          <w:rFonts w:ascii="Times New Roman" w:eastAsia="Times New Roman" w:hAnsi="Times New Roman" w:cs="Times New Roman"/>
          <w:color w:val="000000"/>
          <w:spacing w:val="0"/>
          <w:w w:val="100"/>
          <w:position w:val="0"/>
        </w:rPr>
        <w:t xml:space="preserve">100% </w:t>
      </w:r>
      <w:r>
        <w:rPr>
          <w:color w:val="000000"/>
          <w:spacing w:val="0"/>
          <w:w w:val="100"/>
          <w:position w:val="0"/>
        </w:rPr>
        <w:t>的分值;质量验收主控项目资料完整，一般</w:t>
      </w:r>
      <w:r>
        <w:rPr>
          <w:color w:val="25282E"/>
          <w:spacing w:val="0"/>
          <w:w w:val="100"/>
          <w:position w:val="0"/>
        </w:rPr>
        <w:t>项目资料基本</w:t>
      </w:r>
      <w:r>
        <w:rPr>
          <w:color w:val="000000"/>
          <w:spacing w:val="0"/>
          <w:w w:val="100"/>
          <w:position w:val="0"/>
        </w:rPr>
        <w:t>完整并能满足设计要求及规范规定的应为二档， 取</w:t>
      </w:r>
      <w:r>
        <w:rPr>
          <w:rFonts w:ascii="Times New Roman" w:eastAsia="Times New Roman" w:hAnsi="Times New Roman" w:cs="Times New Roman"/>
          <w:color w:val="000000"/>
          <w:spacing w:val="0"/>
          <w:w w:val="100"/>
          <w:position w:val="0"/>
        </w:rPr>
        <w:t>70%</w:t>
      </w:r>
      <w:r>
        <w:rPr>
          <w:color w:val="000000"/>
          <w:spacing w:val="0"/>
          <w:w w:val="100"/>
          <w:position w:val="0"/>
        </w:rPr>
        <w:t>的分值；资料缺失、虚假或达不到验收</w:t>
      </w:r>
      <w:r>
        <w:rPr>
          <w:color w:val="25282E"/>
          <w:spacing w:val="0"/>
          <w:w w:val="100"/>
          <w:position w:val="0"/>
        </w:rPr>
        <w:t>合格要求的，计为</w:t>
      </w:r>
      <w:r>
        <w:rPr>
          <w:color w:val="000000"/>
          <w:spacing w:val="0"/>
          <w:w w:val="100"/>
          <w:position w:val="0"/>
        </w:rPr>
        <w:t>零分。</w:t>
      </w:r>
    </w:p>
    <w:p>
      <w:pPr>
        <w:pStyle w:val="Bodytext10"/>
        <w:keepNext w:val="0"/>
        <w:keepLines w:val="0"/>
        <w:widowControl w:val="0"/>
        <w:shd w:val="clear" w:color="auto" w:fill="auto"/>
        <w:bidi w:val="0"/>
        <w:spacing w:before="0" w:after="0" w:line="309" w:lineRule="exact"/>
        <w:ind w:left="0" w:right="0" w:firstLine="420"/>
        <w:jc w:val="left"/>
      </w:pPr>
      <w:r>
        <w:rPr>
          <w:color w:val="000000"/>
          <w:spacing w:val="0"/>
          <w:w w:val="100"/>
          <w:position w:val="0"/>
        </w:rPr>
        <w:t>评价方法：核查资料的项目、数量及数据内容。</w:t>
      </w:r>
    </w:p>
    <w:p>
      <w:pPr>
        <w:pStyle w:val="Bodytext10"/>
        <w:keepNext w:val="0"/>
        <w:keepLines w:val="0"/>
        <w:widowControl w:val="0"/>
        <w:shd w:val="clear" w:color="auto" w:fill="auto"/>
        <w:bidi w:val="0"/>
        <w:spacing w:before="0" w:after="0" w:line="309" w:lineRule="exact"/>
        <w:ind w:left="0" w:right="0" w:firstLine="0"/>
        <w:jc w:val="left"/>
      </w:pPr>
      <w:r>
        <w:rPr>
          <w:rFonts w:ascii="Times New Roman" w:eastAsia="Times New Roman" w:hAnsi="Times New Roman" w:cs="Times New Roman"/>
          <w:color w:val="000000"/>
          <w:spacing w:val="0"/>
          <w:w w:val="100"/>
          <w:position w:val="0"/>
          <w:lang w:val="en-US" w:eastAsia="en-US" w:bidi="en-US"/>
        </w:rPr>
        <w:t>4. 4.2</w:t>
      </w:r>
      <w:r>
        <w:rPr>
          <w:color w:val="000000"/>
          <w:spacing w:val="0"/>
          <w:w w:val="100"/>
          <w:position w:val="0"/>
        </w:rPr>
        <w:t>实体检测评价方法应符合下列规定：</w:t>
      </w:r>
    </w:p>
    <w:p>
      <w:pPr>
        <w:pStyle w:val="Bodytext10"/>
        <w:keepNext w:val="0"/>
        <w:keepLines w:val="0"/>
        <w:widowControl w:val="0"/>
        <w:shd w:val="clear" w:color="auto" w:fill="auto"/>
        <w:bidi w:val="0"/>
        <w:spacing w:before="0" w:after="0" w:line="309" w:lineRule="exact"/>
        <w:ind w:left="0" w:right="0" w:firstLine="420"/>
        <w:jc w:val="left"/>
      </w:pPr>
      <w:r>
        <w:rPr>
          <w:color w:val="000000"/>
          <w:spacing w:val="0"/>
          <w:w w:val="100"/>
          <w:position w:val="0"/>
        </w:rPr>
        <w:t>评价标准：项目的检测指标一次检测达到设计要求及规范规定的应为一档，取</w:t>
      </w:r>
      <w:r>
        <w:rPr>
          <w:rFonts w:ascii="Times New Roman" w:eastAsia="Times New Roman" w:hAnsi="Times New Roman" w:cs="Times New Roman"/>
          <w:color w:val="000000"/>
          <w:spacing w:val="0"/>
          <w:w w:val="100"/>
          <w:position w:val="0"/>
        </w:rPr>
        <w:t>100%</w:t>
      </w:r>
      <w:r>
        <w:rPr>
          <w:color w:val="000000"/>
          <w:spacing w:val="0"/>
          <w:w w:val="100"/>
          <w:position w:val="0"/>
        </w:rPr>
        <w:t>的分值；按规 定经过处理后满足设计要求及规范规定的应为二档，取</w:t>
      </w:r>
      <w:r>
        <w:rPr>
          <w:rFonts w:ascii="Times New Roman" w:eastAsia="Times New Roman" w:hAnsi="Times New Roman" w:cs="Times New Roman"/>
          <w:color w:val="000000"/>
          <w:spacing w:val="0"/>
          <w:w w:val="100"/>
          <w:position w:val="0"/>
        </w:rPr>
        <w:t>70%</w:t>
      </w:r>
      <w:r>
        <w:rPr>
          <w:color w:val="000000"/>
          <w:spacing w:val="0"/>
          <w:w w:val="100"/>
          <w:position w:val="0"/>
        </w:rPr>
        <w:t>的分值；达不到验</w:t>
      </w:r>
      <w:r>
        <w:rPr>
          <w:color w:val="25282E"/>
          <w:spacing w:val="0"/>
          <w:w w:val="100"/>
          <w:position w:val="0"/>
        </w:rPr>
        <w:t>收合格</w:t>
      </w:r>
      <w:r>
        <w:rPr>
          <w:color w:val="000000"/>
          <w:spacing w:val="0"/>
          <w:w w:val="100"/>
          <w:position w:val="0"/>
        </w:rPr>
        <w:t>要求的，计为零分。</w:t>
      </w:r>
    </w:p>
    <w:p>
      <w:pPr>
        <w:pStyle w:val="Bodytext10"/>
        <w:keepNext w:val="0"/>
        <w:keepLines w:val="0"/>
        <w:widowControl w:val="0"/>
        <w:shd w:val="clear" w:color="auto" w:fill="auto"/>
        <w:bidi w:val="0"/>
        <w:spacing w:before="0" w:after="0" w:line="309" w:lineRule="exact"/>
        <w:ind w:left="0" w:right="0" w:firstLine="420"/>
        <w:jc w:val="left"/>
      </w:pPr>
      <w:r>
        <w:rPr>
          <w:color w:val="000000"/>
          <w:spacing w:val="0"/>
          <w:w w:val="100"/>
          <w:position w:val="0"/>
        </w:rPr>
        <w:t>评价方法：核查实体检测报告。</w:t>
      </w:r>
    </w:p>
    <w:p>
      <w:pPr>
        <w:pStyle w:val="Bodytext10"/>
        <w:keepNext w:val="0"/>
        <w:keepLines w:val="0"/>
        <w:widowControl w:val="0"/>
        <w:shd w:val="clear" w:color="auto" w:fill="auto"/>
        <w:bidi w:val="0"/>
        <w:spacing w:before="0" w:after="0" w:line="309"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4. 4. </w:t>
      </w:r>
      <w:r>
        <w:rPr>
          <w:rFonts w:ascii="Times New Roman" w:eastAsia="Times New Roman" w:hAnsi="Times New Roman" w:cs="Times New Roman"/>
          <w:color w:val="000000"/>
          <w:spacing w:val="0"/>
          <w:w w:val="100"/>
          <w:position w:val="0"/>
        </w:rPr>
        <w:t>3</w:t>
      </w:r>
      <w:r>
        <w:rPr>
          <w:color w:val="000000"/>
          <w:spacing w:val="0"/>
          <w:w w:val="100"/>
          <w:position w:val="0"/>
        </w:rPr>
        <w:t>观感质量评价方法应符合下列规定：</w:t>
      </w:r>
    </w:p>
    <w:p>
      <w:pPr>
        <w:pStyle w:val="Bodytext10"/>
        <w:keepNext w:val="0"/>
        <w:keepLines w:val="0"/>
        <w:widowControl w:val="0"/>
        <w:shd w:val="clear" w:color="auto" w:fill="auto"/>
        <w:bidi w:val="0"/>
        <w:spacing w:before="0" w:after="0" w:line="309" w:lineRule="exact"/>
        <w:ind w:left="0" w:right="0" w:firstLine="420"/>
        <w:jc w:val="left"/>
        <w:sectPr>
          <w:headerReference w:type="default" r:id="rId26"/>
          <w:footerReference w:type="default" r:id="rId27"/>
          <w:headerReference w:type="first" r:id="rId28"/>
          <w:footerReference w:type="first" r:id="rId29"/>
          <w:type w:val="nextPage"/>
          <w:pgSz w:w="11900" w:h="16840"/>
          <w:pgMar w:top="1762" w:right="1097" w:bottom="1416" w:left="1390" w:header="0" w:footer="3" w:gutter="0"/>
          <w:pgNumType w:start="4"/>
          <w:cols w:space="720"/>
          <w:noEndnote/>
          <w:titlePg w:val="0"/>
          <w:rtlGutter w:val="0"/>
          <w:docGrid w:linePitch="360"/>
        </w:sectPr>
      </w:pPr>
      <w:r>
        <w:rPr>
          <w:color w:val="000000"/>
          <w:spacing w:val="0"/>
          <w:w w:val="100"/>
          <w:position w:val="0"/>
        </w:rPr>
        <w:t>评价标准：以现场随机抽取的实体检查点检查情况和观感质量检查记录按</w:t>
      </w:r>
      <w:r>
        <w:rPr>
          <w:color w:val="000000"/>
          <w:spacing w:val="0"/>
          <w:w w:val="100"/>
          <w:position w:val="0"/>
          <w:lang w:val="zh-CN" w:eastAsia="zh-CN" w:bidi="zh-CN"/>
        </w:rPr>
        <w:t>“好”、“一</w:t>
      </w:r>
      <w:r>
        <w:rPr>
          <w:color w:val="000000"/>
          <w:spacing w:val="0"/>
          <w:w w:val="100"/>
          <w:position w:val="0"/>
        </w:rPr>
        <w:t>般</w:t>
      </w:r>
      <w:r>
        <w:rPr>
          <w:color w:val="000000"/>
          <w:spacing w:val="0"/>
          <w:w w:val="100"/>
          <w:position w:val="0"/>
          <w:lang w:val="zh-CN" w:eastAsia="zh-CN" w:bidi="zh-CN"/>
        </w:rPr>
        <w:t>”给出</w:t>
      </w:r>
      <w:r>
        <w:rPr>
          <w:color w:val="000000"/>
          <w:spacing w:val="0"/>
          <w:w w:val="100"/>
          <w:position w:val="0"/>
        </w:rPr>
        <w:t>评价。 检查点</w:t>
      </w:r>
      <w:r>
        <w:rPr>
          <w:rFonts w:ascii="Times New Roman" w:eastAsia="Times New Roman" w:hAnsi="Times New Roman" w:cs="Times New Roman"/>
          <w:color w:val="000000"/>
          <w:spacing w:val="0"/>
          <w:w w:val="100"/>
          <w:position w:val="0"/>
        </w:rPr>
        <w:t>90%</w:t>
      </w:r>
      <w:r>
        <w:rPr>
          <w:color w:val="000000"/>
          <w:spacing w:val="0"/>
          <w:w w:val="100"/>
          <w:position w:val="0"/>
        </w:rPr>
        <w:t>及以上达到“好”，其余检查点达到“一般”的应为一档，取</w:t>
      </w:r>
      <w:r>
        <w:rPr>
          <w:rFonts w:ascii="Times New Roman" w:eastAsia="Times New Roman" w:hAnsi="Times New Roman" w:cs="Times New Roman"/>
          <w:color w:val="000000"/>
          <w:spacing w:val="0"/>
          <w:w w:val="100"/>
          <w:position w:val="0"/>
        </w:rPr>
        <w:t>100%</w:t>
      </w:r>
      <w:r>
        <w:rPr>
          <w:color w:val="000000"/>
          <w:spacing w:val="0"/>
          <w:w w:val="100"/>
          <w:position w:val="0"/>
        </w:rPr>
        <w:t>的分值；检查点</w:t>
      </w:r>
      <w:r>
        <w:rPr>
          <w:rFonts w:ascii="Times New Roman" w:eastAsia="Times New Roman" w:hAnsi="Times New Roman" w:cs="Times New Roman"/>
          <w:color w:val="000000"/>
          <w:spacing w:val="0"/>
          <w:w w:val="100"/>
          <w:position w:val="0"/>
        </w:rPr>
        <w:t>70%</w:t>
      </w:r>
      <w:r>
        <w:rPr>
          <w:color w:val="000000"/>
          <w:spacing w:val="0"/>
          <w:w w:val="100"/>
          <w:position w:val="0"/>
        </w:rPr>
        <w:t>及以 上达到</w:t>
      </w:r>
      <w:r>
        <w:rPr>
          <w:color w:val="000000"/>
          <w:spacing w:val="0"/>
          <w:w w:val="100"/>
          <w:position w:val="0"/>
          <w:lang w:val="zh-CN" w:eastAsia="zh-CN" w:bidi="zh-CN"/>
        </w:rPr>
        <w:t>“好”，但</w:t>
      </w:r>
      <w:r>
        <w:rPr>
          <w:color w:val="000000"/>
          <w:spacing w:val="0"/>
          <w:w w:val="100"/>
          <w:position w:val="0"/>
        </w:rPr>
        <w:t>不足</w:t>
      </w:r>
      <w:r>
        <w:rPr>
          <w:rFonts w:ascii="Times New Roman" w:eastAsia="Times New Roman" w:hAnsi="Times New Roman" w:cs="Times New Roman"/>
          <w:color w:val="000000"/>
          <w:spacing w:val="0"/>
          <w:w w:val="100"/>
          <w:position w:val="0"/>
        </w:rPr>
        <w:t>90%,</w:t>
      </w:r>
      <w:r>
        <w:rPr>
          <w:color w:val="000000"/>
          <w:spacing w:val="0"/>
          <w:w w:val="100"/>
          <w:position w:val="0"/>
        </w:rPr>
        <w:t>其余检查点达到</w:t>
      </w:r>
      <w:r>
        <w:rPr>
          <w:color w:val="000000"/>
          <w:spacing w:val="0"/>
          <w:w w:val="100"/>
          <w:position w:val="0"/>
          <w:lang w:val="zh-CN" w:eastAsia="zh-CN" w:bidi="zh-CN"/>
        </w:rPr>
        <w:t>“一般”的</w:t>
      </w:r>
      <w:r>
        <w:rPr>
          <w:color w:val="000000"/>
          <w:spacing w:val="0"/>
          <w:w w:val="100"/>
          <w:position w:val="0"/>
        </w:rPr>
        <w:t>应为二档，取</w:t>
      </w:r>
      <w:r>
        <w:rPr>
          <w:rFonts w:ascii="Times New Roman" w:eastAsia="Times New Roman" w:hAnsi="Times New Roman" w:cs="Times New Roman"/>
          <w:color w:val="000000"/>
          <w:spacing w:val="0"/>
          <w:w w:val="100"/>
          <w:position w:val="0"/>
        </w:rPr>
        <w:t>70%</w:t>
      </w:r>
      <w:r>
        <w:rPr>
          <w:color w:val="000000"/>
          <w:spacing w:val="0"/>
          <w:w w:val="100"/>
          <w:position w:val="0"/>
        </w:rPr>
        <w:t>的分值；达不到验收合格要求 的，计为零分。</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评价方法：现场实体检查，抽查观感质量检查记录。</w:t>
      </w:r>
    </w:p>
    <w:p>
      <w:pPr>
        <w:pStyle w:val="Bodytext10"/>
        <w:keepNext w:val="0"/>
        <w:keepLines w:val="0"/>
        <w:widowControl w:val="0"/>
        <w:shd w:val="clear" w:color="auto" w:fill="auto"/>
        <w:bidi w:val="0"/>
        <w:spacing w:before="0" w:after="240" w:line="312" w:lineRule="exact"/>
        <w:ind w:left="0" w:right="0" w:firstLine="0"/>
        <w:jc w:val="both"/>
      </w:pPr>
      <w:r>
        <w:rPr>
          <w:rFonts w:ascii="Times New Roman" w:eastAsia="Times New Roman" w:hAnsi="Times New Roman" w:cs="Times New Roman"/>
          <w:color w:val="000000"/>
          <w:spacing w:val="0"/>
          <w:w w:val="100"/>
          <w:position w:val="0"/>
          <w:lang w:val="en-US" w:eastAsia="en-US" w:bidi="en-US"/>
        </w:rPr>
        <w:t>4.4.4</w:t>
      </w:r>
      <w:r>
        <w:rPr>
          <w:color w:val="000000"/>
          <w:spacing w:val="0"/>
          <w:w w:val="100"/>
          <w:position w:val="0"/>
        </w:rPr>
        <w:t>评价单位实施实体检测评价和观感质量评价时应根据样本容量确定随机抽取的检验批数量，且 不少于</w:t>
      </w:r>
      <w:r>
        <w:rPr>
          <w:rFonts w:ascii="Times New Roman" w:eastAsia="Times New Roman" w:hAnsi="Times New Roman" w:cs="Times New Roman"/>
          <w:color w:val="000000"/>
          <w:spacing w:val="0"/>
          <w:w w:val="100"/>
          <w:position w:val="0"/>
        </w:rPr>
        <w:t>3</w:t>
      </w:r>
      <w:r>
        <w:rPr>
          <w:color w:val="000000"/>
          <w:spacing w:val="0"/>
          <w:w w:val="100"/>
          <w:position w:val="0"/>
        </w:rPr>
        <w:t>个检验批。</w:t>
      </w:r>
    </w:p>
    <w:p>
      <w:pPr>
        <w:pStyle w:val="Bodytext10"/>
        <w:keepNext w:val="0"/>
        <w:keepLines w:val="0"/>
        <w:widowControl w:val="0"/>
        <w:shd w:val="clear" w:color="auto" w:fill="auto"/>
        <w:bidi w:val="0"/>
        <w:spacing w:before="0" w:line="341" w:lineRule="auto"/>
        <w:ind w:left="0" w:right="0" w:firstLine="0"/>
        <w:jc w:val="both"/>
      </w:pPr>
      <w:r>
        <w:rPr>
          <w:rFonts w:ascii="Times New Roman" w:eastAsia="Times New Roman" w:hAnsi="Times New Roman" w:cs="Times New Roman"/>
          <w:color w:val="000000"/>
          <w:spacing w:val="0"/>
          <w:w w:val="100"/>
          <w:position w:val="0"/>
          <w:lang w:val="en-US" w:eastAsia="en-US" w:bidi="en-US"/>
        </w:rPr>
        <w:t>4.5</w:t>
      </w:r>
      <w:r>
        <w:rPr>
          <w:color w:val="000000"/>
          <w:spacing w:val="0"/>
          <w:w w:val="100"/>
          <w:position w:val="0"/>
        </w:rPr>
        <w:t>标准化管理</w:t>
      </w:r>
    </w:p>
    <w:p>
      <w:pPr>
        <w:pStyle w:val="Bodytext1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4.5.1</w:t>
      </w:r>
      <w:r>
        <w:rPr>
          <w:color w:val="000000"/>
          <w:spacing w:val="0"/>
          <w:w w:val="100"/>
          <w:position w:val="0"/>
        </w:rPr>
        <w:t>标准化管理是工程施工过程中对工程参建各方主体的质量行为和工程实体质量控制实行的规范 化管理活动，主要评价内容是质量行为标准化和工程实体质量控制标准化。</w:t>
      </w:r>
    </w:p>
    <w:p>
      <w:pPr>
        <w:pStyle w:val="Bodytext1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4.5.2</w:t>
      </w:r>
      <w:r>
        <w:rPr>
          <w:color w:val="000000"/>
          <w:spacing w:val="0"/>
          <w:w w:val="100"/>
          <w:position w:val="0"/>
        </w:rPr>
        <w:t>质量行为标准化评价主要包括人员管理、技术管理、材料管理、分包管理、施工管理、资料管 理和验收管理等方面内容。</w:t>
      </w:r>
    </w:p>
    <w:p>
      <w:pPr>
        <w:pStyle w:val="Bodytext1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4.5.3</w:t>
      </w:r>
      <w:r>
        <w:rPr>
          <w:color w:val="000000"/>
          <w:spacing w:val="0"/>
          <w:w w:val="100"/>
          <w:position w:val="0"/>
        </w:rPr>
        <w:t>工程实体质量控制标准化评价应针对施工质量样板化、技术交底可视化、操作过程规范化等方 面的管理要求情况进行。</w:t>
      </w:r>
    </w:p>
    <w:p>
      <w:pPr>
        <w:pStyle w:val="Bodytext10"/>
        <w:keepNext w:val="0"/>
        <w:keepLines w:val="0"/>
        <w:widowControl w:val="0"/>
        <w:shd w:val="clear" w:color="auto" w:fill="auto"/>
        <w:bidi w:val="0"/>
        <w:spacing w:before="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4.5.4</w:t>
      </w:r>
      <w:r>
        <w:rPr>
          <w:color w:val="000000"/>
          <w:spacing w:val="0"/>
          <w:w w:val="100"/>
          <w:position w:val="0"/>
        </w:rPr>
        <w:t>标准化管理评价检查项目及评分应符合表</w:t>
      </w:r>
      <w:r>
        <w:rPr>
          <w:rFonts w:ascii="Times New Roman" w:eastAsia="Times New Roman" w:hAnsi="Times New Roman" w:cs="Times New Roman"/>
          <w:color w:val="000000"/>
          <w:spacing w:val="0"/>
          <w:w w:val="100"/>
          <w:position w:val="0"/>
        </w:rPr>
        <w:t>4</w:t>
      </w:r>
      <w:r>
        <w:rPr>
          <w:color w:val="000000"/>
          <w:spacing w:val="0"/>
          <w:w w:val="100"/>
          <w:position w:val="0"/>
        </w:rPr>
        <w:t>的规定。</w:t>
      </w:r>
    </w:p>
    <w:p>
      <w:pPr>
        <w:pStyle w:val="Tablecaption10"/>
        <w:keepNext w:val="0"/>
        <w:keepLines w:val="0"/>
        <w:widowControl w:val="0"/>
        <w:shd w:val="clear" w:color="auto" w:fill="auto"/>
        <w:bidi w:val="0"/>
        <w:spacing w:before="0" w:after="0" w:line="240" w:lineRule="auto"/>
        <w:ind w:left="3010" w:right="0" w:firstLine="0"/>
        <w:jc w:val="left"/>
      </w:pPr>
      <w:r>
        <w:rPr>
          <w:b/>
          <w:bCs/>
          <w:color w:val="000000"/>
          <w:spacing w:val="0"/>
          <w:w w:val="100"/>
          <w:position w:val="0"/>
        </w:rPr>
        <w:t>表</w:t>
      </w:r>
      <w:r>
        <w:rPr>
          <w:rFonts w:ascii="Times New Roman" w:eastAsia="Times New Roman" w:hAnsi="Times New Roman" w:cs="Times New Roman"/>
          <w:color w:val="000000"/>
          <w:spacing w:val="0"/>
          <w:w w:val="100"/>
          <w:position w:val="0"/>
        </w:rPr>
        <w:t>4</w:t>
      </w:r>
      <w:r>
        <w:rPr>
          <w:b/>
          <w:bCs/>
          <w:color w:val="000000"/>
          <w:spacing w:val="0"/>
          <w:w w:val="100"/>
          <w:position w:val="0"/>
        </w:rPr>
        <w:t>标准化管理评价检查计分表</w:t>
      </w:r>
    </w:p>
    <w:tbl>
      <w:tblPr>
        <w:tblStyle w:val="TableNormal"/>
        <w:tblOverlap w:val="never"/>
        <w:jc w:val="center"/>
        <w:tblLayout w:type="fixed"/>
        <w:tblCellMar>
          <w:top w:w="0" w:type="dxa"/>
          <w:left w:w="10" w:type="dxa"/>
          <w:bottom w:w="0" w:type="dxa"/>
          <w:right w:w="10" w:type="dxa"/>
        </w:tblCellMar>
      </w:tblPr>
      <w:tblGrid>
        <w:gridCol w:w="557"/>
        <w:gridCol w:w="514"/>
        <w:gridCol w:w="2222"/>
        <w:gridCol w:w="499"/>
        <w:gridCol w:w="552"/>
        <w:gridCol w:w="557"/>
        <w:gridCol w:w="326"/>
        <w:gridCol w:w="850"/>
        <w:gridCol w:w="706"/>
        <w:gridCol w:w="682"/>
        <w:gridCol w:w="614"/>
        <w:gridCol w:w="638"/>
      </w:tblGrid>
      <w:tr>
        <w:tblPrEx>
          <w:jc w:val="center"/>
          <w:tblLayout w:type="fixed"/>
          <w:tblCellMar>
            <w:top w:w="0" w:type="dxa"/>
            <w:left w:w="10" w:type="dxa"/>
            <w:bottom w:w="0" w:type="dxa"/>
            <w:right w:w="10" w:type="dxa"/>
          </w:tblCellMar>
        </w:tblPrEx>
        <w:trPr>
          <w:trHeight w:hRule="exact" w:val="326"/>
          <w:jc w:val="center"/>
        </w:trPr>
        <w:tc>
          <w:tcPr>
            <w:tcW w:w="1071"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工程名称</w:t>
            </w:r>
          </w:p>
        </w:tc>
        <w:tc>
          <w:tcPr>
            <w:tcW w:w="2721"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09"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评价部分</w:t>
            </w:r>
          </w:p>
        </w:tc>
        <w:tc>
          <w:tcPr>
            <w:tcW w:w="381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898"/>
                <w:tab w:val="left" w:pos="1800"/>
              </w:tabs>
              <w:bidi w:val="0"/>
              <w:spacing w:before="0" w:after="0" w:line="240" w:lineRule="auto"/>
              <w:ind w:left="0" w:right="0" w:firstLine="0"/>
              <w:jc w:val="center"/>
              <w:rPr>
                <w:sz w:val="17"/>
                <w:szCs w:val="17"/>
              </w:rPr>
            </w:pPr>
            <w:r>
              <w:rPr>
                <w:color w:val="000000"/>
                <w:spacing w:val="0"/>
                <w:w w:val="100"/>
                <w:position w:val="0"/>
                <w:sz w:val="17"/>
                <w:szCs w:val="17"/>
              </w:rPr>
              <w:t>口结构</w:t>
              <w:tab/>
              <w:t>口装饰</w:t>
              <w:tab/>
              <w:t>口安装</w:t>
            </w:r>
          </w:p>
        </w:tc>
      </w:tr>
      <w:tr>
        <w:tblPrEx>
          <w:jc w:val="center"/>
          <w:tblLayout w:type="fixed"/>
          <w:tblCellMar>
            <w:top w:w="0" w:type="dxa"/>
            <w:left w:w="10" w:type="dxa"/>
            <w:bottom w:w="0" w:type="dxa"/>
            <w:right w:w="10" w:type="dxa"/>
          </w:tblCellMar>
        </w:tblPrEx>
        <w:trPr>
          <w:trHeight w:hRule="exact" w:val="322"/>
          <w:jc w:val="center"/>
        </w:trPr>
        <w:tc>
          <w:tcPr>
            <w:tcW w:w="1071"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建设单位</w:t>
            </w:r>
          </w:p>
        </w:tc>
        <w:tc>
          <w:tcPr>
            <w:tcW w:w="2721"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09"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评价单位</w:t>
            </w:r>
          </w:p>
        </w:tc>
        <w:tc>
          <w:tcPr>
            <w:tcW w:w="3816"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71"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施工单位</w:t>
            </w:r>
          </w:p>
        </w:tc>
        <w:tc>
          <w:tcPr>
            <w:tcW w:w="2721"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09"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评价类别</w:t>
            </w:r>
          </w:p>
        </w:tc>
        <w:tc>
          <w:tcPr>
            <w:tcW w:w="381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5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序 号</w:t>
            </w:r>
          </w:p>
        </w:tc>
        <w:tc>
          <w:tcPr>
            <w:tcW w:w="2736"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应 得 分</w:t>
            </w:r>
          </w:p>
        </w:tc>
        <w:tc>
          <w:tcPr>
            <w:tcW w:w="2285"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002"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638"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57" w:type="dxa"/>
            <w:vMerge/>
            <w:tcBorders>
              <w:left w:val="single" w:sz="4" w:space="0" w:color="auto"/>
            </w:tcBorders>
            <w:shd w:val="clear" w:color="auto" w:fill="FFFFFF"/>
            <w:vAlign w:val="center"/>
          </w:tcPr>
          <w:p/>
        </w:tc>
        <w:tc>
          <w:tcPr>
            <w:tcW w:w="2736" w:type="dxa"/>
            <w:gridSpan w:val="2"/>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center"/>
          </w:tcPr>
          <w:p/>
        </w:tc>
        <w:tc>
          <w:tcPr>
            <w:tcW w:w="55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180" w:right="0" w:firstLine="20"/>
              <w:jc w:val="left"/>
              <w:rPr>
                <w:sz w:val="17"/>
                <w:szCs w:val="17"/>
              </w:rPr>
            </w:pPr>
            <w:r>
              <w:rPr>
                <w:color w:val="000000"/>
                <w:spacing w:val="0"/>
                <w:w w:val="100"/>
                <w:position w:val="0"/>
                <w:sz w:val="17"/>
                <w:szCs w:val="17"/>
              </w:rPr>
              <w:t>自 评</w:t>
            </w:r>
          </w:p>
        </w:tc>
        <w:tc>
          <w:tcPr>
            <w:tcW w:w="88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第三方</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w:t>
            </w:r>
          </w:p>
        </w:tc>
        <w:tc>
          <w:tcPr>
            <w:tcW w:w="85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主管部</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门评价</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68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61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638"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2736"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22" w:lineRule="exact"/>
              <w:ind w:left="0" w:right="0" w:firstLine="0"/>
              <w:jc w:val="left"/>
              <w:rPr>
                <w:sz w:val="17"/>
                <w:szCs w:val="17"/>
              </w:rPr>
            </w:pPr>
            <w:r>
              <w:rPr>
                <w:color w:val="000000"/>
                <w:spacing w:val="0"/>
                <w:w w:val="100"/>
                <w:position w:val="0"/>
                <w:sz w:val="17"/>
                <w:szCs w:val="17"/>
              </w:rPr>
              <w:t>施工项目部质量管理人员配备及 项目负责人在岗情况</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85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top"/>
          </w:tcPr>
          <w:p>
            <w:pPr>
              <w:widowControl w:val="0"/>
              <w:rPr>
                <w:sz w:val="10"/>
                <w:szCs w:val="10"/>
              </w:rPr>
            </w:pPr>
          </w:p>
        </w:tc>
        <w:tc>
          <w:tcPr>
            <w:tcW w:w="614"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2736"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施工项目部质量管理制度和体系</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5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2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top"/>
          </w:tcPr>
          <w:p>
            <w:pPr>
              <w:widowControl w:val="0"/>
              <w:rPr>
                <w:sz w:val="10"/>
                <w:szCs w:val="10"/>
              </w:rPr>
            </w:pPr>
          </w:p>
        </w:tc>
        <w:tc>
          <w:tcPr>
            <w:tcW w:w="614"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6"/>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2736"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质量管理人员培训证明</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850"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top"/>
          </w:tcPr>
          <w:p>
            <w:pPr>
              <w:widowControl w:val="0"/>
              <w:rPr>
                <w:sz w:val="10"/>
                <w:szCs w:val="10"/>
              </w:rPr>
            </w:pPr>
          </w:p>
        </w:tc>
        <w:tc>
          <w:tcPr>
            <w:tcW w:w="614"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2736"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施工组织设计、专项施工方案编 制和审查</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5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top"/>
          </w:tcPr>
          <w:p>
            <w:pPr>
              <w:widowControl w:val="0"/>
              <w:rPr>
                <w:sz w:val="10"/>
                <w:szCs w:val="10"/>
              </w:rPr>
            </w:pPr>
          </w:p>
        </w:tc>
        <w:tc>
          <w:tcPr>
            <w:tcW w:w="614"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2736"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材料管理</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50"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top"/>
          </w:tcPr>
          <w:p>
            <w:pPr>
              <w:widowControl w:val="0"/>
              <w:rPr>
                <w:sz w:val="10"/>
                <w:szCs w:val="10"/>
              </w:rPr>
            </w:pPr>
          </w:p>
        </w:tc>
        <w:tc>
          <w:tcPr>
            <w:tcW w:w="614"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2736"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总分包管理</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850"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top"/>
          </w:tcPr>
          <w:p>
            <w:pPr>
              <w:widowControl w:val="0"/>
              <w:rPr>
                <w:sz w:val="10"/>
                <w:szCs w:val="10"/>
              </w:rPr>
            </w:pPr>
          </w:p>
        </w:tc>
        <w:tc>
          <w:tcPr>
            <w:tcW w:w="614"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i/>
                <w:iCs/>
                <w:color w:val="000000"/>
                <w:spacing w:val="0"/>
                <w:w w:val="100"/>
                <w:position w:val="0"/>
                <w:sz w:val="18"/>
                <w:szCs w:val="18"/>
              </w:rPr>
              <w:t>7</w:t>
            </w:r>
          </w:p>
        </w:tc>
        <w:tc>
          <w:tcPr>
            <w:tcW w:w="2736"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施工技术</w:t>
            </w:r>
            <w:r>
              <w:rPr>
                <w:color w:val="565C65"/>
                <w:spacing w:val="0"/>
                <w:w w:val="100"/>
                <w:position w:val="0"/>
                <w:sz w:val="17"/>
                <w:szCs w:val="17"/>
                <w:lang w:val="zh-CN" w:eastAsia="zh-CN" w:bidi="zh-CN"/>
              </w:rPr>
              <w:t>交底"</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5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2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top"/>
          </w:tcPr>
          <w:p>
            <w:pPr>
              <w:widowControl w:val="0"/>
              <w:rPr>
                <w:sz w:val="10"/>
                <w:szCs w:val="10"/>
              </w:rPr>
            </w:pPr>
          </w:p>
        </w:tc>
        <w:tc>
          <w:tcPr>
            <w:tcW w:w="614"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2736"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工序施工质量样板</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50"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top"/>
          </w:tcPr>
          <w:p>
            <w:pPr>
              <w:widowControl w:val="0"/>
              <w:rPr>
                <w:sz w:val="10"/>
                <w:szCs w:val="10"/>
              </w:rPr>
            </w:pPr>
          </w:p>
        </w:tc>
        <w:tc>
          <w:tcPr>
            <w:tcW w:w="614"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2736"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过程检查验收和落实情况＞</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5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2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top"/>
          </w:tcPr>
          <w:p>
            <w:pPr>
              <w:widowControl w:val="0"/>
              <w:rPr>
                <w:sz w:val="10"/>
                <w:szCs w:val="10"/>
              </w:rPr>
            </w:pPr>
          </w:p>
        </w:tc>
        <w:tc>
          <w:tcPr>
            <w:tcW w:w="614"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2736"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质量问题整改处理规范性</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i/>
                <w:iCs/>
                <w:color w:val="000000"/>
                <w:spacing w:val="0"/>
                <w:w w:val="100"/>
                <w:position w:val="0"/>
                <w:sz w:val="18"/>
                <w:szCs w:val="18"/>
              </w:rPr>
              <w:t xml:space="preserve">‘ </w:t>
            </w:r>
            <w:r>
              <w:rPr>
                <w:rFonts w:ascii="Times New Roman" w:eastAsia="Times New Roman" w:hAnsi="Times New Roman" w:cs="Times New Roman"/>
                <w:i/>
                <w:iCs/>
                <w:color w:val="000000"/>
                <w:spacing w:val="0"/>
                <w:w w:val="100"/>
                <w:position w:val="0"/>
                <w:sz w:val="18"/>
                <w:szCs w:val="18"/>
                <w:lang w:val="en-US" w:eastAsia="en-US" w:bidi="en-US"/>
              </w:rPr>
              <w:t>16.</w:t>
            </w:r>
          </w:p>
        </w:tc>
        <w:tc>
          <w:tcPr>
            <w:tcW w:w="55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5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2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top"/>
          </w:tcPr>
          <w:p>
            <w:pPr>
              <w:widowControl w:val="0"/>
              <w:rPr>
                <w:sz w:val="10"/>
                <w:szCs w:val="10"/>
              </w:rPr>
            </w:pPr>
          </w:p>
        </w:tc>
        <w:tc>
          <w:tcPr>
            <w:tcW w:w="614"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293"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285"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002"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both"/>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293" w:type="dxa"/>
            <w:gridSpan w:val="3"/>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标准化管理评价得分</w:t>
            </w:r>
          </w:p>
        </w:tc>
        <w:tc>
          <w:tcPr>
            <w:tcW w:w="5424" w:type="dxa"/>
            <w:gridSpan w:val="9"/>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瓦5=合计实得分</w:t>
            </w:r>
            <w:r>
              <w:rPr>
                <w:rFonts w:ascii="Times New Roman" w:eastAsia="Times New Roman" w:hAnsi="Times New Roman" w:cs="Times New Roman"/>
                <w:color w:val="565C65"/>
                <w:spacing w:val="0"/>
                <w:w w:val="100"/>
                <w:position w:val="0"/>
                <w:sz w:val="18"/>
                <w:szCs w:val="18"/>
                <w:lang w:val="en-US" w:eastAsia="en-US" w:bidi="en-US"/>
              </w:rPr>
              <w:t>^1OJ/</w:t>
            </w:r>
            <w:r>
              <w:rPr>
                <w:color w:val="000000"/>
                <w:spacing w:val="0"/>
                <w:w w:val="100"/>
                <w:position w:val="0"/>
                <w:sz w:val="17"/>
                <w:szCs w:val="17"/>
              </w:rPr>
              <w:t>合计应得分=</w:t>
            </w:r>
          </w:p>
        </w:tc>
      </w:tr>
      <w:tr>
        <w:tblPrEx>
          <w:jc w:val="center"/>
          <w:tblLayout w:type="fixed"/>
          <w:tblCellMar>
            <w:top w:w="0" w:type="dxa"/>
            <w:left w:w="10" w:type="dxa"/>
            <w:bottom w:w="0" w:type="dxa"/>
            <w:right w:w="10" w:type="dxa"/>
          </w:tblCellMar>
        </w:tblPrEx>
        <w:trPr>
          <w:trHeight w:hRule="exact" w:val="331"/>
          <w:jc w:val="center"/>
        </w:trPr>
        <w:tc>
          <w:tcPr>
            <w:tcW w:w="8717" w:type="dxa"/>
            <w:gridSpan w:val="12"/>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tabs>
                <w:tab w:val="left" w:pos="6053"/>
              </w:tabs>
              <w:bidi w:val="0"/>
              <w:spacing w:before="0" w:after="0" w:line="240" w:lineRule="auto"/>
              <w:ind w:left="0" w:right="0" w:firstLine="0"/>
              <w:jc w:val="left"/>
              <w:rPr>
                <w:sz w:val="17"/>
                <w:szCs w:val="17"/>
              </w:rPr>
            </w:pPr>
            <w:r>
              <w:rPr>
                <w:color w:val="000000"/>
                <w:spacing w:val="0"/>
                <w:w w:val="100"/>
                <w:position w:val="0"/>
                <w:sz w:val="17"/>
                <w:szCs w:val="17"/>
              </w:rPr>
              <w:t>评价人员：</w:t>
              <w:tab/>
              <w:t xml:space="preserve">年 </w:t>
            </w:r>
            <w:r>
              <w:rPr>
                <w:color w:val="000000"/>
                <w:spacing w:val="0"/>
                <w:w w:val="100"/>
                <w:position w:val="0"/>
                <w:sz w:val="17"/>
                <w:szCs w:val="17"/>
                <w:lang w:val="zh-CN" w:eastAsia="zh-CN" w:bidi="zh-CN"/>
              </w:rPr>
              <w:t>月曰</w:t>
            </w:r>
          </w:p>
        </w:tc>
      </w:tr>
    </w:tbl>
    <w:p>
      <w:pPr>
        <w:pStyle w:val="Bodytext20"/>
        <w:keepNext w:val="0"/>
        <w:keepLines w:val="0"/>
        <w:widowControl w:val="0"/>
        <w:shd w:val="clear" w:color="auto" w:fill="auto"/>
        <w:bidi w:val="0"/>
        <w:spacing w:before="0" w:after="0"/>
        <w:ind w:right="0" w:hanging="540"/>
        <w:jc w:val="both"/>
      </w:pPr>
      <w:r>
        <w:rPr>
          <w:color w:val="000000"/>
          <w:spacing w:val="0"/>
          <w:w w:val="100"/>
          <w:position w:val="0"/>
        </w:rPr>
        <w:t>注：</w:t>
      </w:r>
      <w:r>
        <w:rPr>
          <w:rFonts w:ascii="Times New Roman" w:eastAsia="Times New Roman" w:hAnsi="Times New Roman" w:cs="Times New Roman"/>
          <w:color w:val="000000"/>
          <w:spacing w:val="0"/>
          <w:w w:val="100"/>
          <w:position w:val="0"/>
          <w:sz w:val="18"/>
          <w:szCs w:val="18"/>
          <w:lang w:val="en-US" w:eastAsia="en-US" w:bidi="en-US"/>
        </w:rPr>
        <w:t>1.</w:t>
      </w:r>
      <w:r>
        <w:rPr>
          <w:color w:val="000000"/>
          <w:spacing w:val="0"/>
          <w:w w:val="100"/>
          <w:position w:val="0"/>
        </w:rPr>
        <w:t>备注栏用于填写两方面信息：一是注明过程检查项目的评价检</w:t>
      </w:r>
      <w:r>
        <w:rPr>
          <w:color w:val="25282E"/>
          <w:spacing w:val="0"/>
          <w:w w:val="100"/>
          <w:position w:val="0"/>
        </w:rPr>
        <w:t>查典，二是</w:t>
      </w:r>
      <w:r>
        <w:rPr>
          <w:color w:val="000000"/>
          <w:spacing w:val="0"/>
          <w:w w:val="100"/>
          <w:position w:val="0"/>
        </w:rPr>
        <w:t>注明工程本身不包含的评价检查项 目，这些项目不参与评价计分；</w:t>
      </w:r>
    </w:p>
    <w:p>
      <w:pPr>
        <w:pStyle w:val="Bodytext20"/>
        <w:keepNext w:val="0"/>
        <w:keepLines w:val="0"/>
        <w:widowControl w:val="0"/>
        <w:numPr>
          <w:ilvl w:val="0"/>
          <w:numId w:val="28"/>
        </w:numPr>
        <w:shd w:val="clear" w:color="auto" w:fill="auto"/>
        <w:tabs>
          <w:tab w:val="left" w:pos="690"/>
        </w:tabs>
        <w:bidi w:val="0"/>
        <w:spacing w:before="0" w:after="0"/>
        <w:ind w:right="0"/>
        <w:jc w:val="left"/>
      </w:pPr>
      <w:bookmarkStart w:id="37" w:name="bookmark37"/>
      <w:bookmarkEnd w:id="37"/>
      <w:r>
        <w:rPr>
          <w:color w:val="000000"/>
          <w:spacing w:val="0"/>
          <w:w w:val="100"/>
          <w:position w:val="0"/>
        </w:rPr>
        <w:t>实得分栏中：评价得</w:t>
      </w:r>
      <w:r>
        <w:rPr>
          <w:rFonts w:ascii="Times New Roman" w:eastAsia="Times New Roman" w:hAnsi="Times New Roman" w:cs="Times New Roman"/>
          <w:color w:val="000000"/>
          <w:spacing w:val="0"/>
          <w:w w:val="100"/>
          <w:position w:val="0"/>
          <w:sz w:val="18"/>
          <w:szCs w:val="18"/>
        </w:rPr>
        <w:t>100%</w:t>
      </w:r>
      <w:r>
        <w:rPr>
          <w:color w:val="000000"/>
          <w:spacing w:val="0"/>
          <w:w w:val="100"/>
          <w:position w:val="0"/>
        </w:rPr>
        <w:t>分值的，在相应列中填</w:t>
      </w:r>
      <w:r>
        <w:rPr>
          <w:rFonts w:ascii="Times New Roman" w:eastAsia="Times New Roman" w:hAnsi="Times New Roman" w:cs="Times New Roman"/>
          <w:color w:val="000000"/>
          <w:spacing w:val="0"/>
          <w:w w:val="100"/>
          <w:position w:val="0"/>
          <w:sz w:val="18"/>
          <w:szCs w:val="18"/>
        </w:rPr>
        <w:t>10</w:t>
      </w:r>
      <w:r>
        <w:rPr>
          <w:color w:val="000000"/>
          <w:spacing w:val="0"/>
          <w:w w:val="100"/>
          <w:position w:val="0"/>
        </w:rPr>
        <w:t>分；评价得</w:t>
      </w:r>
      <w:r>
        <w:rPr>
          <w:rFonts w:ascii="Times New Roman" w:eastAsia="Times New Roman" w:hAnsi="Times New Roman" w:cs="Times New Roman"/>
          <w:color w:val="000000"/>
          <w:spacing w:val="0"/>
          <w:w w:val="100"/>
          <w:position w:val="0"/>
          <w:sz w:val="18"/>
          <w:szCs w:val="18"/>
        </w:rPr>
        <w:t>70%</w:t>
      </w:r>
      <w:r>
        <w:rPr>
          <w:color w:val="000000"/>
          <w:spacing w:val="0"/>
          <w:w w:val="100"/>
          <w:position w:val="0"/>
        </w:rPr>
        <w:t>分值的，在相应列中填</w:t>
      </w:r>
      <w:r>
        <w:rPr>
          <w:rFonts w:ascii="Times New Roman" w:eastAsia="Times New Roman" w:hAnsi="Times New Roman" w:cs="Times New Roman"/>
          <w:color w:val="000000"/>
          <w:spacing w:val="0"/>
          <w:w w:val="100"/>
          <w:position w:val="0"/>
          <w:sz w:val="18"/>
          <w:szCs w:val="18"/>
        </w:rPr>
        <w:t>7</w:t>
      </w:r>
      <w:r>
        <w:rPr>
          <w:color w:val="000000"/>
          <w:spacing w:val="0"/>
          <w:w w:val="100"/>
          <w:position w:val="0"/>
        </w:rPr>
        <w:t>分；评价为零分的， 在相应列中填</w:t>
      </w:r>
      <w:r>
        <w:rPr>
          <w:rFonts w:ascii="Times New Roman" w:eastAsia="Times New Roman" w:hAnsi="Times New Roman" w:cs="Times New Roman"/>
          <w:color w:val="000000"/>
          <w:spacing w:val="0"/>
          <w:w w:val="100"/>
          <w:position w:val="0"/>
          <w:sz w:val="18"/>
          <w:szCs w:val="18"/>
        </w:rPr>
        <w:t>0</w:t>
      </w:r>
      <w:r>
        <w:rPr>
          <w:color w:val="000000"/>
          <w:spacing w:val="0"/>
          <w:w w:val="100"/>
          <w:position w:val="0"/>
        </w:rPr>
        <w:t>分。</w:t>
      </w:r>
    </w:p>
    <w:p>
      <w:pPr>
        <w:pStyle w:val="Bodytext20"/>
        <w:keepNext w:val="0"/>
        <w:keepLines w:val="0"/>
        <w:widowControl w:val="0"/>
        <w:numPr>
          <w:ilvl w:val="0"/>
          <w:numId w:val="28"/>
        </w:numPr>
        <w:shd w:val="clear" w:color="auto" w:fill="auto"/>
        <w:tabs>
          <w:tab w:val="left" w:pos="690"/>
        </w:tabs>
        <w:bidi w:val="0"/>
        <w:spacing w:before="0" w:after="420"/>
        <w:ind w:right="0"/>
        <w:jc w:val="left"/>
      </w:pPr>
      <w:bookmarkStart w:id="38" w:name="bookmark38"/>
      <w:bookmarkEnd w:id="38"/>
      <w:r>
        <w:rPr>
          <w:color w:val="000000"/>
          <w:spacing w:val="0"/>
          <w:w w:val="100"/>
          <w:position w:val="0"/>
        </w:rPr>
        <w:t>各评价内容的质量资料、实体检测、观感质量、标准化管理等四个评价维度的评价得分均为百分制，故计算各 评价维度评价得分时需乘以</w:t>
      </w:r>
      <w:r>
        <w:rPr>
          <w:rFonts w:ascii="Times New Roman" w:eastAsia="Times New Roman" w:hAnsi="Times New Roman" w:cs="Times New Roman"/>
          <w:color w:val="000000"/>
          <w:spacing w:val="0"/>
          <w:w w:val="100"/>
          <w:position w:val="0"/>
          <w:sz w:val="18"/>
          <w:szCs w:val="18"/>
        </w:rPr>
        <w:t>100</w:t>
      </w:r>
      <w:r>
        <w:rPr>
          <w:color w:val="000000"/>
          <w:spacing w:val="0"/>
          <w:w w:val="100"/>
          <w:position w:val="0"/>
        </w:rPr>
        <w:t>进行换算。</w:t>
      </w:r>
    </w:p>
    <w:p>
      <w:pPr>
        <w:pStyle w:val="Bodytext1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4. 5.5</w:t>
      </w:r>
      <w:r>
        <w:rPr>
          <w:color w:val="000000"/>
          <w:spacing w:val="0"/>
          <w:w w:val="100"/>
          <w:position w:val="0"/>
        </w:rPr>
        <w:t>标准化管理评价方法应符合下列规定：</w:t>
      </w:r>
    </w:p>
    <w:p>
      <w:pPr>
        <w:pStyle w:val="Bodytext10"/>
        <w:keepNext w:val="0"/>
        <w:keepLines w:val="0"/>
        <w:widowControl w:val="0"/>
        <w:shd w:val="clear" w:color="auto" w:fill="auto"/>
        <w:bidi w:val="0"/>
        <w:spacing w:before="0" w:line="240" w:lineRule="auto"/>
        <w:ind w:left="0" w:right="0" w:firstLine="420"/>
        <w:jc w:val="both"/>
      </w:pPr>
      <w:r>
        <w:rPr>
          <w:color w:val="000000"/>
          <w:spacing w:val="0"/>
          <w:w w:val="100"/>
          <w:position w:val="0"/>
        </w:rPr>
        <w:t>评价标准：评价各检查项目是否符合相关法规、规章和管理文件要求，行为规范、管理体系健全、</w:t>
      </w:r>
    </w:p>
    <w:p>
      <w:pPr>
        <w:pStyle w:val="Bodytext60"/>
        <w:keepNext w:val="0"/>
        <w:keepLines w:val="0"/>
        <w:widowControl w:val="0"/>
        <w:shd w:val="clear" w:color="auto" w:fill="auto"/>
        <w:bidi w:val="0"/>
        <w:spacing w:before="0"/>
        <w:ind w:left="0" w:firstLine="0"/>
        <w:jc w:val="right"/>
        <w:sectPr>
          <w:headerReference w:type="default" r:id="rId30"/>
          <w:footerReference w:type="default" r:id="rId31"/>
          <w:headerReference w:type="first" r:id="rId32"/>
          <w:footerReference w:type="first" r:id="rId33"/>
          <w:pgSz w:w="11900" w:h="16840"/>
          <w:pgMar w:top="1772" w:right="1110" w:bottom="980" w:left="1392" w:header="0" w:footer="552" w:gutter="0"/>
          <w:pgNumType w:start="8"/>
          <w:cols w:space="720"/>
          <w:noEndnote/>
          <w:rtlGutter w:val="0"/>
          <w:docGrid w:linePitch="360"/>
        </w:sectPr>
      </w:pPr>
      <w:r>
        <w:rPr>
          <w:rFonts w:ascii="Times New Roman" w:eastAsia="Times New Roman" w:hAnsi="Times New Roman" w:cs="Times New Roman"/>
          <w:color w:val="000000"/>
          <w:spacing w:val="0"/>
          <w:w w:val="100"/>
          <w:position w:val="0"/>
        </w:rPr>
        <w:t>5</w:t>
      </w:r>
    </w:p>
    <w:p>
      <w:pPr>
        <w:pStyle w:val="Bodytext30"/>
        <w:keepNext w:val="0"/>
        <w:keepLines w:val="0"/>
        <w:widowControl w:val="0"/>
        <w:shd w:val="clear" w:color="auto" w:fill="auto"/>
        <w:bidi w:val="0"/>
        <w:spacing w:before="0" w:after="80" w:line="326" w:lineRule="exact"/>
        <w:ind w:left="0" w:right="0" w:firstLine="0"/>
        <w:jc w:val="righ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p>
      <w:pPr>
        <w:pStyle w:val="Bodytext10"/>
        <w:keepNext w:val="0"/>
        <w:keepLines w:val="0"/>
        <w:widowControl w:val="0"/>
        <w:shd w:val="clear" w:color="auto" w:fill="auto"/>
        <w:bidi w:val="0"/>
        <w:spacing w:before="0" w:after="0" w:line="326" w:lineRule="exact"/>
        <w:ind w:left="0" w:right="0" w:firstLine="0"/>
        <w:jc w:val="left"/>
      </w:pPr>
      <w:r>
        <w:rPr>
          <w:color w:val="000000"/>
          <w:spacing w:val="0"/>
          <w:w w:val="100"/>
          <w:position w:val="0"/>
        </w:rPr>
        <w:t>管理资料完善的取</w:t>
      </w:r>
      <w:r>
        <w:rPr>
          <w:rFonts w:ascii="Times New Roman" w:eastAsia="Times New Roman" w:hAnsi="Times New Roman" w:cs="Times New Roman"/>
          <w:color w:val="000000"/>
          <w:spacing w:val="0"/>
          <w:w w:val="100"/>
          <w:position w:val="0"/>
        </w:rPr>
        <w:t>100%</w:t>
      </w:r>
      <w:r>
        <w:rPr>
          <w:color w:val="000000"/>
          <w:spacing w:val="0"/>
          <w:w w:val="100"/>
          <w:position w:val="0"/>
        </w:rPr>
        <w:t>的分值；其余情况定为二档，取</w:t>
      </w:r>
      <w:r>
        <w:rPr>
          <w:rFonts w:ascii="Times New Roman" w:eastAsia="Times New Roman" w:hAnsi="Times New Roman" w:cs="Times New Roman"/>
          <w:color w:val="000000"/>
          <w:spacing w:val="0"/>
          <w:w w:val="100"/>
          <w:position w:val="0"/>
        </w:rPr>
        <w:t>70%</w:t>
      </w:r>
      <w:r>
        <w:rPr>
          <w:color w:val="000000"/>
          <w:spacing w:val="0"/>
          <w:w w:val="100"/>
          <w:position w:val="0"/>
        </w:rPr>
        <w:t>的分值；未开展相应管理工作的，计为零 分。</w:t>
      </w:r>
    </w:p>
    <w:p>
      <w:pPr>
        <w:pStyle w:val="Bodytext10"/>
        <w:keepNext w:val="0"/>
        <w:keepLines w:val="0"/>
        <w:widowControl w:val="0"/>
        <w:shd w:val="clear" w:color="auto" w:fill="auto"/>
        <w:bidi w:val="0"/>
        <w:spacing w:before="0" w:after="380" w:line="326" w:lineRule="exact"/>
        <w:ind w:left="0" w:right="0" w:firstLine="0"/>
        <w:jc w:val="center"/>
      </w:pPr>
      <w:r>
        <w:rPr>
          <w:color w:val="000000"/>
          <w:spacing w:val="0"/>
          <w:w w:val="100"/>
          <w:position w:val="0"/>
        </w:rPr>
        <w:t>评价方法：核查管理资料，抽查实体施工样板，施工过程检查实体质量与管理资料的一致性。</w:t>
      </w:r>
    </w:p>
    <w:p>
      <w:pPr>
        <w:pStyle w:val="Bodytext10"/>
        <w:keepNext w:val="0"/>
        <w:keepLines w:val="0"/>
        <w:widowControl w:val="0"/>
        <w:shd w:val="clear" w:color="auto" w:fill="auto"/>
        <w:bidi w:val="0"/>
        <w:spacing w:before="0" w:after="380" w:line="240" w:lineRule="auto"/>
        <w:ind w:left="0" w:right="0" w:firstLine="0"/>
        <w:jc w:val="left"/>
      </w:pPr>
      <w:r>
        <w:rPr>
          <w:rFonts w:ascii="Times New Roman" w:eastAsia="Times New Roman" w:hAnsi="Times New Roman" w:cs="Times New Roman"/>
          <w:color w:val="000000"/>
          <w:spacing w:val="0"/>
          <w:w w:val="100"/>
          <w:position w:val="0"/>
        </w:rPr>
        <w:t>5</w:t>
      </w:r>
      <w:r>
        <w:rPr>
          <w:b/>
          <w:bCs/>
          <w:color w:val="000000"/>
          <w:spacing w:val="0"/>
          <w:w w:val="100"/>
          <w:position w:val="0"/>
        </w:rPr>
        <w:t>结构部分质量评价</w:t>
      </w:r>
    </w:p>
    <w:p>
      <w:pPr>
        <w:pStyle w:val="Bodytext10"/>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5.1 </w:t>
      </w:r>
      <w:r>
        <w:rPr>
          <w:b/>
          <w:bCs/>
          <w:color w:val="000000"/>
          <w:spacing w:val="0"/>
          <w:w w:val="100"/>
          <w:position w:val="0"/>
        </w:rPr>
        <w:t>地基与基础</w:t>
      </w:r>
    </w:p>
    <w:p>
      <w:pPr>
        <w:pStyle w:val="Bodytext10"/>
        <w:keepNext w:val="0"/>
        <w:keepLines w:val="0"/>
        <w:widowControl w:val="0"/>
        <w:shd w:val="clear" w:color="auto" w:fill="auto"/>
        <w:bidi w:val="0"/>
        <w:spacing w:before="0" w:after="8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5.1.1</w:t>
      </w:r>
      <w:r>
        <w:rPr>
          <w:color w:val="000000"/>
          <w:spacing w:val="0"/>
          <w:w w:val="100"/>
          <w:position w:val="0"/>
        </w:rPr>
        <w:t>地基与基础质量资料评价检查项目及评分应符合表</w:t>
      </w:r>
      <w:r>
        <w:rPr>
          <w:rFonts w:ascii="Times New Roman" w:eastAsia="Times New Roman" w:hAnsi="Times New Roman" w:cs="Times New Roman"/>
          <w:color w:val="000000"/>
          <w:spacing w:val="0"/>
          <w:w w:val="100"/>
          <w:position w:val="0"/>
        </w:rPr>
        <w:t>5</w:t>
      </w:r>
      <w:r>
        <w:rPr>
          <w:color w:val="000000"/>
          <w:spacing w:val="0"/>
          <w:w w:val="100"/>
          <w:position w:val="0"/>
        </w:rPr>
        <w:t>的规定。</w:t>
      </w:r>
    </w:p>
    <w:p>
      <w:pPr>
        <w:pStyle w:val="Tablecaption10"/>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9"/>
          <w:szCs w:val="19"/>
        </w:rPr>
        <w:t>5</w:t>
      </w:r>
      <w:r>
        <w:rPr>
          <w:b/>
          <w:bCs/>
          <w:color w:val="000000"/>
          <w:spacing w:val="0"/>
          <w:w w:val="100"/>
          <w:position w:val="0"/>
        </w:rPr>
        <w:t>地基与基础质量资料评价检查计分表</w:t>
      </w:r>
    </w:p>
    <w:tbl>
      <w:tblPr>
        <w:tblStyle w:val="TableNormal"/>
        <w:tblOverlap w:val="never"/>
        <w:jc w:val="center"/>
        <w:tblLayout w:type="fixed"/>
        <w:tblCellMar>
          <w:top w:w="0" w:type="dxa"/>
          <w:left w:w="10" w:type="dxa"/>
          <w:bottom w:w="0" w:type="dxa"/>
          <w:right w:w="10" w:type="dxa"/>
        </w:tblCellMar>
      </w:tblPr>
      <w:tblGrid>
        <w:gridCol w:w="562"/>
        <w:gridCol w:w="499"/>
        <w:gridCol w:w="2347"/>
        <w:gridCol w:w="499"/>
        <w:gridCol w:w="557"/>
        <w:gridCol w:w="576"/>
        <w:gridCol w:w="336"/>
        <w:gridCol w:w="869"/>
        <w:gridCol w:w="754"/>
        <w:gridCol w:w="854"/>
        <w:gridCol w:w="797"/>
        <w:gridCol w:w="456"/>
      </w:tblGrid>
      <w:tr>
        <w:tblPrEx>
          <w:jc w:val="center"/>
          <w:tblLayout w:type="fixed"/>
          <w:tblCellMar>
            <w:top w:w="0" w:type="dxa"/>
            <w:left w:w="10" w:type="dxa"/>
            <w:bottom w:w="0" w:type="dxa"/>
            <w:right w:w="10" w:type="dxa"/>
          </w:tblCellMar>
        </w:tblPrEx>
        <w:trPr>
          <w:trHeight w:hRule="exact" w:val="326"/>
          <w:jc w:val="center"/>
        </w:trPr>
        <w:tc>
          <w:tcPr>
            <w:tcW w:w="1061"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工程名称</w:t>
            </w:r>
          </w:p>
        </w:tc>
        <w:tc>
          <w:tcPr>
            <w:tcW w:w="2846"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评价部分</w:t>
            </w:r>
          </w:p>
        </w:tc>
        <w:tc>
          <w:tcPr>
            <w:tcW w:w="406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898"/>
                <w:tab w:val="left" w:pos="1800"/>
              </w:tabs>
              <w:bidi w:val="0"/>
              <w:spacing w:before="0" w:after="0" w:line="240" w:lineRule="auto"/>
              <w:ind w:left="0" w:right="0" w:firstLine="0"/>
              <w:jc w:val="center"/>
              <w:rPr>
                <w:sz w:val="17"/>
                <w:szCs w:val="17"/>
              </w:rPr>
            </w:pPr>
            <w:r>
              <w:rPr>
                <w:color w:val="000000"/>
                <w:spacing w:val="0"/>
                <w:w w:val="100"/>
                <w:position w:val="0"/>
                <w:sz w:val="17"/>
                <w:szCs w:val="17"/>
              </w:rPr>
              <w:t>■结构</w:t>
              <w:tab/>
              <w:t>口装饰</w:t>
              <w:tab/>
              <w:t>口安装</w:t>
            </w:r>
          </w:p>
        </w:tc>
      </w:tr>
      <w:tr>
        <w:tblPrEx>
          <w:jc w:val="center"/>
          <w:tblLayout w:type="fixed"/>
          <w:tblCellMar>
            <w:top w:w="0" w:type="dxa"/>
            <w:left w:w="10" w:type="dxa"/>
            <w:bottom w:w="0" w:type="dxa"/>
            <w:right w:w="10" w:type="dxa"/>
          </w:tblCellMar>
        </w:tblPrEx>
        <w:trPr>
          <w:trHeight w:hRule="exact" w:val="326"/>
          <w:jc w:val="center"/>
        </w:trPr>
        <w:tc>
          <w:tcPr>
            <w:tcW w:w="1061"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建设单位</w:t>
            </w:r>
          </w:p>
        </w:tc>
        <w:tc>
          <w:tcPr>
            <w:tcW w:w="2846"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评价单位</w:t>
            </w:r>
          </w:p>
        </w:tc>
        <w:tc>
          <w:tcPr>
            <w:tcW w:w="4066"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61"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施工单位</w:t>
            </w:r>
          </w:p>
        </w:tc>
        <w:tc>
          <w:tcPr>
            <w:tcW w:w="2846"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评价类别</w:t>
            </w:r>
          </w:p>
        </w:tc>
        <w:tc>
          <w:tcPr>
            <w:tcW w:w="406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6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80" w:right="0" w:firstLine="20"/>
              <w:jc w:val="left"/>
              <w:rPr>
                <w:sz w:val="17"/>
                <w:szCs w:val="17"/>
              </w:rPr>
            </w:pPr>
            <w:r>
              <w:rPr>
                <w:color w:val="000000"/>
                <w:spacing w:val="0"/>
                <w:w w:val="100"/>
                <w:position w:val="0"/>
                <w:sz w:val="17"/>
                <w:szCs w:val="17"/>
              </w:rPr>
              <w:t>序 号</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7" w:type="dxa"/>
            <w:tcBorders>
              <w:top w:val="single" w:sz="4" w:space="0" w:color="auto"/>
            </w:tcBorders>
            <w:shd w:val="clear" w:color="auto" w:fill="FFFFFF"/>
            <w:vAlign w:val="top"/>
          </w:tcPr>
          <w:p>
            <w:pPr>
              <w:widowControl w:val="0"/>
              <w:rPr>
                <w:sz w:val="10"/>
                <w:szCs w:val="10"/>
              </w:rPr>
            </w:pP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应</w:t>
            </w:r>
          </w:p>
        </w:tc>
        <w:tc>
          <w:tcPr>
            <w:tcW w:w="2338"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5"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6"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140" w:firstLine="0"/>
              <w:jc w:val="right"/>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140" w:firstLine="0"/>
              <w:jc w:val="right"/>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62" w:type="dxa"/>
            <w:vMerge/>
            <w:tcBorders>
              <w:left w:val="single" w:sz="4" w:space="0" w:color="auto"/>
            </w:tcBorders>
            <w:shd w:val="clear" w:color="auto" w:fill="FFFFFF"/>
            <w:vAlign w:val="center"/>
          </w:tcPr>
          <w:p/>
        </w:tc>
        <w:tc>
          <w:tcPr>
            <w:tcW w:w="499" w:type="dxa"/>
            <w:tcBorders>
              <w:left w:val="single" w:sz="4" w:space="0" w:color="auto"/>
            </w:tcBorders>
            <w:shd w:val="clear" w:color="auto" w:fill="FFFFFF"/>
            <w:vAlign w:val="top"/>
          </w:tcPr>
          <w:p>
            <w:pPr>
              <w:widowControl w:val="0"/>
              <w:rPr>
                <w:sz w:val="10"/>
                <w:szCs w:val="10"/>
              </w:rPr>
            </w:pPr>
          </w:p>
        </w:tc>
        <w:tc>
          <w:tcPr>
            <w:tcW w:w="2347" w:type="dxa"/>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7"/>
                <w:szCs w:val="17"/>
              </w:rPr>
            </w:pPr>
            <w:r>
              <w:rPr>
                <w:color w:val="000000"/>
                <w:spacing w:val="0"/>
                <w:w w:val="100"/>
                <w:position w:val="0"/>
                <w:sz w:val="17"/>
                <w:szCs w:val="17"/>
              </w:rPr>
              <w:t>评价检查项目</w:t>
            </w:r>
          </w:p>
        </w:tc>
        <w:tc>
          <w:tcPr>
            <w:tcW w:w="499" w:type="dxa"/>
            <w:tcBorders>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得</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180" w:right="0" w:firstLine="20"/>
              <w:jc w:val="left"/>
              <w:rPr>
                <w:sz w:val="17"/>
                <w:szCs w:val="17"/>
              </w:rPr>
            </w:pPr>
            <w:r>
              <w:rPr>
                <w:color w:val="000000"/>
                <w:spacing w:val="0"/>
                <w:w w:val="100"/>
                <w:position w:val="0"/>
                <w:sz w:val="17"/>
                <w:szCs w:val="17"/>
              </w:rPr>
              <w:t>自 评</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第三方 评价</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主管部</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门评价</w:t>
            </w:r>
          </w:p>
        </w:tc>
        <w:tc>
          <w:tcPr>
            <w:tcW w:w="75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5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7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6"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0" w:right="0" w:firstLine="0"/>
              <w:jc w:val="left"/>
              <w:rPr>
                <w:sz w:val="17"/>
                <w:szCs w:val="17"/>
              </w:rPr>
            </w:pPr>
            <w:r>
              <w:rPr>
                <w:color w:val="000000"/>
                <w:spacing w:val="0"/>
                <w:w w:val="100"/>
                <w:position w:val="0"/>
                <w:sz w:val="17"/>
                <w:szCs w:val="17"/>
              </w:rPr>
              <w:t>钢筋规格、型号的相关质量 证明文件</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预制桩质量证明文件</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桩位、桩长、浮渣、孔径、</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垂直度的检查记录</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499" w:type="dxa"/>
            <w:tcBorders>
              <w:left w:val="single" w:sz="4" w:space="0" w:color="auto"/>
            </w:tcBorders>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7"/>
                <w:szCs w:val="17"/>
              </w:rPr>
            </w:pPr>
            <w:r>
              <w:rPr>
                <w:color w:val="000000"/>
                <w:spacing w:val="0"/>
                <w:w w:val="100"/>
                <w:position w:val="0"/>
                <w:sz w:val="17"/>
                <w:szCs w:val="17"/>
              </w:rPr>
              <w:t>基</w:t>
            </w: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预制桩接桩质量检查记录</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499" w:type="dxa"/>
            <w:tcBorders>
              <w:left w:val="single" w:sz="4" w:space="0" w:color="auto"/>
            </w:tcBorders>
            <w:shd w:val="clear" w:color="auto" w:fill="FFFFFF"/>
            <w:vAlign w:val="top"/>
          </w:tcPr>
          <w:p>
            <w:pPr>
              <w:pStyle w:val="Other10"/>
              <w:keepNext w:val="0"/>
              <w:keepLines w:val="0"/>
              <w:widowControl w:val="0"/>
              <w:shd w:val="clear" w:color="auto" w:fill="auto"/>
              <w:bidi w:val="0"/>
              <w:spacing w:before="0" w:after="100" w:line="240" w:lineRule="auto"/>
              <w:ind w:left="0" w:right="0" w:firstLine="0"/>
              <w:jc w:val="left"/>
              <w:rPr>
                <w:sz w:val="17"/>
                <w:szCs w:val="17"/>
              </w:rPr>
            </w:pPr>
            <w:r>
              <w:rPr>
                <w:color w:val="000000"/>
                <w:spacing w:val="0"/>
                <w:w w:val="100"/>
                <w:position w:val="0"/>
                <w:sz w:val="17"/>
                <w:szCs w:val="17"/>
              </w:rPr>
              <w:t>础</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工</w:t>
            </w: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预制桩标高与压桩贯入度 的相关记录</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499" w:type="dxa"/>
            <w:tcBorders>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程</w:t>
            </w: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混凝土试块及评定</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i/>
                <w:iCs/>
                <w:color w:val="000000"/>
                <w:spacing w:val="0"/>
                <w:w w:val="100"/>
                <w:position w:val="0"/>
                <w:sz w:val="18"/>
                <w:szCs w:val="18"/>
              </w:rPr>
              <w:t>7</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承载力检测报告</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桩身完</w:t>
            </w:r>
            <w:r>
              <w:rPr>
                <w:color w:val="25282E"/>
                <w:spacing w:val="0"/>
                <w:w w:val="100"/>
                <w:position w:val="0"/>
                <w:sz w:val="17"/>
                <w:szCs w:val="17"/>
              </w:rPr>
              <w:t>整性检</w:t>
            </w:r>
            <w:r>
              <w:rPr>
                <w:color w:val="000000"/>
                <w:spacing w:val="0"/>
                <w:w w:val="100"/>
                <w:position w:val="0"/>
                <w:sz w:val="17"/>
                <w:szCs w:val="17"/>
              </w:rPr>
              <w:t>测报告</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6"/>
          <w:jc w:val="center"/>
        </w:trPr>
        <w:tc>
          <w:tcPr>
            <w:tcW w:w="56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桩位</w:t>
            </w:r>
            <w:r>
              <w:rPr>
                <w:color w:val="565C65"/>
                <w:spacing w:val="0"/>
                <w:w w:val="100"/>
                <w:position w:val="0"/>
                <w:sz w:val="17"/>
                <w:szCs w:val="17"/>
              </w:rPr>
              <w:t>竣斗囹</w:t>
            </w:r>
          </w:p>
        </w:tc>
        <w:tc>
          <w:tcPr>
            <w:tcW w:w="49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设计文件及变</w:t>
            </w:r>
            <w:r>
              <w:rPr>
                <w:color w:val="25282E"/>
                <w:spacing w:val="0"/>
                <w:w w:val="100"/>
                <w:position w:val="0"/>
                <w:sz w:val="17"/>
                <w:szCs w:val="17"/>
              </w:rPr>
              <w:t>更记录</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11</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质量问题处理等如关资籍</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12</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地基处理机架与场地检查 记录</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widowControl w:val="0"/>
              <w:rPr>
                <w:sz w:val="10"/>
                <w:szCs w:val="10"/>
              </w:rPr>
            </w:pP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13</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7" w:lineRule="exact"/>
              <w:ind w:left="0" w:right="0" w:firstLine="0"/>
              <w:jc w:val="left"/>
              <w:rPr>
                <w:sz w:val="17"/>
                <w:szCs w:val="17"/>
              </w:rPr>
            </w:pPr>
            <w:r>
              <w:rPr>
                <w:color w:val="000000"/>
                <w:spacing w:val="0"/>
                <w:w w:val="100"/>
                <w:position w:val="0"/>
                <w:sz w:val="17"/>
                <w:szCs w:val="17"/>
              </w:rPr>
              <w:t>地基处理所用材料质量证 明文件</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20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89929D"/>
                <w:spacing w:val="0"/>
                <w:w w:val="100"/>
                <w:position w:val="0"/>
                <w:sz w:val="18"/>
                <w:szCs w:val="18"/>
                <w:lang w:val="en-US" w:eastAsia="en-US" w:bidi="en-US"/>
              </w:rPr>
              <w:t>J</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14</w:t>
            </w:r>
          </w:p>
        </w:tc>
        <w:tc>
          <w:tcPr>
            <w:tcW w:w="499" w:type="dxa"/>
            <w:vMerge w:val="restart"/>
            <w:tcBorders>
              <w:left w:val="single" w:sz="4" w:space="0" w:color="auto"/>
            </w:tcBorders>
            <w:shd w:val="clear" w:color="auto" w:fill="FFFFFF"/>
            <w:vAlign w:val="center"/>
          </w:tcPr>
          <w:p>
            <w:pPr>
              <w:pStyle w:val="Other10"/>
              <w:keepNext w:val="0"/>
              <w:keepLines w:val="0"/>
              <w:widowControl w:val="0"/>
              <w:shd w:val="clear" w:color="auto" w:fill="auto"/>
              <w:bidi w:val="0"/>
              <w:spacing w:before="0" w:after="0" w:line="314" w:lineRule="exact"/>
              <w:ind w:left="0" w:right="0" w:firstLine="0"/>
              <w:jc w:val="left"/>
              <w:rPr>
                <w:sz w:val="17"/>
                <w:szCs w:val="17"/>
              </w:rPr>
            </w:pPr>
            <w:r>
              <w:rPr>
                <w:color w:val="000000"/>
                <w:spacing w:val="0"/>
                <w:w w:val="100"/>
                <w:position w:val="0"/>
                <w:sz w:val="17"/>
                <w:szCs w:val="17"/>
              </w:rPr>
              <w:t>地 基 处 理</w:t>
            </w: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地基处理标高检查记录</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15</w:t>
            </w:r>
          </w:p>
        </w:tc>
        <w:tc>
          <w:tcPr>
            <w:tcW w:w="499"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地基处理的桩径、桩位、垂 直度检查记录</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16</w:t>
            </w:r>
          </w:p>
        </w:tc>
        <w:tc>
          <w:tcPr>
            <w:tcW w:w="499"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地基处理方法记录</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17</w:t>
            </w:r>
          </w:p>
        </w:tc>
        <w:tc>
          <w:tcPr>
            <w:tcW w:w="499"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地基处理承载力</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18</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地基处理完整性</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20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19</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桩位竣工图</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20</w:t>
            </w:r>
          </w:p>
        </w:tc>
        <w:tc>
          <w:tcPr>
            <w:tcW w:w="499" w:type="dxa"/>
            <w:tcBorders>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设计文件及变更记录</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36"/>
          <w:jc w:val="center"/>
        </w:trPr>
        <w:tc>
          <w:tcPr>
            <w:tcW w:w="5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21</w:t>
            </w:r>
          </w:p>
        </w:tc>
        <w:tc>
          <w:tcPr>
            <w:tcW w:w="499" w:type="dxa"/>
            <w:tcBorders>
              <w:left w:val="single" w:sz="4" w:space="0" w:color="auto"/>
              <w:bottom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质量问题处理等相关资料</w:t>
            </w:r>
          </w:p>
        </w:tc>
        <w:tc>
          <w:tcPr>
            <w:tcW w:w="499"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54"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default" r:id="rId34"/>
          <w:footerReference w:type="default" r:id="rId35"/>
          <w:headerReference w:type="first" r:id="rId36"/>
          <w:footerReference w:type="first" r:id="rId37"/>
          <w:pgSz w:w="11900" w:h="16840"/>
          <w:pgMar w:top="1345" w:right="1110" w:bottom="1294" w:left="1392" w:header="917" w:footer="3" w:gutter="0"/>
          <w:pgNumType w:start="6"/>
          <w:cols w:space="720"/>
          <w:noEndnote/>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3408"/>
        <w:gridCol w:w="499"/>
        <w:gridCol w:w="2347"/>
        <w:gridCol w:w="2395"/>
        <w:gridCol w:w="446"/>
      </w:tblGrid>
      <w:tr>
        <w:tblPrEx>
          <w:jc w:val="center"/>
          <w:tblLayout w:type="fixed"/>
          <w:tblCellMar>
            <w:top w:w="0" w:type="dxa"/>
            <w:left w:w="10" w:type="dxa"/>
            <w:bottom w:w="0" w:type="dxa"/>
            <w:right w:w="10" w:type="dxa"/>
          </w:tblCellMar>
        </w:tblPrEx>
        <w:trPr>
          <w:trHeight w:hRule="exact" w:val="326"/>
          <w:jc w:val="center"/>
        </w:trPr>
        <w:tc>
          <w:tcPr>
            <w:tcW w:w="340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395" w:type="dxa"/>
            <w:tcBorders>
              <w:top w:val="single" w:sz="4" w:space="0" w:color="auto"/>
              <w:left w:val="single" w:sz="4" w:space="0" w:color="auto"/>
            </w:tcBorders>
            <w:shd w:val="clear" w:color="auto" w:fill="FFFFFF"/>
            <w:vAlign w:val="top"/>
          </w:tcPr>
          <w:p>
            <w:pPr>
              <w:widowControl w:val="0"/>
              <w:rPr>
                <w:sz w:val="10"/>
                <w:szCs w:val="10"/>
              </w:rPr>
            </w:pPr>
          </w:p>
        </w:tc>
        <w:tc>
          <w:tcPr>
            <w:tcW w:w="44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righ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0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地基与基础质量资料评价得分</w:t>
            </w:r>
          </w:p>
        </w:tc>
        <w:tc>
          <w:tcPr>
            <w:tcW w:w="5687" w:type="dxa"/>
            <w:gridSpan w:val="4"/>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i/>
                <w:iCs/>
                <w:color w:val="000000"/>
                <w:spacing w:val="0"/>
                <w:w w:val="100"/>
                <w:position w:val="0"/>
                <w:sz w:val="18"/>
                <w:szCs w:val="18"/>
                <w:lang w:val="en-US" w:eastAsia="en-US" w:bidi="en-US"/>
              </w:rPr>
              <w:t>E</w:t>
            </w:r>
            <w:r>
              <w:rPr>
                <w:rFonts w:ascii="Times New Roman" w:eastAsia="Times New Roman" w:hAnsi="Times New Roman" w:cs="Times New Roman"/>
                <w:color w:val="000000"/>
                <w:spacing w:val="0"/>
                <w:w w:val="100"/>
                <w:position w:val="0"/>
                <w:sz w:val="18"/>
                <w:szCs w:val="18"/>
                <w:lang w:val="en-US" w:eastAsia="en-US" w:bidi="en-US"/>
              </w:rPr>
              <w:t>+i=</w:t>
            </w:r>
            <w:r>
              <w:rPr>
                <w:color w:val="000000"/>
                <w:spacing w:val="0"/>
                <w:w w:val="100"/>
                <w:position w:val="0"/>
                <w:sz w:val="17"/>
                <w:szCs w:val="17"/>
              </w:rPr>
              <w:t>合计实得分</w:t>
            </w:r>
            <w:r>
              <w:rPr>
                <w:rFonts w:ascii="Times New Roman" w:eastAsia="Times New Roman" w:hAnsi="Times New Roman" w:cs="Times New Roman"/>
                <w:color w:val="000000"/>
                <w:spacing w:val="0"/>
                <w:w w:val="100"/>
                <w:position w:val="0"/>
                <w:sz w:val="18"/>
                <w:szCs w:val="18"/>
                <w:lang w:val="en-US" w:eastAsia="en-US" w:bidi="en-US"/>
              </w:rPr>
              <w:t>X100/</w:t>
            </w:r>
            <w:r>
              <w:rPr>
                <w:color w:val="000000"/>
                <w:spacing w:val="0"/>
                <w:w w:val="100"/>
                <w:position w:val="0"/>
                <w:sz w:val="17"/>
                <w:szCs w:val="17"/>
              </w:rPr>
              <w:t>合计应得分</w:t>
            </w:r>
            <w:r>
              <w:rPr>
                <w:rFonts w:ascii="Times New Roman" w:eastAsia="Times New Roman" w:hAnsi="Times New Roman" w:cs="Times New Roman"/>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331"/>
          <w:jc w:val="center"/>
        </w:trPr>
        <w:tc>
          <w:tcPr>
            <w:tcW w:w="9095"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6754"/>
                <w:tab w:val="left" w:pos="7502"/>
              </w:tabs>
              <w:bidi w:val="0"/>
              <w:spacing w:before="0" w:after="0" w:line="240" w:lineRule="auto"/>
              <w:ind w:left="0" w:right="0" w:firstLine="0"/>
              <w:jc w:val="left"/>
              <w:rPr>
                <w:sz w:val="17"/>
                <w:szCs w:val="17"/>
              </w:rPr>
            </w:pPr>
            <w:r>
              <w:rPr>
                <w:color w:val="000000"/>
                <w:spacing w:val="0"/>
                <w:w w:val="100"/>
                <w:position w:val="0"/>
                <w:sz w:val="17"/>
                <w:szCs w:val="17"/>
              </w:rPr>
              <w:t>评价人员：</w:t>
              <w:tab/>
              <w:t>年 月</w:t>
              <w:tab/>
              <w:t>日</w:t>
            </w:r>
          </w:p>
        </w:tc>
      </w:tr>
    </w:tbl>
    <w:p>
      <w:pPr>
        <w:widowControl w:val="0"/>
        <w:spacing w:after="259" w:line="1" w:lineRule="exact"/>
      </w:pPr>
    </w:p>
    <w:p>
      <w:pPr>
        <w:pStyle w:val="Bodytext10"/>
        <w:keepNext w:val="0"/>
        <w:keepLines w:val="0"/>
        <w:widowControl w:val="0"/>
        <w:shd w:val="clear" w:color="auto" w:fill="auto"/>
        <w:bidi w:val="0"/>
        <w:spacing w:before="0" w:after="0" w:line="307" w:lineRule="exact"/>
        <w:ind w:left="0" w:right="0" w:firstLine="0"/>
        <w:jc w:val="left"/>
      </w:pPr>
      <w:r>
        <w:rPr>
          <w:rFonts w:ascii="Times New Roman" w:eastAsia="Times New Roman" w:hAnsi="Times New Roman" w:cs="Times New Roman"/>
          <w:color w:val="000000"/>
          <w:spacing w:val="0"/>
          <w:w w:val="100"/>
          <w:position w:val="0"/>
          <w:lang w:val="en-US" w:eastAsia="en-US" w:bidi="en-US"/>
        </w:rPr>
        <w:t>5.1.2</w:t>
      </w:r>
      <w:r>
        <w:rPr>
          <w:color w:val="000000"/>
          <w:spacing w:val="0"/>
          <w:w w:val="100"/>
          <w:position w:val="0"/>
        </w:rPr>
        <w:t>地基与基础质量资料评价方法除符合本标准第</w:t>
      </w:r>
      <w:r>
        <w:rPr>
          <w:rFonts w:ascii="Times New Roman" w:eastAsia="Times New Roman" w:hAnsi="Times New Roman" w:cs="Times New Roman"/>
          <w:color w:val="000000"/>
          <w:spacing w:val="0"/>
          <w:w w:val="100"/>
          <w:position w:val="0"/>
          <w:lang w:val="en-US" w:eastAsia="en-US" w:bidi="en-US"/>
        </w:rPr>
        <w:t xml:space="preserve">4.4. </w:t>
      </w:r>
      <w:r>
        <w:rPr>
          <w:rFonts w:ascii="Times New Roman" w:eastAsia="Times New Roman" w:hAnsi="Times New Roman" w:cs="Times New Roman"/>
          <w:color w:val="000000"/>
          <w:spacing w:val="0"/>
          <w:w w:val="100"/>
          <w:position w:val="0"/>
        </w:rPr>
        <w:t>1</w:t>
      </w:r>
      <w:r>
        <w:rPr>
          <w:color w:val="000000"/>
          <w:spacing w:val="0"/>
          <w:w w:val="100"/>
          <w:position w:val="0"/>
        </w:rPr>
        <w:t>条外，还应符合下列要求：</w:t>
      </w:r>
    </w:p>
    <w:p>
      <w:pPr>
        <w:pStyle w:val="Bodytext10"/>
        <w:keepNext w:val="0"/>
        <w:keepLines w:val="0"/>
        <w:widowControl w:val="0"/>
        <w:shd w:val="clear" w:color="auto" w:fill="auto"/>
        <w:tabs>
          <w:tab w:val="left" w:pos="798"/>
        </w:tabs>
        <w:bidi w:val="0"/>
        <w:spacing w:before="0" w:after="0" w:line="307" w:lineRule="exact"/>
        <w:ind w:left="0" w:right="0" w:firstLine="440"/>
        <w:jc w:val="left"/>
      </w:pPr>
      <w:bookmarkStart w:id="39" w:name="bookmark39"/>
      <w:r>
        <w:rPr>
          <w:rFonts w:ascii="Times New Roman" w:eastAsia="Times New Roman" w:hAnsi="Times New Roman" w:cs="Times New Roman"/>
          <w:color w:val="000000"/>
          <w:spacing w:val="0"/>
          <w:w w:val="100"/>
          <w:position w:val="0"/>
          <w:lang w:val="en-US" w:eastAsia="en-US" w:bidi="en-US"/>
        </w:rPr>
        <w:t>a</w:t>
      </w:r>
      <w:bookmarkEnd w:id="3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钢筋规格、型号、数量等一次检测结果全部合格应为一档，当有一项不合格为二档；</w:t>
      </w:r>
    </w:p>
    <w:p>
      <w:pPr>
        <w:pStyle w:val="Bodytext10"/>
        <w:keepNext w:val="0"/>
        <w:keepLines w:val="0"/>
        <w:widowControl w:val="0"/>
        <w:shd w:val="clear" w:color="auto" w:fill="auto"/>
        <w:tabs>
          <w:tab w:val="left" w:pos="798"/>
        </w:tabs>
        <w:bidi w:val="0"/>
        <w:spacing w:before="0" w:after="0" w:line="307" w:lineRule="exact"/>
        <w:ind w:left="0" w:right="0" w:firstLine="440"/>
        <w:jc w:val="left"/>
      </w:pPr>
      <w:bookmarkStart w:id="40" w:name="bookmark40"/>
      <w:r>
        <w:rPr>
          <w:rFonts w:ascii="Times New Roman" w:eastAsia="Times New Roman" w:hAnsi="Times New Roman" w:cs="Times New Roman"/>
          <w:color w:val="000000"/>
          <w:spacing w:val="0"/>
          <w:w w:val="100"/>
          <w:position w:val="0"/>
          <w:lang w:val="en-US" w:eastAsia="en-US" w:bidi="en-US"/>
        </w:rPr>
        <w:t>b</w:t>
      </w:r>
      <w:bookmarkEnd w:id="4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桩长、浮渣、孔径、垂直度等一次检测结果全部合格应为一档，当有一项不合格为二档；</w:t>
      </w:r>
    </w:p>
    <w:p>
      <w:pPr>
        <w:pStyle w:val="Bodytext10"/>
        <w:keepNext w:val="0"/>
        <w:keepLines w:val="0"/>
        <w:widowControl w:val="0"/>
        <w:shd w:val="clear" w:color="auto" w:fill="auto"/>
        <w:tabs>
          <w:tab w:val="left" w:pos="798"/>
        </w:tabs>
        <w:bidi w:val="0"/>
        <w:spacing w:before="0" w:after="0" w:line="307" w:lineRule="exact"/>
        <w:ind w:left="0" w:right="0" w:firstLine="440"/>
        <w:jc w:val="left"/>
      </w:pPr>
      <w:bookmarkStart w:id="41" w:name="bookmark41"/>
      <w:r>
        <w:rPr>
          <w:rFonts w:ascii="Times New Roman" w:eastAsia="Times New Roman" w:hAnsi="Times New Roman" w:cs="Times New Roman"/>
          <w:color w:val="000000"/>
          <w:spacing w:val="0"/>
          <w:w w:val="100"/>
          <w:position w:val="0"/>
          <w:lang w:val="en-US" w:eastAsia="en-US" w:bidi="en-US"/>
        </w:rPr>
        <w:t>c</w:t>
      </w:r>
      <w:bookmarkEnd w:id="4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混凝土试块、预制制桩质量等一次检测结果全部合格应为一档，当有一项不合格为二档；</w:t>
      </w:r>
    </w:p>
    <w:p>
      <w:pPr>
        <w:pStyle w:val="Bodytext10"/>
        <w:keepNext w:val="0"/>
        <w:keepLines w:val="0"/>
        <w:widowControl w:val="0"/>
        <w:shd w:val="clear" w:color="auto" w:fill="auto"/>
        <w:tabs>
          <w:tab w:val="left" w:pos="781"/>
        </w:tabs>
        <w:bidi w:val="0"/>
        <w:spacing w:before="0" w:after="0" w:line="307" w:lineRule="exact"/>
        <w:ind w:left="0" w:right="0" w:firstLine="440"/>
        <w:jc w:val="both"/>
      </w:pPr>
      <w:bookmarkStart w:id="42" w:name="bookmark42"/>
      <w:r>
        <w:rPr>
          <w:rFonts w:ascii="Times New Roman" w:eastAsia="Times New Roman" w:hAnsi="Times New Roman" w:cs="Times New Roman"/>
          <w:color w:val="000000"/>
          <w:spacing w:val="0"/>
          <w:w w:val="100"/>
          <w:position w:val="0"/>
          <w:lang w:val="en-US" w:eastAsia="en-US" w:bidi="en-US"/>
        </w:rPr>
        <w:t>d</w:t>
      </w:r>
      <w:bookmarkEnd w:id="4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桩身质量检验：桩身质量检验一次检测结果为</w:t>
      </w:r>
      <w:r>
        <w:rPr>
          <w:rFonts w:ascii="Times New Roman" w:eastAsia="Times New Roman" w:hAnsi="Times New Roman" w:cs="Times New Roman"/>
          <w:color w:val="000000"/>
          <w:spacing w:val="0"/>
          <w:w w:val="100"/>
          <w:position w:val="0"/>
        </w:rPr>
        <w:t>90%</w:t>
      </w:r>
      <w:r>
        <w:rPr>
          <w:color w:val="000000"/>
          <w:spacing w:val="0"/>
          <w:w w:val="100"/>
          <w:position w:val="0"/>
        </w:rPr>
        <w:t>及其以上达到</w:t>
      </w:r>
      <w:r>
        <w:rPr>
          <w:rFonts w:ascii="Times New Roman" w:eastAsia="Times New Roman" w:hAnsi="Times New Roman" w:cs="Times New Roman"/>
          <w:color w:val="000000"/>
          <w:spacing w:val="0"/>
          <w:w w:val="100"/>
          <w:position w:val="0"/>
        </w:rPr>
        <w:t>I</w:t>
      </w:r>
      <w:r>
        <w:rPr>
          <w:color w:val="000000"/>
          <w:spacing w:val="0"/>
          <w:w w:val="100"/>
          <w:position w:val="0"/>
        </w:rPr>
        <w:t>类桩，其余达到</w:t>
      </w:r>
      <w:r>
        <w:rPr>
          <w:rFonts w:ascii="Times New Roman" w:eastAsia="Times New Roman" w:hAnsi="Times New Roman" w:cs="Times New Roman"/>
          <w:color w:val="000000"/>
          <w:spacing w:val="0"/>
          <w:w w:val="100"/>
          <w:position w:val="0"/>
        </w:rPr>
        <w:t>II</w:t>
      </w:r>
      <w:r>
        <w:rPr>
          <w:color w:val="000000"/>
          <w:spacing w:val="0"/>
          <w:w w:val="100"/>
          <w:position w:val="0"/>
        </w:rPr>
        <w:t>类桩时应为 一档；一次检测结果为</w:t>
      </w:r>
      <w:r>
        <w:rPr>
          <w:rFonts w:ascii="Times New Roman" w:eastAsia="Times New Roman" w:hAnsi="Times New Roman" w:cs="Times New Roman"/>
          <w:color w:val="000000"/>
          <w:spacing w:val="0"/>
          <w:w w:val="100"/>
          <w:position w:val="0"/>
        </w:rPr>
        <w:t>80%</w:t>
      </w:r>
      <w:r>
        <w:rPr>
          <w:color w:val="000000"/>
          <w:spacing w:val="0"/>
          <w:w w:val="100"/>
          <w:position w:val="0"/>
        </w:rPr>
        <w:t>及其以上，但不足</w:t>
      </w:r>
      <w:r>
        <w:rPr>
          <w:rFonts w:ascii="Times New Roman" w:eastAsia="Times New Roman" w:hAnsi="Times New Roman" w:cs="Times New Roman"/>
          <w:color w:val="000000"/>
          <w:spacing w:val="0"/>
          <w:w w:val="100"/>
          <w:position w:val="0"/>
        </w:rPr>
        <w:t>90%</w:t>
      </w:r>
      <w:r>
        <w:rPr>
          <w:color w:val="000000"/>
          <w:spacing w:val="0"/>
          <w:w w:val="100"/>
          <w:position w:val="0"/>
        </w:rPr>
        <w:t>达到</w:t>
      </w:r>
      <w:r>
        <w:rPr>
          <w:rFonts w:ascii="Times New Roman" w:eastAsia="Times New Roman" w:hAnsi="Times New Roman" w:cs="Times New Roman"/>
          <w:color w:val="000000"/>
          <w:spacing w:val="0"/>
          <w:w w:val="100"/>
          <w:position w:val="0"/>
        </w:rPr>
        <w:t>I</w:t>
      </w:r>
      <w:r>
        <w:rPr>
          <w:color w:val="000000"/>
          <w:spacing w:val="0"/>
          <w:w w:val="100"/>
          <w:position w:val="0"/>
        </w:rPr>
        <w:t>类桩，其余达到</w:t>
      </w:r>
      <w:r>
        <w:rPr>
          <w:rFonts w:ascii="Times New Roman" w:eastAsia="Times New Roman" w:hAnsi="Times New Roman" w:cs="Times New Roman"/>
          <w:color w:val="000000"/>
          <w:spacing w:val="0"/>
          <w:w w:val="100"/>
          <w:position w:val="0"/>
        </w:rPr>
        <w:t>II</w:t>
      </w:r>
      <w:r>
        <w:rPr>
          <w:color w:val="000000"/>
          <w:spacing w:val="0"/>
          <w:w w:val="100"/>
          <w:position w:val="0"/>
        </w:rPr>
        <w:t>类桩时应为二档。</w:t>
      </w:r>
    </w:p>
    <w:p>
      <w:pPr>
        <w:pStyle w:val="Bodytext10"/>
        <w:keepNext w:val="0"/>
        <w:keepLines w:val="0"/>
        <w:widowControl w:val="0"/>
        <w:shd w:val="clear" w:color="auto" w:fill="auto"/>
        <w:bidi w:val="0"/>
        <w:spacing w:before="0" w:line="307" w:lineRule="exact"/>
        <w:ind w:left="0" w:right="0" w:firstLine="0"/>
        <w:jc w:val="left"/>
      </w:pPr>
      <w:r>
        <w:rPr>
          <w:rFonts w:ascii="Times New Roman" w:eastAsia="Times New Roman" w:hAnsi="Times New Roman" w:cs="Times New Roman"/>
          <w:color w:val="000000"/>
          <w:spacing w:val="0"/>
          <w:w w:val="100"/>
          <w:position w:val="0"/>
          <w:lang w:val="en-US" w:eastAsia="en-US" w:bidi="en-US"/>
        </w:rPr>
        <w:t>5.1.3</w:t>
      </w:r>
      <w:r>
        <w:rPr>
          <w:color w:val="000000"/>
          <w:spacing w:val="0"/>
          <w:w w:val="100"/>
          <w:position w:val="0"/>
        </w:rPr>
        <w:t>地基与基础实体检测评价检查项目及评分应符合表</w:t>
      </w:r>
      <w:r>
        <w:rPr>
          <w:rFonts w:ascii="Times New Roman" w:eastAsia="Times New Roman" w:hAnsi="Times New Roman" w:cs="Times New Roman"/>
          <w:color w:val="000000"/>
          <w:spacing w:val="0"/>
          <w:w w:val="100"/>
          <w:position w:val="0"/>
        </w:rPr>
        <w:t>6</w:t>
      </w:r>
      <w:r>
        <w:rPr>
          <w:color w:val="000000"/>
          <w:spacing w:val="0"/>
          <w:w w:val="100"/>
          <w:position w:val="0"/>
        </w:rPr>
        <w:t>的规定。</w:t>
      </w:r>
    </w:p>
    <w:p>
      <w:pPr>
        <w:pStyle w:val="Tablecaption10"/>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6</w:t>
      </w:r>
      <w:r>
        <w:rPr>
          <w:b/>
          <w:bCs/>
          <w:color w:val="000000"/>
          <w:spacing w:val="0"/>
          <w:w w:val="100"/>
          <w:position w:val="0"/>
        </w:rPr>
        <w:t>地基与基础实体检测评价检查计分表</w:t>
      </w:r>
    </w:p>
    <w:tbl>
      <w:tblPr>
        <w:tblStyle w:val="TableNormal"/>
        <w:tblOverlap w:val="never"/>
        <w:jc w:val="center"/>
        <w:tblLayout w:type="fixed"/>
        <w:tblCellMar>
          <w:top w:w="0" w:type="dxa"/>
          <w:left w:w="10" w:type="dxa"/>
          <w:bottom w:w="0" w:type="dxa"/>
          <w:right w:w="10" w:type="dxa"/>
        </w:tblCellMar>
      </w:tblPr>
      <w:tblGrid>
        <w:gridCol w:w="562"/>
        <w:gridCol w:w="504"/>
        <w:gridCol w:w="2347"/>
        <w:gridCol w:w="499"/>
        <w:gridCol w:w="557"/>
        <w:gridCol w:w="576"/>
        <w:gridCol w:w="336"/>
        <w:gridCol w:w="864"/>
        <w:gridCol w:w="710"/>
        <w:gridCol w:w="898"/>
        <w:gridCol w:w="797"/>
        <w:gridCol w:w="451"/>
      </w:tblGrid>
      <w:tr>
        <w:tblPrEx>
          <w:jc w:val="center"/>
          <w:tblLayout w:type="fixed"/>
          <w:tblCellMar>
            <w:top w:w="0" w:type="dxa"/>
            <w:left w:w="10" w:type="dxa"/>
            <w:bottom w:w="0" w:type="dxa"/>
            <w:right w:w="10" w:type="dxa"/>
          </w:tblCellMar>
        </w:tblPrEx>
        <w:trPr>
          <w:trHeight w:hRule="exact" w:val="326"/>
          <w:jc w:val="center"/>
        </w:trPr>
        <w:tc>
          <w:tcPr>
            <w:tcW w:w="1066"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工程名称</w:t>
            </w:r>
          </w:p>
        </w:tc>
        <w:tc>
          <w:tcPr>
            <w:tcW w:w="2846"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评价部分</w:t>
            </w:r>
          </w:p>
        </w:tc>
        <w:tc>
          <w:tcPr>
            <w:tcW w:w="405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898"/>
                <w:tab w:val="left" w:pos="1795"/>
              </w:tabs>
              <w:bidi w:val="0"/>
              <w:spacing w:before="0" w:after="0" w:line="240" w:lineRule="auto"/>
              <w:ind w:left="0" w:right="0" w:firstLine="0"/>
              <w:jc w:val="center"/>
              <w:rPr>
                <w:sz w:val="17"/>
                <w:szCs w:val="17"/>
              </w:rPr>
            </w:pPr>
            <w:r>
              <w:rPr>
                <w:color w:val="000000"/>
                <w:spacing w:val="0"/>
                <w:w w:val="100"/>
                <w:position w:val="0"/>
                <w:sz w:val="17"/>
                <w:szCs w:val="17"/>
              </w:rPr>
              <w:t>■结构</w:t>
              <w:tab/>
              <w:t>口装饰</w:t>
              <w:tab/>
              <w:t>口安装</w:t>
            </w:r>
          </w:p>
        </w:tc>
      </w:tr>
      <w:tr>
        <w:tblPrEx>
          <w:jc w:val="center"/>
          <w:tblLayout w:type="fixed"/>
          <w:tblCellMar>
            <w:top w:w="0" w:type="dxa"/>
            <w:left w:w="10" w:type="dxa"/>
            <w:bottom w:w="0" w:type="dxa"/>
            <w:right w:w="10" w:type="dxa"/>
          </w:tblCellMar>
        </w:tblPrEx>
        <w:trPr>
          <w:trHeight w:hRule="exact" w:val="322"/>
          <w:jc w:val="center"/>
        </w:trPr>
        <w:tc>
          <w:tcPr>
            <w:tcW w:w="1066"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建设单位</w:t>
            </w:r>
          </w:p>
        </w:tc>
        <w:tc>
          <w:tcPr>
            <w:tcW w:w="2846"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评价单位</w:t>
            </w:r>
          </w:p>
        </w:tc>
        <w:tc>
          <w:tcPr>
            <w:tcW w:w="4056"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66"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施工单位</w:t>
            </w:r>
          </w:p>
        </w:tc>
        <w:tc>
          <w:tcPr>
            <w:tcW w:w="2846"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评价类别</w:t>
            </w:r>
          </w:p>
        </w:tc>
        <w:tc>
          <w:tcPr>
            <w:tcW w:w="405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6"/>
          <w:jc w:val="center"/>
        </w:trPr>
        <w:tc>
          <w:tcPr>
            <w:tcW w:w="56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80" w:right="0" w:firstLine="20"/>
              <w:jc w:val="left"/>
              <w:rPr>
                <w:sz w:val="17"/>
                <w:szCs w:val="17"/>
              </w:rPr>
            </w:pPr>
            <w:r>
              <w:rPr>
                <w:color w:val="000000"/>
                <w:spacing w:val="0"/>
                <w:w w:val="100"/>
                <w:position w:val="0"/>
                <w:sz w:val="17"/>
                <w:szCs w:val="17"/>
              </w:rPr>
              <w:t>序 号</w:t>
            </w:r>
          </w:p>
        </w:tc>
        <w:tc>
          <w:tcPr>
            <w:tcW w:w="2851"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应 得 分</w:t>
            </w:r>
          </w:p>
        </w:tc>
        <w:tc>
          <w:tcPr>
            <w:tcW w:w="2333"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5"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1"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left"/>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62" w:type="dxa"/>
            <w:vMerge/>
            <w:tcBorders>
              <w:left w:val="single" w:sz="4" w:space="0" w:color="auto"/>
            </w:tcBorders>
            <w:shd w:val="clear" w:color="auto" w:fill="FFFFFF"/>
            <w:vAlign w:val="center"/>
          </w:tcPr>
          <w:p/>
        </w:tc>
        <w:tc>
          <w:tcPr>
            <w:tcW w:w="2851" w:type="dxa"/>
            <w:gridSpan w:val="2"/>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center"/>
          </w:tcP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180" w:right="0" w:firstLine="20"/>
              <w:jc w:val="left"/>
              <w:rPr>
                <w:sz w:val="17"/>
                <w:szCs w:val="17"/>
              </w:rPr>
            </w:pPr>
            <w:r>
              <w:rPr>
                <w:color w:val="000000"/>
                <w:spacing w:val="0"/>
                <w:w w:val="100"/>
                <w:position w:val="0"/>
                <w:sz w:val="17"/>
                <w:szCs w:val="17"/>
              </w:rPr>
              <w:t>自 评</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第三方</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w:t>
            </w:r>
          </w:p>
        </w:tc>
        <w:tc>
          <w:tcPr>
            <w:tcW w:w="8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主管部</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门评价</w:t>
            </w:r>
          </w:p>
        </w:tc>
        <w:tc>
          <w:tcPr>
            <w:tcW w:w="71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9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7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1"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504"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4" w:lineRule="exact"/>
              <w:ind w:left="0" w:right="0" w:firstLine="0"/>
              <w:jc w:val="left"/>
              <w:rPr>
                <w:sz w:val="17"/>
                <w:szCs w:val="17"/>
              </w:rPr>
            </w:pPr>
            <w:r>
              <w:rPr>
                <w:color w:val="000000"/>
                <w:spacing w:val="0"/>
                <w:w w:val="100"/>
                <w:position w:val="0"/>
                <w:sz w:val="17"/>
                <w:szCs w:val="17"/>
              </w:rPr>
              <w:t>基 础 工 程</w:t>
            </w: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钢筋规格、型号、数量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钢筋笼长度和直径</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钢筋的间距和连接</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桩基承载力</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桩身完整性</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22" w:lineRule="exact"/>
              <w:ind w:left="0" w:right="0" w:firstLine="0"/>
              <w:jc w:val="left"/>
              <w:rPr>
                <w:sz w:val="17"/>
                <w:szCs w:val="17"/>
              </w:rPr>
            </w:pPr>
            <w:r>
              <w:rPr>
                <w:color w:val="000000"/>
                <w:spacing w:val="0"/>
                <w:w w:val="100"/>
                <w:position w:val="0"/>
                <w:sz w:val="17"/>
                <w:szCs w:val="17"/>
              </w:rPr>
              <w:t>桩长、孔径、垂直度、沉渣 厚度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i/>
                <w:iCs/>
                <w:color w:val="000000"/>
                <w:spacing w:val="0"/>
                <w:w w:val="100"/>
                <w:position w:val="0"/>
                <w:sz w:val="18"/>
                <w:szCs w:val="18"/>
              </w:rPr>
              <w:t>7</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桩径、桩顶锚入承台深度</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桩轴</w:t>
            </w:r>
            <w:r>
              <w:rPr>
                <w:color w:val="565C65"/>
                <w:spacing w:val="0"/>
                <w:w w:val="100"/>
                <w:position w:val="0"/>
                <w:sz w:val="17"/>
                <w:szCs w:val="17"/>
              </w:rPr>
              <w:t>线位置</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锚固钢筋</w:t>
            </w:r>
            <w:r>
              <w:rPr>
                <w:color w:val="25282E"/>
                <w:spacing w:val="0"/>
                <w:w w:val="100"/>
                <w:position w:val="0"/>
                <w:sz w:val="17"/>
                <w:szCs w:val="17"/>
              </w:rPr>
              <w:t xml:space="preserve">长度、预制桩灌芯 </w:t>
            </w:r>
            <w:r>
              <w:rPr>
                <w:color w:val="000000"/>
                <w:spacing w:val="0"/>
                <w:w w:val="100"/>
                <w:position w:val="0"/>
                <w:sz w:val="17"/>
                <w:szCs w:val="17"/>
              </w:rPr>
              <w:t>长度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04"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4" w:lineRule="exact"/>
              <w:ind w:left="0" w:right="0" w:firstLine="0"/>
              <w:jc w:val="left"/>
              <w:rPr>
                <w:sz w:val="17"/>
                <w:szCs w:val="17"/>
              </w:rPr>
            </w:pPr>
            <w:r>
              <w:rPr>
                <w:color w:val="000000"/>
                <w:spacing w:val="0"/>
                <w:w w:val="100"/>
                <w:position w:val="0"/>
                <w:sz w:val="17"/>
                <w:szCs w:val="17"/>
              </w:rPr>
              <w:t>地 基 处 理</w:t>
            </w: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地基处理桩的长度</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6"/>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11</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地基处理的平面范围</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A2B6D1"/>
                <w:spacing w:val="0"/>
                <w:w w:val="100"/>
                <w:position w:val="0"/>
                <w:sz w:val="17"/>
                <w:szCs w:val="17"/>
              </w:rPr>
              <w:t>如：</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12</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22" w:lineRule="exact"/>
              <w:ind w:left="0" w:right="0" w:firstLine="0"/>
              <w:jc w:val="left"/>
              <w:rPr>
                <w:sz w:val="17"/>
                <w:szCs w:val="17"/>
              </w:rPr>
            </w:pPr>
            <w:r>
              <w:rPr>
                <w:color w:val="000000"/>
                <w:spacing w:val="0"/>
                <w:w w:val="100"/>
                <w:position w:val="0"/>
                <w:sz w:val="17"/>
                <w:szCs w:val="17"/>
              </w:rPr>
              <w:t>地基处理过程下沉和提升 速度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60"/>
                <w:szCs w:val="60"/>
              </w:rPr>
            </w:pPr>
            <w:r>
              <w:rPr>
                <w:rFonts w:ascii="Times New Roman" w:eastAsia="Times New Roman" w:hAnsi="Times New Roman" w:cs="Times New Roman"/>
                <w:i/>
                <w:iCs/>
                <w:color w:val="000000"/>
                <w:spacing w:val="0"/>
                <w:w w:val="100"/>
                <w:position w:val="0"/>
                <w:sz w:val="60"/>
                <w:szCs w:val="60"/>
                <w:lang w:val="en-US" w:eastAsia="en-US" w:bidi="en-US"/>
              </w:rPr>
              <w:t>u</w:t>
            </w: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13</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地基处理的桩径、垂直度</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14</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地基处理的桩位</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15</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22" w:lineRule="exact"/>
              <w:ind w:left="0" w:right="0" w:firstLine="0"/>
              <w:jc w:val="left"/>
              <w:rPr>
                <w:sz w:val="17"/>
                <w:szCs w:val="17"/>
              </w:rPr>
            </w:pPr>
            <w:r>
              <w:rPr>
                <w:color w:val="000000"/>
                <w:spacing w:val="0"/>
                <w:w w:val="100"/>
                <w:position w:val="0"/>
                <w:sz w:val="17"/>
                <w:szCs w:val="17"/>
              </w:rPr>
              <w:t>成桩地基处理相邻桩交叉 搭接</w:t>
            </w:r>
          </w:p>
        </w:tc>
        <w:tc>
          <w:tcPr>
            <w:tcW w:w="49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16</w:t>
            </w:r>
          </w:p>
        </w:tc>
        <w:tc>
          <w:tcPr>
            <w:tcW w:w="504" w:type="dxa"/>
            <w:vMerge/>
            <w:tcBorders>
              <w:left w:val="single" w:sz="4" w:space="0" w:color="auto"/>
            </w:tcBorders>
            <w:shd w:val="clear" w:color="auto" w:fill="FFFFFF"/>
            <w:vAlign w:val="center"/>
          </w:tcPr>
          <w:p/>
        </w:tc>
        <w:tc>
          <w:tcPr>
            <w:tcW w:w="234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褥垫层厚度及范围</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413"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33"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5"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righ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13"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地基与基础实体检测评价得分</w:t>
            </w:r>
          </w:p>
        </w:tc>
        <w:tc>
          <w:tcPr>
            <w:tcW w:w="5688" w:type="dxa"/>
            <w:gridSpan w:val="9"/>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瓦</w:t>
            </w:r>
            <w:r>
              <w:rPr>
                <w:color w:val="000000"/>
                <w:spacing w:val="0"/>
                <w:w w:val="100"/>
                <w:position w:val="0"/>
                <w:sz w:val="17"/>
                <w:szCs w:val="17"/>
                <w:lang w:val="en-US" w:eastAsia="en-US" w:bidi="en-US"/>
              </w:rPr>
              <w:t>*=</w:t>
            </w:r>
            <w:r>
              <w:rPr>
                <w:color w:val="000000"/>
                <w:spacing w:val="0"/>
                <w:w w:val="100"/>
                <w:position w:val="0"/>
                <w:sz w:val="17"/>
                <w:szCs w:val="17"/>
              </w:rPr>
              <w:t>合计实得分</w:t>
            </w:r>
            <w:r>
              <w:rPr>
                <w:rFonts w:ascii="Times New Roman" w:eastAsia="Times New Roman" w:hAnsi="Times New Roman" w:cs="Times New Roman"/>
                <w:i/>
                <w:iCs/>
                <w:color w:val="000000"/>
                <w:spacing w:val="0"/>
                <w:w w:val="100"/>
                <w:position w:val="0"/>
                <w:sz w:val="18"/>
                <w:szCs w:val="18"/>
              </w:rPr>
              <w:t>X</w:t>
            </w:r>
            <w:r>
              <w:rPr>
                <w:rFonts w:ascii="Times New Roman" w:eastAsia="Times New Roman" w:hAnsi="Times New Roman" w:cs="Times New Roman"/>
                <w:color w:val="000000"/>
                <w:spacing w:val="0"/>
                <w:w w:val="100"/>
                <w:position w:val="0"/>
                <w:sz w:val="18"/>
                <w:szCs w:val="18"/>
              </w:rPr>
              <w:t>100/</w:t>
            </w:r>
            <w:r>
              <w:rPr>
                <w:color w:val="000000"/>
                <w:spacing w:val="0"/>
                <w:w w:val="100"/>
                <w:position w:val="0"/>
                <w:sz w:val="17"/>
                <w:szCs w:val="17"/>
              </w:rPr>
              <w:t>合计应得分=</w:t>
            </w:r>
          </w:p>
        </w:tc>
      </w:tr>
      <w:tr>
        <w:tblPrEx>
          <w:jc w:val="center"/>
          <w:tblLayout w:type="fixed"/>
          <w:tblCellMar>
            <w:top w:w="0" w:type="dxa"/>
            <w:left w:w="10" w:type="dxa"/>
            <w:bottom w:w="0" w:type="dxa"/>
            <w:right w:w="10" w:type="dxa"/>
          </w:tblCellMar>
        </w:tblPrEx>
        <w:trPr>
          <w:trHeight w:hRule="exact" w:val="331"/>
          <w:jc w:val="center"/>
        </w:trPr>
        <w:tc>
          <w:tcPr>
            <w:tcW w:w="9101" w:type="dxa"/>
            <w:gridSpan w:val="12"/>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tabs>
                <w:tab w:val="left" w:pos="6677"/>
              </w:tabs>
              <w:bidi w:val="0"/>
              <w:spacing w:before="0" w:after="0" w:line="240" w:lineRule="auto"/>
              <w:ind w:left="0" w:right="0" w:firstLine="0"/>
              <w:jc w:val="left"/>
              <w:rPr>
                <w:sz w:val="17"/>
                <w:szCs w:val="17"/>
              </w:rPr>
            </w:pPr>
            <w:r>
              <w:rPr>
                <w:color w:val="000000"/>
                <w:spacing w:val="0"/>
                <w:w w:val="100"/>
                <w:position w:val="0"/>
                <w:sz w:val="17"/>
                <w:szCs w:val="17"/>
              </w:rPr>
              <w:t>评价人员：</w:t>
              <w:tab/>
              <w:t xml:space="preserve">年 </w:t>
            </w:r>
            <w:r>
              <w:rPr>
                <w:color w:val="000000"/>
                <w:spacing w:val="0"/>
                <w:w w:val="100"/>
                <w:position w:val="0"/>
                <w:sz w:val="17"/>
                <w:szCs w:val="17"/>
                <w:lang w:val="zh-CN" w:eastAsia="zh-CN" w:bidi="zh-CN"/>
              </w:rPr>
              <w:t>月曰</w:t>
            </w:r>
          </w:p>
        </w:tc>
      </w:tr>
    </w:tbl>
    <w:p>
      <w:pPr>
        <w:sectPr>
          <w:headerReference w:type="default" r:id="rId38"/>
          <w:footerReference w:type="default" r:id="rId39"/>
          <w:headerReference w:type="first" r:id="rId40"/>
          <w:footerReference w:type="first" r:id="rId41"/>
          <w:pgSz w:w="11900" w:h="16840"/>
          <w:pgMar w:top="1805" w:right="1114" w:bottom="1412" w:left="1363" w:header="0" w:footer="3" w:gutter="0"/>
          <w:pgNumType w:start="7"/>
          <w:cols w:space="720"/>
          <w:noEndnote/>
          <w:rtlGutter w:val="0"/>
          <w:docGrid w:linePitch="360"/>
        </w:sectPr>
      </w:pPr>
    </w:p>
    <w:p>
      <w:pPr>
        <w:pStyle w:val="Bodytext1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5.1.4</w:t>
      </w:r>
      <w:r>
        <w:rPr>
          <w:color w:val="000000"/>
          <w:spacing w:val="0"/>
          <w:w w:val="100"/>
          <w:position w:val="0"/>
        </w:rPr>
        <w:t>地基与基础观感质量评价检查项目及评分应符合表</w:t>
      </w:r>
      <w:r>
        <w:rPr>
          <w:rFonts w:ascii="Times New Roman" w:eastAsia="Times New Roman" w:hAnsi="Times New Roman" w:cs="Times New Roman"/>
          <w:color w:val="000000"/>
          <w:spacing w:val="0"/>
          <w:w w:val="100"/>
          <w:position w:val="0"/>
        </w:rPr>
        <w:t>7</w:t>
      </w:r>
      <w:r>
        <w:rPr>
          <w:color w:val="000000"/>
          <w:spacing w:val="0"/>
          <w:w w:val="100"/>
          <w:position w:val="0"/>
        </w:rPr>
        <w:t>的规定。</w:t>
      </w:r>
    </w:p>
    <w:p>
      <w:pPr>
        <w:pStyle w:val="Bodytext20"/>
        <w:keepNext w:val="0"/>
        <w:keepLines w:val="0"/>
        <w:widowControl w:val="0"/>
        <w:shd w:val="clear" w:color="auto" w:fill="auto"/>
        <w:bidi w:val="0"/>
        <w:spacing w:before="0" w:after="6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7</w:t>
      </w:r>
      <w:r>
        <w:rPr>
          <w:b/>
          <w:bCs/>
          <w:color w:val="000000"/>
          <w:spacing w:val="0"/>
          <w:w w:val="100"/>
          <w:position w:val="0"/>
        </w:rPr>
        <w:t>地基与基础观感质量评价检查计分表</w:t>
      </w:r>
    </w:p>
    <w:tbl>
      <w:tblPr>
        <w:tblStyle w:val="TableNormal"/>
        <w:tblOverlap w:val="never"/>
        <w:jc w:val="center"/>
        <w:tblLayout w:type="fixed"/>
        <w:tblCellMar>
          <w:top w:w="0" w:type="dxa"/>
          <w:left w:w="10" w:type="dxa"/>
          <w:bottom w:w="0" w:type="dxa"/>
          <w:right w:w="10" w:type="dxa"/>
        </w:tblCellMar>
      </w:tblPr>
      <w:tblGrid>
        <w:gridCol w:w="562"/>
        <w:gridCol w:w="504"/>
        <w:gridCol w:w="2342"/>
        <w:gridCol w:w="499"/>
        <w:gridCol w:w="557"/>
        <w:gridCol w:w="576"/>
        <w:gridCol w:w="336"/>
        <w:gridCol w:w="874"/>
        <w:gridCol w:w="710"/>
        <w:gridCol w:w="936"/>
        <w:gridCol w:w="754"/>
        <w:gridCol w:w="451"/>
      </w:tblGrid>
      <w:tr>
        <w:tblPrEx>
          <w:jc w:val="center"/>
          <w:tblLayout w:type="fixed"/>
          <w:tblCellMar>
            <w:top w:w="0" w:type="dxa"/>
            <w:left w:w="10" w:type="dxa"/>
            <w:bottom w:w="0" w:type="dxa"/>
            <w:right w:w="10" w:type="dxa"/>
          </w:tblCellMar>
        </w:tblPrEx>
        <w:trPr>
          <w:trHeight w:hRule="exact" w:val="326"/>
          <w:jc w:val="center"/>
        </w:trPr>
        <w:tc>
          <w:tcPr>
            <w:tcW w:w="1066"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工程名称</w:t>
            </w:r>
          </w:p>
        </w:tc>
        <w:tc>
          <w:tcPr>
            <w:tcW w:w="2841"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评价部分</w:t>
            </w:r>
          </w:p>
        </w:tc>
        <w:tc>
          <w:tcPr>
            <w:tcW w:w="4061"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898"/>
                <w:tab w:val="left" w:pos="1795"/>
              </w:tabs>
              <w:bidi w:val="0"/>
              <w:spacing w:before="0" w:after="0" w:line="240" w:lineRule="auto"/>
              <w:ind w:left="0" w:right="0" w:firstLine="0"/>
              <w:jc w:val="center"/>
              <w:rPr>
                <w:sz w:val="17"/>
                <w:szCs w:val="17"/>
              </w:rPr>
            </w:pPr>
            <w:r>
              <w:rPr>
                <w:color w:val="000000"/>
                <w:spacing w:val="0"/>
                <w:w w:val="100"/>
                <w:position w:val="0"/>
                <w:sz w:val="17"/>
                <w:szCs w:val="17"/>
              </w:rPr>
              <w:t>■结构</w:t>
              <w:tab/>
              <w:t>口装饰</w:t>
              <w:tab/>
              <w:t>口安装</w:t>
            </w:r>
          </w:p>
        </w:tc>
      </w:tr>
      <w:tr>
        <w:tblPrEx>
          <w:jc w:val="center"/>
          <w:tblLayout w:type="fixed"/>
          <w:tblCellMar>
            <w:top w:w="0" w:type="dxa"/>
            <w:left w:w="10" w:type="dxa"/>
            <w:bottom w:w="0" w:type="dxa"/>
            <w:right w:w="10" w:type="dxa"/>
          </w:tblCellMar>
        </w:tblPrEx>
        <w:trPr>
          <w:trHeight w:hRule="exact" w:val="322"/>
          <w:jc w:val="center"/>
        </w:trPr>
        <w:tc>
          <w:tcPr>
            <w:tcW w:w="1066"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建设单位</w:t>
            </w:r>
          </w:p>
        </w:tc>
        <w:tc>
          <w:tcPr>
            <w:tcW w:w="2841"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评价单位</w:t>
            </w:r>
          </w:p>
        </w:tc>
        <w:tc>
          <w:tcPr>
            <w:tcW w:w="4061"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66"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施工单位</w:t>
            </w:r>
          </w:p>
        </w:tc>
        <w:tc>
          <w:tcPr>
            <w:tcW w:w="2841"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评价类别</w:t>
            </w:r>
          </w:p>
        </w:tc>
        <w:tc>
          <w:tcPr>
            <w:tcW w:w="4061"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6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80" w:right="0" w:firstLine="40"/>
              <w:jc w:val="left"/>
              <w:rPr>
                <w:sz w:val="17"/>
                <w:szCs w:val="17"/>
              </w:rPr>
            </w:pPr>
            <w:r>
              <w:rPr>
                <w:color w:val="000000"/>
                <w:spacing w:val="0"/>
                <w:w w:val="100"/>
                <w:position w:val="0"/>
                <w:sz w:val="17"/>
                <w:szCs w:val="17"/>
              </w:rPr>
              <w:t>序 号</w:t>
            </w:r>
          </w:p>
        </w:tc>
        <w:tc>
          <w:tcPr>
            <w:tcW w:w="2846"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应 得 分</w:t>
            </w:r>
          </w:p>
        </w:tc>
        <w:tc>
          <w:tcPr>
            <w:tcW w:w="2343"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0"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1"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left"/>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62" w:type="dxa"/>
            <w:vMerge/>
            <w:tcBorders>
              <w:left w:val="single" w:sz="4" w:space="0" w:color="auto"/>
            </w:tcBorders>
            <w:shd w:val="clear" w:color="auto" w:fill="FFFFFF"/>
            <w:vAlign w:val="center"/>
          </w:tcPr>
          <w:p/>
        </w:tc>
        <w:tc>
          <w:tcPr>
            <w:tcW w:w="2846" w:type="dxa"/>
            <w:gridSpan w:val="2"/>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center"/>
          </w:tcP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180" w:right="0" w:firstLine="20"/>
              <w:jc w:val="left"/>
              <w:rPr>
                <w:sz w:val="17"/>
                <w:szCs w:val="17"/>
              </w:rPr>
            </w:pPr>
            <w:r>
              <w:rPr>
                <w:color w:val="000000"/>
                <w:spacing w:val="0"/>
                <w:w w:val="100"/>
                <w:position w:val="0"/>
                <w:sz w:val="17"/>
                <w:szCs w:val="17"/>
              </w:rPr>
              <w:t>自 评</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第三方 评价</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主管部</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门评价</w:t>
            </w:r>
          </w:p>
        </w:tc>
        <w:tc>
          <w:tcPr>
            <w:tcW w:w="71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9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75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1"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504"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4" w:lineRule="exact"/>
              <w:ind w:left="0" w:right="0" w:firstLine="0"/>
              <w:jc w:val="left"/>
              <w:rPr>
                <w:sz w:val="17"/>
                <w:szCs w:val="17"/>
              </w:rPr>
            </w:pPr>
            <w:r>
              <w:rPr>
                <w:color w:val="000000"/>
                <w:spacing w:val="0"/>
                <w:w w:val="100"/>
                <w:position w:val="0"/>
                <w:sz w:val="17"/>
                <w:szCs w:val="17"/>
              </w:rPr>
              <w:t>基</w:t>
            </w:r>
          </w:p>
          <w:p>
            <w:pPr>
              <w:pStyle w:val="Other10"/>
              <w:keepNext w:val="0"/>
              <w:keepLines w:val="0"/>
              <w:widowControl w:val="0"/>
              <w:shd w:val="clear" w:color="auto" w:fill="auto"/>
              <w:bidi w:val="0"/>
              <w:spacing w:before="0" w:after="0" w:line="314" w:lineRule="exact"/>
              <w:ind w:left="0" w:right="0" w:firstLine="0"/>
              <w:jc w:val="left"/>
              <w:rPr>
                <w:sz w:val="17"/>
                <w:szCs w:val="17"/>
              </w:rPr>
            </w:pPr>
            <w:r>
              <w:rPr>
                <w:color w:val="000000"/>
                <w:spacing w:val="0"/>
                <w:w w:val="100"/>
                <w:position w:val="0"/>
                <w:sz w:val="17"/>
                <w:szCs w:val="17"/>
              </w:rPr>
              <w:t>础 工 程</w:t>
            </w:r>
          </w:p>
        </w:tc>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7"/>
                <w:szCs w:val="17"/>
              </w:rPr>
            </w:pPr>
            <w:r>
              <w:rPr>
                <w:color w:val="000000"/>
                <w:spacing w:val="0"/>
                <w:w w:val="100"/>
                <w:position w:val="0"/>
                <w:sz w:val="17"/>
                <w:szCs w:val="17"/>
              </w:rPr>
              <w:t>钢筋锈蚀、起皮等外观质量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钢筋绑扎、搭接位置及方式 等连接质量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8"/>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02" w:lineRule="exact"/>
              <w:ind w:left="0" w:right="0" w:firstLine="0"/>
              <w:jc w:val="both"/>
              <w:rPr>
                <w:sz w:val="17"/>
                <w:szCs w:val="17"/>
              </w:rPr>
            </w:pPr>
            <w:r>
              <w:rPr>
                <w:color w:val="000000"/>
                <w:spacing w:val="0"/>
                <w:w w:val="100"/>
                <w:position w:val="0"/>
                <w:sz w:val="17"/>
                <w:szCs w:val="17"/>
              </w:rPr>
              <w:t>箍筋成型、与主筋绑扎等成 型</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both"/>
              <w:rPr>
                <w:sz w:val="17"/>
                <w:szCs w:val="17"/>
              </w:rPr>
            </w:pPr>
            <w:r>
              <w:rPr>
                <w:color w:val="000000"/>
                <w:spacing w:val="0"/>
                <w:w w:val="100"/>
                <w:position w:val="0"/>
                <w:sz w:val="17"/>
                <w:szCs w:val="17"/>
              </w:rPr>
              <w:t>加强钢筋的规格、位置、数</w:t>
            </w:r>
          </w:p>
          <w:p>
            <w:pPr>
              <w:pStyle w:val="Other10"/>
              <w:keepNext w:val="0"/>
              <w:keepLines w:val="0"/>
              <w:widowControl w:val="0"/>
              <w:shd w:val="clear" w:color="auto" w:fill="auto"/>
              <w:bidi w:val="0"/>
              <w:spacing w:before="0" w:after="0" w:line="240" w:lineRule="auto"/>
              <w:ind w:left="0" w:right="0" w:firstLine="0"/>
              <w:jc w:val="both"/>
              <w:rPr>
                <w:sz w:val="17"/>
                <w:szCs w:val="17"/>
              </w:rPr>
            </w:pPr>
            <w:r>
              <w:rPr>
                <w:color w:val="000000"/>
                <w:spacing w:val="0"/>
                <w:w w:val="100"/>
                <w:position w:val="0"/>
                <w:sz w:val="17"/>
                <w:szCs w:val="17"/>
              </w:rPr>
              <w:t>量及焊接等</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7"/>
                <w:szCs w:val="17"/>
              </w:rPr>
            </w:pPr>
            <w:r>
              <w:rPr>
                <w:color w:val="000000"/>
                <w:spacing w:val="0"/>
                <w:w w:val="100"/>
                <w:position w:val="0"/>
                <w:sz w:val="17"/>
                <w:szCs w:val="17"/>
              </w:rPr>
              <w:t>泥浆的稠度、粘度等</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98" w:lineRule="exact"/>
              <w:ind w:left="0" w:right="0" w:firstLine="0"/>
              <w:jc w:val="both"/>
              <w:rPr>
                <w:sz w:val="17"/>
                <w:szCs w:val="17"/>
              </w:rPr>
            </w:pPr>
            <w:r>
              <w:rPr>
                <w:color w:val="000000"/>
                <w:spacing w:val="0"/>
                <w:w w:val="100"/>
                <w:position w:val="0"/>
                <w:sz w:val="17"/>
                <w:szCs w:val="17"/>
              </w:rPr>
              <w:t>预制制桩破损、变形、表面 外观等</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7</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both"/>
              <w:rPr>
                <w:sz w:val="17"/>
                <w:szCs w:val="17"/>
              </w:rPr>
            </w:pPr>
            <w:r>
              <w:rPr>
                <w:color w:val="000000"/>
                <w:spacing w:val="0"/>
                <w:w w:val="100"/>
                <w:position w:val="0"/>
                <w:sz w:val="17"/>
                <w:szCs w:val="17"/>
              </w:rPr>
              <w:t>预制桩连接方式及连接质</w:t>
            </w:r>
          </w:p>
          <w:p>
            <w:pPr>
              <w:pStyle w:val="Other10"/>
              <w:keepNext w:val="0"/>
              <w:keepLines w:val="0"/>
              <w:widowControl w:val="0"/>
              <w:shd w:val="clear" w:color="auto" w:fill="auto"/>
              <w:bidi w:val="0"/>
              <w:spacing w:before="0" w:after="0" w:line="240" w:lineRule="auto"/>
              <w:ind w:left="0" w:right="0" w:firstLine="0"/>
              <w:jc w:val="both"/>
              <w:rPr>
                <w:sz w:val="17"/>
                <w:szCs w:val="17"/>
              </w:rPr>
            </w:pPr>
            <w:r>
              <w:rPr>
                <w:color w:val="000000"/>
                <w:spacing w:val="0"/>
                <w:w w:val="100"/>
                <w:position w:val="0"/>
                <w:sz w:val="17"/>
                <w:szCs w:val="17"/>
              </w:rPr>
              <w:t>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07" w:lineRule="exact"/>
              <w:ind w:left="0" w:right="0" w:firstLine="0"/>
              <w:jc w:val="both"/>
              <w:rPr>
                <w:sz w:val="17"/>
                <w:szCs w:val="17"/>
              </w:rPr>
            </w:pPr>
            <w:r>
              <w:rPr>
                <w:color w:val="000000"/>
                <w:spacing w:val="0"/>
                <w:w w:val="100"/>
                <w:position w:val="0"/>
                <w:sz w:val="17"/>
                <w:szCs w:val="17"/>
              </w:rPr>
              <w:t>桩头外观、破桩过程桩头观 感</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07" w:lineRule="exact"/>
              <w:ind w:left="0" w:right="0" w:firstLine="0"/>
              <w:jc w:val="both"/>
              <w:rPr>
                <w:sz w:val="17"/>
                <w:szCs w:val="17"/>
              </w:rPr>
            </w:pPr>
            <w:r>
              <w:rPr>
                <w:color w:val="000000"/>
                <w:spacing w:val="0"/>
                <w:w w:val="100"/>
                <w:position w:val="0"/>
                <w:sz w:val="17"/>
                <w:szCs w:val="17"/>
              </w:rPr>
              <w:t>锚固钢筋外观锚固钢筋质 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258"/>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灌注桩的混凝土密实度、粗 骨料、浮奖等观感质量，预 制管</w:t>
            </w:r>
            <w:r>
              <w:rPr>
                <w:color w:val="25282E"/>
                <w:spacing w:val="0"/>
                <w:w w:val="100"/>
                <w:position w:val="0"/>
                <w:sz w:val="17"/>
                <w:szCs w:val="17"/>
              </w:rPr>
              <w:t>桩的灌</w:t>
            </w:r>
            <w:r>
              <w:rPr>
                <w:color w:val="000000"/>
                <w:spacing w:val="0"/>
                <w:w w:val="100"/>
                <w:position w:val="0"/>
                <w:sz w:val="17"/>
                <w:szCs w:val="17"/>
              </w:rPr>
              <w:t>芯混凝土密实 度、</w:t>
            </w:r>
            <w:r>
              <w:rPr>
                <w:color w:val="25282E"/>
                <w:spacing w:val="0"/>
                <w:w w:val="100"/>
                <w:position w:val="0"/>
                <w:sz w:val="17"/>
                <w:szCs w:val="17"/>
              </w:rPr>
              <w:t>表面收</w:t>
            </w:r>
            <w:r>
              <w:rPr>
                <w:color w:val="000000"/>
                <w:spacing w:val="0"/>
                <w:w w:val="100"/>
                <w:position w:val="0"/>
                <w:sz w:val="17"/>
                <w:szCs w:val="17"/>
              </w:rPr>
              <w:t>浆等观</w:t>
            </w:r>
            <w:r>
              <w:rPr>
                <w:color w:val="25282E"/>
                <w:spacing w:val="0"/>
                <w:w w:val="100"/>
                <w:position w:val="0"/>
                <w:sz w:val="17"/>
                <w:szCs w:val="17"/>
              </w:rPr>
              <w:t>感质量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11</w:t>
            </w:r>
          </w:p>
        </w:tc>
        <w:tc>
          <w:tcPr>
            <w:tcW w:w="504"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4" w:lineRule="exact"/>
              <w:ind w:left="0" w:right="0" w:firstLine="0"/>
              <w:jc w:val="left"/>
              <w:rPr>
                <w:sz w:val="17"/>
                <w:szCs w:val="17"/>
              </w:rPr>
            </w:pPr>
            <w:r>
              <w:rPr>
                <w:color w:val="000000"/>
                <w:spacing w:val="0"/>
                <w:w w:val="100"/>
                <w:position w:val="0"/>
                <w:sz w:val="17"/>
                <w:szCs w:val="17"/>
              </w:rPr>
              <w:t>地 基 处 理</w:t>
            </w:r>
          </w:p>
        </w:tc>
        <w:tc>
          <w:tcPr>
            <w:tcW w:w="23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7" w:lineRule="exact"/>
              <w:ind w:left="0" w:right="0" w:firstLine="0"/>
              <w:jc w:val="left"/>
              <w:rPr>
                <w:sz w:val="17"/>
                <w:szCs w:val="17"/>
              </w:rPr>
            </w:pPr>
            <w:r>
              <w:rPr>
                <w:color w:val="000000"/>
                <w:spacing w:val="0"/>
                <w:w w:val="100"/>
                <w:position w:val="0"/>
                <w:sz w:val="17"/>
                <w:szCs w:val="17"/>
              </w:rPr>
              <w:t>地基处理分层均</w:t>
            </w:r>
            <w:r>
              <w:rPr>
                <w:rFonts w:ascii="Times New Roman" w:eastAsia="Times New Roman" w:hAnsi="Times New Roman" w:cs="Times New Roman"/>
                <w:color w:val="25282E"/>
                <w:spacing w:val="0"/>
                <w:w w:val="100"/>
                <w:position w:val="0"/>
                <w:sz w:val="28"/>
                <w:szCs w:val="28"/>
                <w:lang w:val="en-US" w:eastAsia="en-US" w:bidi="en-US"/>
              </w:rPr>
              <w:t>ifc</w:t>
            </w:r>
            <w:r>
              <w:rPr>
                <w:color w:val="000000"/>
                <w:spacing w:val="0"/>
                <w:w w:val="100"/>
                <w:position w:val="0"/>
                <w:sz w:val="17"/>
                <w:szCs w:val="17"/>
              </w:rPr>
              <w:t>度、多</w:t>
            </w:r>
            <w:r>
              <w:rPr>
                <w:color w:val="D5E2F5"/>
                <w:spacing w:val="0"/>
                <w:w w:val="100"/>
                <w:position w:val="0"/>
                <w:sz w:val="17"/>
                <w:szCs w:val="17"/>
              </w:rPr>
              <w:t xml:space="preserve">電 </w:t>
            </w:r>
            <w:r>
              <w:rPr>
                <w:color w:val="000000"/>
                <w:spacing w:val="0"/>
                <w:w w:val="100"/>
                <w:position w:val="0"/>
                <w:sz w:val="17"/>
                <w:szCs w:val="17"/>
              </w:rPr>
              <w:t>搭接等</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12</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22" w:lineRule="exact"/>
              <w:ind w:left="0" w:right="0" w:firstLine="0"/>
              <w:jc w:val="both"/>
              <w:rPr>
                <w:sz w:val="17"/>
                <w:szCs w:val="17"/>
              </w:rPr>
            </w:pPr>
            <w:r>
              <w:rPr>
                <w:color w:val="000000"/>
                <w:spacing w:val="0"/>
                <w:w w:val="100"/>
                <w:position w:val="0"/>
                <w:sz w:val="17"/>
                <w:szCs w:val="17"/>
              </w:rPr>
              <w:t>砂石、土工合成材料、粉煤 灰等材料的外观</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13</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7" w:lineRule="exact"/>
              <w:ind w:left="0" w:right="0" w:firstLine="0"/>
              <w:jc w:val="both"/>
              <w:rPr>
                <w:sz w:val="17"/>
                <w:szCs w:val="17"/>
              </w:rPr>
            </w:pPr>
            <w:r>
              <w:rPr>
                <w:color w:val="000000"/>
                <w:spacing w:val="0"/>
                <w:w w:val="100"/>
                <w:position w:val="0"/>
                <w:sz w:val="17"/>
                <w:szCs w:val="17"/>
              </w:rPr>
              <w:t>强夯地基的夯锤搭接及夯 击质量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14</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注浆、深搅桩等施工过程的 注浆量、提升速度、等质量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8"/>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15</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7" w:lineRule="exact"/>
              <w:ind w:left="0" w:right="0" w:firstLine="0"/>
              <w:jc w:val="both"/>
              <w:rPr>
                <w:sz w:val="17"/>
                <w:szCs w:val="17"/>
              </w:rPr>
            </w:pPr>
            <w:r>
              <w:rPr>
                <w:color w:val="000000"/>
                <w:spacing w:val="0"/>
                <w:w w:val="100"/>
                <w:position w:val="0"/>
                <w:sz w:val="17"/>
                <w:szCs w:val="17"/>
              </w:rPr>
              <w:t>成桩处理成型、密实度、均 匀度等桩头观感质量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16</w:t>
            </w:r>
          </w:p>
        </w:tc>
        <w:tc>
          <w:tcPr>
            <w:tcW w:w="504" w:type="dxa"/>
            <w:vMerge/>
            <w:tcBorders>
              <w:left w:val="single" w:sz="4" w:space="0" w:color="auto"/>
            </w:tcBorders>
            <w:shd w:val="clear" w:color="auto" w:fill="FFFFFF"/>
            <w:vAlign w:val="center"/>
          </w:tcPr>
          <w:p/>
        </w:tc>
        <w:tc>
          <w:tcPr>
            <w:tcW w:w="23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地基处理平面范围</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36"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408"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3"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0"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righ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08"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地基与基础观感质量评价得分</w:t>
            </w:r>
          </w:p>
        </w:tc>
        <w:tc>
          <w:tcPr>
            <w:tcW w:w="5693" w:type="dxa"/>
            <w:gridSpan w:val="9"/>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我一</w:t>
            </w:r>
            <w:r>
              <w:rPr>
                <w:rFonts w:ascii="Times New Roman" w:eastAsia="Times New Roman" w:hAnsi="Times New Roman" w:cs="Times New Roman"/>
                <w:color w:val="000000"/>
                <w:spacing w:val="0"/>
                <w:w w:val="100"/>
                <w:position w:val="0"/>
                <w:sz w:val="18"/>
                <w:szCs w:val="18"/>
              </w:rPr>
              <w:t>1=</w:t>
            </w:r>
            <w:r>
              <w:rPr>
                <w:color w:val="000000"/>
                <w:spacing w:val="0"/>
                <w:w w:val="100"/>
                <w:position w:val="0"/>
                <w:sz w:val="17"/>
                <w:szCs w:val="17"/>
              </w:rPr>
              <w:t>合计实得分</w:t>
            </w:r>
            <w:r>
              <w:rPr>
                <w:rFonts w:ascii="Times New Roman" w:eastAsia="Times New Roman" w:hAnsi="Times New Roman" w:cs="Times New Roman"/>
                <w:color w:val="000000"/>
                <w:spacing w:val="0"/>
                <w:w w:val="100"/>
                <w:position w:val="0"/>
                <w:sz w:val="18"/>
                <w:szCs w:val="18"/>
                <w:lang w:val="en-US" w:eastAsia="en-US" w:bidi="en-US"/>
              </w:rPr>
              <w:t>X100/</w:t>
            </w:r>
            <w:r>
              <w:rPr>
                <w:color w:val="000000"/>
                <w:spacing w:val="0"/>
                <w:w w:val="100"/>
                <w:position w:val="0"/>
                <w:sz w:val="17"/>
                <w:szCs w:val="17"/>
              </w:rPr>
              <w:t>合计应得分=</w:t>
            </w:r>
          </w:p>
        </w:tc>
      </w:tr>
      <w:tr>
        <w:tblPrEx>
          <w:jc w:val="center"/>
          <w:tblLayout w:type="fixed"/>
          <w:tblCellMar>
            <w:top w:w="0" w:type="dxa"/>
            <w:left w:w="10" w:type="dxa"/>
            <w:bottom w:w="0" w:type="dxa"/>
            <w:right w:w="10" w:type="dxa"/>
          </w:tblCellMar>
        </w:tblPrEx>
        <w:trPr>
          <w:trHeight w:hRule="exact" w:val="331"/>
          <w:jc w:val="center"/>
        </w:trPr>
        <w:tc>
          <w:tcPr>
            <w:tcW w:w="9101" w:type="dxa"/>
            <w:gridSpan w:val="12"/>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tabs>
                <w:tab w:val="left" w:pos="6677"/>
              </w:tabs>
              <w:bidi w:val="0"/>
              <w:spacing w:before="0" w:after="0" w:line="240" w:lineRule="auto"/>
              <w:ind w:left="0" w:right="0" w:firstLine="0"/>
              <w:jc w:val="left"/>
              <w:rPr>
                <w:sz w:val="17"/>
                <w:szCs w:val="17"/>
              </w:rPr>
            </w:pPr>
            <w:r>
              <w:rPr>
                <w:color w:val="000000"/>
                <w:spacing w:val="0"/>
                <w:w w:val="100"/>
                <w:position w:val="0"/>
                <w:sz w:val="17"/>
                <w:szCs w:val="17"/>
              </w:rPr>
              <w:t>评价人员：</w:t>
              <w:tab/>
              <w:t xml:space="preserve">年 </w:t>
            </w:r>
            <w:r>
              <w:rPr>
                <w:color w:val="000000"/>
                <w:spacing w:val="0"/>
                <w:w w:val="100"/>
                <w:position w:val="0"/>
                <w:sz w:val="17"/>
                <w:szCs w:val="17"/>
                <w:lang w:val="zh-CN" w:eastAsia="zh-CN" w:bidi="zh-CN"/>
              </w:rPr>
              <w:t>月曰</w:t>
            </w:r>
          </w:p>
        </w:tc>
      </w:tr>
    </w:tbl>
    <w:p>
      <w:pPr>
        <w:sectPr>
          <w:headerReference w:type="default" r:id="rId42"/>
          <w:footerReference w:type="default" r:id="rId43"/>
          <w:headerReference w:type="first" r:id="rId44"/>
          <w:footerReference w:type="first" r:id="rId45"/>
          <w:type w:val="nextPage"/>
          <w:pgSz w:w="11900" w:h="16840"/>
          <w:pgMar w:top="1805" w:right="1114" w:bottom="1412" w:left="1363" w:header="0" w:footer="3" w:gutter="0"/>
          <w:pgNumType w:start="8"/>
          <w:cols w:space="720"/>
          <w:noEndnote/>
          <w:titlePg w:val="0"/>
          <w:rtlGutter w:val="0"/>
          <w:docGrid w:linePitch="360"/>
        </w:sectPr>
      </w:pPr>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5.2</w:t>
      </w:r>
      <w:r>
        <w:rPr>
          <w:b/>
          <w:bCs/>
          <w:color w:val="000000"/>
          <w:spacing w:val="0"/>
          <w:w w:val="100"/>
          <w:position w:val="0"/>
        </w:rPr>
        <w:t>混凝土结构</w:t>
      </w:r>
    </w:p>
    <w:p>
      <w:pPr>
        <w:pStyle w:val="Bodytext1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5.2.1</w:t>
      </w:r>
      <w:r>
        <w:rPr>
          <w:color w:val="000000"/>
          <w:spacing w:val="0"/>
          <w:w w:val="100"/>
          <w:position w:val="0"/>
        </w:rPr>
        <w:t>混凝土结构质量资料评价检查项目及评分应符合表</w:t>
      </w:r>
      <w:r>
        <w:rPr>
          <w:rFonts w:ascii="Times New Roman" w:eastAsia="Times New Roman" w:hAnsi="Times New Roman" w:cs="Times New Roman"/>
          <w:color w:val="000000"/>
          <w:spacing w:val="0"/>
          <w:w w:val="100"/>
          <w:position w:val="0"/>
        </w:rPr>
        <w:t>8</w:t>
      </w:r>
      <w:r>
        <w:rPr>
          <w:color w:val="000000"/>
          <w:spacing w:val="0"/>
          <w:w w:val="100"/>
          <w:position w:val="0"/>
        </w:rPr>
        <w:t>的规定。</w:t>
      </w:r>
    </w:p>
    <w:tbl>
      <w:tblPr>
        <w:tblStyle w:val="TableNormal"/>
        <w:tblOverlap w:val="never"/>
        <w:jc w:val="center"/>
        <w:tblLayout w:type="fixed"/>
        <w:tblCellMar>
          <w:top w:w="0" w:type="dxa"/>
          <w:left w:w="10" w:type="dxa"/>
          <w:bottom w:w="0" w:type="dxa"/>
          <w:right w:w="10" w:type="dxa"/>
        </w:tblCellMar>
      </w:tblPr>
      <w:tblGrid>
        <w:gridCol w:w="557"/>
        <w:gridCol w:w="538"/>
        <w:gridCol w:w="2304"/>
        <w:gridCol w:w="504"/>
        <w:gridCol w:w="557"/>
        <w:gridCol w:w="576"/>
        <w:gridCol w:w="331"/>
        <w:gridCol w:w="883"/>
        <w:gridCol w:w="706"/>
        <w:gridCol w:w="898"/>
        <w:gridCol w:w="797"/>
        <w:gridCol w:w="456"/>
      </w:tblGrid>
      <w:tr>
        <w:tblPrEx>
          <w:jc w:val="center"/>
          <w:tblLayout w:type="fixed"/>
          <w:tblCellMar>
            <w:top w:w="0" w:type="dxa"/>
            <w:left w:w="10" w:type="dxa"/>
            <w:bottom w:w="0" w:type="dxa"/>
            <w:right w:w="10" w:type="dxa"/>
          </w:tblCellMar>
        </w:tblPrEx>
        <w:trPr>
          <w:trHeight w:hRule="exact" w:val="274"/>
          <w:jc w:val="center"/>
        </w:trPr>
        <w:tc>
          <w:tcPr>
            <w:tcW w:w="9107" w:type="dxa"/>
            <w:gridSpan w:val="12"/>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b/>
                <w:bCs/>
                <w:color w:val="000000"/>
                <w:spacing w:val="0"/>
                <w:w w:val="100"/>
                <w:position w:val="0"/>
                <w:sz w:val="17"/>
                <w:szCs w:val="17"/>
              </w:rPr>
              <w:t>表</w:t>
            </w:r>
            <w:r>
              <w:rPr>
                <w:rFonts w:ascii="Times New Roman" w:eastAsia="Times New Roman" w:hAnsi="Times New Roman" w:cs="Times New Roman"/>
                <w:color w:val="000000"/>
                <w:spacing w:val="0"/>
                <w:w w:val="100"/>
                <w:position w:val="0"/>
                <w:sz w:val="17"/>
                <w:szCs w:val="17"/>
              </w:rPr>
              <w:t>8</w:t>
            </w:r>
            <w:r>
              <w:rPr>
                <w:b/>
                <w:bCs/>
                <w:color w:val="000000"/>
                <w:spacing w:val="0"/>
                <w:w w:val="100"/>
                <w:position w:val="0"/>
                <w:sz w:val="17"/>
                <w:szCs w:val="17"/>
              </w:rPr>
              <w:t>混凝土结构质量资料评价检查计分表</w:t>
            </w: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工程名称</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评价部分</w:t>
            </w:r>
          </w:p>
        </w:tc>
        <w:tc>
          <w:tcPr>
            <w:tcW w:w="4071"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898"/>
                <w:tab w:val="left" w:pos="1800"/>
              </w:tabs>
              <w:bidi w:val="0"/>
              <w:spacing w:before="0" w:after="0" w:line="240" w:lineRule="auto"/>
              <w:ind w:left="0" w:right="0" w:firstLine="0"/>
              <w:jc w:val="center"/>
              <w:rPr>
                <w:sz w:val="17"/>
                <w:szCs w:val="17"/>
              </w:rPr>
            </w:pPr>
            <w:r>
              <w:rPr>
                <w:color w:val="000000"/>
                <w:spacing w:val="0"/>
                <w:w w:val="100"/>
                <w:position w:val="0"/>
                <w:sz w:val="17"/>
                <w:szCs w:val="17"/>
              </w:rPr>
              <w:t>■结构</w:t>
              <w:tab/>
              <w:t>口装饰</w:t>
              <w:tab/>
              <w:t>口安装</w:t>
            </w:r>
          </w:p>
        </w:tc>
      </w:tr>
      <w:tr>
        <w:tblPrEx>
          <w:jc w:val="center"/>
          <w:tblLayout w:type="fixed"/>
          <w:tblCellMar>
            <w:top w:w="0" w:type="dxa"/>
            <w:left w:w="10" w:type="dxa"/>
            <w:bottom w:w="0" w:type="dxa"/>
            <w:right w:w="10" w:type="dxa"/>
          </w:tblCellMar>
        </w:tblPrEx>
        <w:trPr>
          <w:trHeight w:hRule="exact" w:val="326"/>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建设单位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评价单位</w:t>
            </w:r>
          </w:p>
        </w:tc>
        <w:tc>
          <w:tcPr>
            <w:tcW w:w="4071"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施工单位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评价类别</w:t>
            </w:r>
          </w:p>
        </w:tc>
        <w:tc>
          <w:tcPr>
            <w:tcW w:w="4071"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5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80" w:right="0" w:firstLine="40"/>
              <w:jc w:val="left"/>
              <w:rPr>
                <w:sz w:val="17"/>
                <w:szCs w:val="17"/>
              </w:rPr>
            </w:pPr>
            <w:r>
              <w:rPr>
                <w:color w:val="000000"/>
                <w:spacing w:val="0"/>
                <w:w w:val="100"/>
                <w:position w:val="0"/>
                <w:sz w:val="17"/>
                <w:szCs w:val="17"/>
              </w:rPr>
              <w:t>序 号</w:t>
            </w:r>
          </w:p>
        </w:tc>
        <w:tc>
          <w:tcPr>
            <w:tcW w:w="2842"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504"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60" w:right="0" w:firstLine="0"/>
              <w:jc w:val="left"/>
              <w:rPr>
                <w:sz w:val="17"/>
                <w:szCs w:val="17"/>
              </w:rPr>
            </w:pPr>
            <w:r>
              <w:rPr>
                <w:color w:val="000000"/>
                <w:spacing w:val="0"/>
                <w:w w:val="100"/>
                <w:position w:val="0"/>
                <w:sz w:val="17"/>
                <w:szCs w:val="17"/>
              </w:rPr>
              <w:t>应 得 分</w:t>
            </w:r>
          </w:p>
        </w:tc>
        <w:tc>
          <w:tcPr>
            <w:tcW w:w="2347"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1"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6"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57" w:type="dxa"/>
            <w:vMerge/>
            <w:tcBorders>
              <w:left w:val="single" w:sz="4" w:space="0" w:color="auto"/>
            </w:tcBorders>
            <w:shd w:val="clear" w:color="auto" w:fill="FFFFFF"/>
            <w:vAlign w:val="center"/>
          </w:tcPr>
          <w:p/>
        </w:tc>
        <w:tc>
          <w:tcPr>
            <w:tcW w:w="2842" w:type="dxa"/>
            <w:gridSpan w:val="2"/>
            <w:vMerge/>
            <w:tcBorders>
              <w:left w:val="single" w:sz="4" w:space="0" w:color="auto"/>
            </w:tcBorders>
            <w:shd w:val="clear" w:color="auto" w:fill="FFFFFF"/>
            <w:vAlign w:val="center"/>
          </w:tcPr>
          <w:p/>
        </w:tc>
        <w:tc>
          <w:tcPr>
            <w:tcW w:w="504" w:type="dxa"/>
            <w:vMerge/>
            <w:tcBorders>
              <w:left w:val="single" w:sz="4" w:space="0" w:color="auto"/>
            </w:tcBorders>
            <w:shd w:val="clear" w:color="auto" w:fill="FFFFFF"/>
            <w:vAlign w:val="center"/>
          </w:tcP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180" w:right="0" w:firstLine="20"/>
              <w:jc w:val="left"/>
              <w:rPr>
                <w:sz w:val="17"/>
                <w:szCs w:val="17"/>
              </w:rPr>
            </w:pPr>
            <w:r>
              <w:rPr>
                <w:color w:val="000000"/>
                <w:spacing w:val="0"/>
                <w:w w:val="100"/>
                <w:position w:val="0"/>
                <w:sz w:val="17"/>
                <w:szCs w:val="17"/>
              </w:rPr>
              <w:t>自 评</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第三方 评价</w:t>
            </w:r>
          </w:p>
        </w:tc>
        <w:tc>
          <w:tcPr>
            <w:tcW w:w="88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主管部</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门评价</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9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7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6"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284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钢筋等原材料质量证明及复检报 告</w:t>
            </w:r>
          </w:p>
        </w:tc>
        <w:tc>
          <w:tcPr>
            <w:tcW w:w="50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284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0" w:right="0" w:firstLine="0"/>
              <w:jc w:val="left"/>
              <w:rPr>
                <w:sz w:val="17"/>
                <w:szCs w:val="17"/>
              </w:rPr>
            </w:pPr>
            <w:r>
              <w:rPr>
                <w:color w:val="000000"/>
                <w:spacing w:val="0"/>
                <w:w w:val="100"/>
                <w:position w:val="0"/>
                <w:sz w:val="17"/>
                <w:szCs w:val="17"/>
              </w:rPr>
              <w:t>装配式部品部件质量证明及检测 检验文件</w:t>
            </w:r>
          </w:p>
        </w:tc>
        <w:tc>
          <w:tcPr>
            <w:tcW w:w="50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284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预应力筋及锚具的质量证明及检 测报告</w:t>
            </w:r>
          </w:p>
        </w:tc>
        <w:tc>
          <w:tcPr>
            <w:tcW w:w="50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284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砼、灌浆料等拌合物的质量证明及 检测报告</w:t>
            </w:r>
          </w:p>
        </w:tc>
        <w:tc>
          <w:tcPr>
            <w:tcW w:w="50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284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构件连接质量检测报告</w:t>
            </w:r>
          </w:p>
        </w:tc>
        <w:tc>
          <w:tcPr>
            <w:tcW w:w="50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284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预应力张拉方案及记录</w:t>
            </w:r>
          </w:p>
        </w:tc>
        <w:tc>
          <w:tcPr>
            <w:tcW w:w="50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7</w:t>
            </w:r>
          </w:p>
        </w:tc>
        <w:tc>
          <w:tcPr>
            <w:tcW w:w="284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标养混凝土试块留置及检测报告</w:t>
            </w:r>
          </w:p>
        </w:tc>
        <w:tc>
          <w:tcPr>
            <w:tcW w:w="50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284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同养混凝土试块留置及检测报告</w:t>
            </w:r>
          </w:p>
        </w:tc>
        <w:tc>
          <w:tcPr>
            <w:tcW w:w="50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8"/>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2842"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7" w:lineRule="exact"/>
              <w:ind w:left="0" w:right="0" w:firstLine="0"/>
              <w:jc w:val="left"/>
              <w:rPr>
                <w:sz w:val="17"/>
                <w:szCs w:val="17"/>
              </w:rPr>
            </w:pPr>
            <w:r>
              <w:rPr>
                <w:color w:val="000000"/>
                <w:spacing w:val="0"/>
                <w:w w:val="100"/>
                <w:position w:val="0"/>
                <w:sz w:val="17"/>
                <w:szCs w:val="17"/>
              </w:rPr>
              <w:t>混凝土实体强度、保护层厚度的检 测报告</w:t>
            </w:r>
          </w:p>
        </w:tc>
        <w:tc>
          <w:tcPr>
            <w:tcW w:w="50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284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钢筋、预埋件、装配式建筑节点连</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接等隐蔽验收及影像文件</w:t>
            </w:r>
          </w:p>
        </w:tc>
        <w:tc>
          <w:tcPr>
            <w:tcW w:w="50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11</w:t>
            </w:r>
          </w:p>
        </w:tc>
        <w:tc>
          <w:tcPr>
            <w:tcW w:w="284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施工日志记录</w:t>
            </w:r>
          </w:p>
        </w:tc>
        <w:tc>
          <w:tcPr>
            <w:tcW w:w="50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83"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399"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w:t>
            </w:r>
            <w:r>
              <w:rPr>
                <w:i/>
                <w:iCs/>
                <w:color w:val="565C65"/>
                <w:spacing w:val="0"/>
                <w:w w:val="100"/>
                <w:position w:val="0"/>
                <w:sz w:val="17"/>
                <w:szCs w:val="17"/>
              </w:rPr>
              <w:t>酸，</w:t>
            </w:r>
          </w:p>
        </w:tc>
        <w:tc>
          <w:tcPr>
            <w:tcW w:w="504" w:type="dxa"/>
            <w:tcBorders>
              <w:top w:val="single" w:sz="4" w:space="0" w:color="auto"/>
              <w:left w:val="single" w:sz="4" w:space="0" w:color="auto"/>
            </w:tcBorders>
            <w:shd w:val="clear" w:color="auto" w:fill="FFFFFF"/>
            <w:vAlign w:val="top"/>
          </w:tcPr>
          <w:p>
            <w:pPr>
              <w:widowControl w:val="0"/>
              <w:rPr>
                <w:sz w:val="10"/>
                <w:szCs w:val="10"/>
              </w:rPr>
            </w:pPr>
          </w:p>
        </w:tc>
        <w:tc>
          <w:tcPr>
            <w:tcW w:w="2347"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1"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140" w:firstLine="0"/>
              <w:jc w:val="righ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399" w:type="dxa"/>
            <w:gridSpan w:val="3"/>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混凝土结构质量资料评</w:t>
            </w:r>
            <w:r>
              <w:rPr>
                <w:color w:val="25282E"/>
                <w:spacing w:val="0"/>
                <w:w w:val="100"/>
                <w:position w:val="0"/>
                <w:sz w:val="17"/>
                <w:szCs w:val="17"/>
              </w:rPr>
              <w:t>价得分</w:t>
            </w:r>
            <w:r>
              <w:rPr>
                <w:color w:val="25282E"/>
                <w:spacing w:val="0"/>
                <w:w w:val="100"/>
                <w:position w:val="0"/>
                <w:sz w:val="17"/>
                <w:szCs w:val="17"/>
                <w:lang w:val="en-US" w:eastAsia="en-US" w:bidi="en-US"/>
              </w:rPr>
              <w:t>.</w:t>
            </w:r>
          </w:p>
        </w:tc>
        <w:tc>
          <w:tcPr>
            <w:tcW w:w="5708" w:type="dxa"/>
            <w:gridSpan w:val="9"/>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320"/>
              <w:jc w:val="left"/>
              <w:rPr>
                <w:sz w:val="17"/>
                <w:szCs w:val="17"/>
              </w:rPr>
            </w:pPr>
            <w:r>
              <w:rPr>
                <w:color w:val="000000"/>
                <w:spacing w:val="0"/>
                <w:w w:val="100"/>
                <w:position w:val="0"/>
                <w:sz w:val="17"/>
                <w:szCs w:val="17"/>
                <w:lang w:val="zh-CN" w:eastAsia="zh-CN" w:bidi="zh-CN"/>
              </w:rPr>
              <w:t>尸合计</w:t>
            </w:r>
            <w:r>
              <w:rPr>
                <w:color w:val="000000"/>
                <w:spacing w:val="0"/>
                <w:w w:val="100"/>
                <w:position w:val="0"/>
                <w:sz w:val="17"/>
                <w:szCs w:val="17"/>
              </w:rPr>
              <w:t>实得分</w:t>
            </w:r>
            <w:r>
              <w:rPr>
                <w:rFonts w:ascii="Times New Roman" w:eastAsia="Times New Roman" w:hAnsi="Times New Roman" w:cs="Times New Roman"/>
                <w:i/>
                <w:iCs/>
                <w:color w:val="000000"/>
                <w:spacing w:val="0"/>
                <w:w w:val="100"/>
                <w:position w:val="0"/>
                <w:sz w:val="18"/>
                <w:szCs w:val="18"/>
              </w:rPr>
              <w:t>X</w:t>
            </w:r>
            <w:r>
              <w:rPr>
                <w:rFonts w:ascii="Times New Roman" w:eastAsia="Times New Roman" w:hAnsi="Times New Roman" w:cs="Times New Roman"/>
                <w:color w:val="000000"/>
                <w:spacing w:val="0"/>
                <w:w w:val="100"/>
                <w:position w:val="0"/>
                <w:sz w:val="18"/>
                <w:szCs w:val="18"/>
              </w:rPr>
              <w:t>100/</w:t>
            </w:r>
            <w:r>
              <w:rPr>
                <w:color w:val="000000"/>
                <w:spacing w:val="0"/>
                <w:w w:val="100"/>
                <w:position w:val="0"/>
                <w:sz w:val="17"/>
                <w:szCs w:val="17"/>
              </w:rPr>
              <w:t>合计应得分=</w:t>
            </w:r>
          </w:p>
        </w:tc>
      </w:tr>
      <w:tr>
        <w:tblPrEx>
          <w:jc w:val="center"/>
          <w:tblLayout w:type="fixed"/>
          <w:tblCellMar>
            <w:top w:w="0" w:type="dxa"/>
            <w:left w:w="10" w:type="dxa"/>
            <w:bottom w:w="0" w:type="dxa"/>
            <w:right w:w="10" w:type="dxa"/>
          </w:tblCellMar>
        </w:tblPrEx>
        <w:trPr>
          <w:trHeight w:hRule="exact" w:val="331"/>
          <w:jc w:val="center"/>
        </w:trPr>
        <w:tc>
          <w:tcPr>
            <w:tcW w:w="9107" w:type="dxa"/>
            <w:gridSpan w:val="12"/>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tabs>
                <w:tab w:val="left" w:pos="6677"/>
              </w:tabs>
              <w:bidi w:val="0"/>
              <w:spacing w:before="0" w:after="0" w:line="240" w:lineRule="auto"/>
              <w:ind w:left="0" w:right="0" w:firstLine="0"/>
              <w:jc w:val="left"/>
              <w:rPr>
                <w:sz w:val="17"/>
                <w:szCs w:val="17"/>
              </w:rPr>
            </w:pPr>
            <w:r>
              <w:rPr>
                <w:color w:val="000000"/>
                <w:spacing w:val="0"/>
                <w:w w:val="100"/>
                <w:position w:val="0"/>
                <w:sz w:val="17"/>
                <w:szCs w:val="17"/>
              </w:rPr>
              <w:t>评价人员：</w:t>
              <w:tab/>
              <w:t xml:space="preserve">年 </w:t>
            </w:r>
            <w:r>
              <w:rPr>
                <w:color w:val="000000"/>
                <w:spacing w:val="0"/>
                <w:w w:val="100"/>
                <w:position w:val="0"/>
                <w:sz w:val="17"/>
                <w:szCs w:val="17"/>
                <w:lang w:val="zh-CN" w:eastAsia="zh-CN" w:bidi="zh-CN"/>
              </w:rPr>
              <w:t>月曰</w:t>
            </w:r>
          </w:p>
        </w:tc>
      </w:tr>
    </w:tbl>
    <w:p>
      <w:pPr>
        <w:widowControl w:val="0"/>
        <w:spacing w:after="259" w:line="1" w:lineRule="exact"/>
      </w:pP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5. 2. </w:t>
      </w:r>
      <w:r>
        <w:rPr>
          <w:rFonts w:ascii="Times New Roman" w:eastAsia="Times New Roman" w:hAnsi="Times New Roman" w:cs="Times New Roman"/>
          <w:color w:val="000000"/>
          <w:spacing w:val="0"/>
          <w:w w:val="100"/>
          <w:position w:val="0"/>
        </w:rPr>
        <w:t>2</w:t>
      </w:r>
      <w:r>
        <w:rPr>
          <w:color w:val="000000"/>
          <w:spacing w:val="0"/>
          <w:w w:val="100"/>
          <w:position w:val="0"/>
        </w:rPr>
        <w:t>混凝土结构工程质量资料评价方法除应</w:t>
      </w:r>
      <w:r>
        <w:rPr>
          <w:color w:val="565C65"/>
          <w:spacing w:val="0"/>
          <w:w w:val="100"/>
          <w:position w:val="0"/>
        </w:rPr>
        <w:t>符豺</w:t>
      </w:r>
      <w:r>
        <w:rPr>
          <w:color w:val="000000"/>
          <w:spacing w:val="0"/>
          <w:w w:val="100"/>
          <w:position w:val="0"/>
        </w:rPr>
        <w:t>标准第</w:t>
      </w:r>
      <w:r>
        <w:rPr>
          <w:rFonts w:ascii="Times New Roman" w:eastAsia="Times New Roman" w:hAnsi="Times New Roman" w:cs="Times New Roman"/>
          <w:color w:val="000000"/>
          <w:spacing w:val="0"/>
          <w:w w:val="100"/>
          <w:position w:val="0"/>
          <w:lang w:val="en-US" w:eastAsia="en-US" w:bidi="en-US"/>
        </w:rPr>
        <w:t xml:space="preserve">4. 4. </w:t>
      </w:r>
      <w:r>
        <w:rPr>
          <w:rFonts w:ascii="Times New Roman" w:eastAsia="Times New Roman" w:hAnsi="Times New Roman" w:cs="Times New Roman"/>
          <w:color w:val="000000"/>
          <w:spacing w:val="0"/>
          <w:w w:val="100"/>
          <w:position w:val="0"/>
        </w:rPr>
        <w:t>1</w:t>
      </w:r>
      <w:r>
        <w:rPr>
          <w:color w:val="000000"/>
          <w:spacing w:val="0"/>
          <w:w w:val="100"/>
          <w:position w:val="0"/>
        </w:rPr>
        <w:t>条外，还应符合下列要求：</w:t>
      </w:r>
    </w:p>
    <w:p>
      <w:pPr>
        <w:pStyle w:val="Bodytext10"/>
        <w:keepNext w:val="0"/>
        <w:keepLines w:val="0"/>
        <w:widowControl w:val="0"/>
        <w:shd w:val="clear" w:color="auto" w:fill="auto"/>
        <w:tabs>
          <w:tab w:val="left" w:pos="852"/>
        </w:tabs>
        <w:bidi w:val="0"/>
        <w:spacing w:before="0" w:after="120" w:line="317" w:lineRule="exact"/>
        <w:ind w:left="840" w:right="0" w:hanging="420"/>
        <w:jc w:val="both"/>
      </w:pPr>
      <w:bookmarkStart w:id="43" w:name="bookmark43"/>
      <w:r>
        <w:rPr>
          <w:rFonts w:ascii="Times New Roman" w:eastAsia="Times New Roman" w:hAnsi="Times New Roman" w:cs="Times New Roman"/>
          <w:color w:val="000000"/>
          <w:spacing w:val="0"/>
          <w:w w:val="100"/>
          <w:position w:val="0"/>
          <w:sz w:val="17"/>
          <w:szCs w:val="17"/>
          <w:lang w:val="en-US" w:eastAsia="en-US" w:bidi="en-US"/>
        </w:rPr>
        <w:t>a</w:t>
      </w:r>
      <w:bookmarkEnd w:id="43"/>
      <w:r>
        <w:rPr>
          <w:rFonts w:ascii="Times New Roman" w:eastAsia="Times New Roman" w:hAnsi="Times New Roman" w:cs="Times New Roman"/>
          <w:color w:val="000000"/>
          <w:spacing w:val="0"/>
          <w:w w:val="100"/>
          <w:position w:val="0"/>
          <w:sz w:val="17"/>
          <w:szCs w:val="17"/>
          <w:lang w:val="en-US" w:eastAsia="en-US" w:bidi="en-US"/>
        </w:rPr>
        <w:t>）</w:t>
        <w:tab/>
      </w:r>
      <w:r>
        <w:rPr>
          <w:color w:val="000000"/>
          <w:spacing w:val="0"/>
          <w:w w:val="100"/>
          <w:position w:val="0"/>
        </w:rPr>
        <w:t>结构实体混凝土强度应按不同强度等级分别</w:t>
      </w:r>
      <w:r>
        <w:rPr>
          <w:color w:val="565C65"/>
          <w:spacing w:val="0"/>
          <w:w w:val="100"/>
          <w:position w:val="0"/>
        </w:rPr>
        <w:t>验证，</w:t>
      </w:r>
      <w:r>
        <w:rPr>
          <w:color w:val="000000"/>
          <w:spacing w:val="0"/>
          <w:w w:val="100"/>
          <w:position w:val="0"/>
        </w:rPr>
        <w:t>检验方法宜采用同条件养护试件方法，检 验符合规范规定的应为一档；当未取得同条</w:t>
      </w:r>
      <w:r>
        <w:rPr>
          <w:color w:val="000000"/>
          <w:spacing w:val="0"/>
          <w:w w:val="100"/>
          <w:position w:val="0"/>
          <w:lang w:val="zh-CN" w:eastAsia="zh-CN" w:bidi="zh-CN"/>
        </w:rPr>
        <w:t>件养胪</w:t>
      </w:r>
      <w:r>
        <w:rPr>
          <w:color w:val="000000"/>
          <w:spacing w:val="0"/>
          <w:w w:val="100"/>
          <w:position w:val="0"/>
        </w:rPr>
        <w:t>试</w:t>
      </w:r>
      <w:r>
        <w:rPr>
          <w:color w:val="25282E"/>
          <w:spacing w:val="0"/>
          <w:w w:val="100"/>
          <w:position w:val="0"/>
        </w:rPr>
        <w:t>律曙</w:t>
      </w:r>
      <w:r>
        <w:rPr>
          <w:color w:val="000000"/>
          <w:spacing w:val="0"/>
          <w:w w:val="100"/>
          <w:position w:val="0"/>
        </w:rPr>
        <w:t>.度或同条件养护试件强度不符合要 求时，可采用回弹一取芯法进行检验，检验符合规</w:t>
      </w:r>
      <w:r>
        <w:rPr>
          <w:color w:val="25282E"/>
          <w:spacing w:val="0"/>
          <w:w w:val="100"/>
          <w:position w:val="0"/>
        </w:rPr>
        <w:t>范规定的应为</w:t>
      </w:r>
      <w:r>
        <w:rPr>
          <w:color w:val="000000"/>
          <w:spacing w:val="0"/>
          <w:w w:val="100"/>
          <w:position w:val="0"/>
        </w:rPr>
        <w:t>二档；当检验结果低于设计 强度值一个等级以上的不得分。</w:t>
      </w:r>
    </w:p>
    <w:p>
      <w:pPr>
        <w:pStyle w:val="Bodytext10"/>
        <w:keepNext w:val="0"/>
        <w:keepLines w:val="0"/>
        <w:widowControl w:val="0"/>
        <w:shd w:val="clear" w:color="auto" w:fill="auto"/>
        <w:tabs>
          <w:tab w:val="left" w:pos="852"/>
        </w:tabs>
        <w:bidi w:val="0"/>
        <w:spacing w:before="0" w:after="120" w:line="310" w:lineRule="exact"/>
        <w:ind w:left="840" w:right="0" w:hanging="420"/>
        <w:jc w:val="both"/>
      </w:pPr>
      <w:bookmarkStart w:id="44" w:name="bookmark44"/>
      <w:bookmarkStart w:id="45" w:name="bookmark45"/>
      <w:r>
        <w:rPr>
          <w:rFonts w:ascii="Times New Roman" w:eastAsia="Times New Roman" w:hAnsi="Times New Roman" w:cs="Times New Roman"/>
          <w:color w:val="000000"/>
          <w:spacing w:val="0"/>
          <w:w w:val="100"/>
          <w:position w:val="0"/>
          <w:lang w:val="en-US" w:eastAsia="en-US" w:bidi="en-US"/>
        </w:rPr>
        <w:t>b</w:t>
      </w:r>
      <w:bookmarkEnd w:id="4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结构实体钢筋保护层厚度一次检测合格率达到</w:t>
      </w:r>
      <w:r>
        <w:rPr>
          <w:rFonts w:ascii="Times New Roman" w:eastAsia="Times New Roman" w:hAnsi="Times New Roman" w:cs="Times New Roman"/>
          <w:color w:val="000000"/>
          <w:spacing w:val="0"/>
          <w:w w:val="100"/>
          <w:position w:val="0"/>
        </w:rPr>
        <w:t>90%</w:t>
      </w:r>
      <w:r>
        <w:rPr>
          <w:color w:val="000000"/>
          <w:spacing w:val="0"/>
          <w:w w:val="100"/>
          <w:position w:val="0"/>
        </w:rPr>
        <w:t xml:space="preserve">及以上时应为一档；一次检测合格率小于 </w:t>
      </w:r>
      <w:r>
        <w:rPr>
          <w:rFonts w:ascii="Times New Roman" w:eastAsia="Times New Roman" w:hAnsi="Times New Roman" w:cs="Times New Roman"/>
          <w:color w:val="000000"/>
          <w:spacing w:val="0"/>
          <w:w w:val="100"/>
          <w:position w:val="0"/>
        </w:rPr>
        <w:t>90%</w:t>
      </w:r>
      <w:r>
        <w:rPr>
          <w:color w:val="000000"/>
          <w:spacing w:val="0"/>
          <w:w w:val="100"/>
          <w:position w:val="0"/>
        </w:rPr>
        <w:t>但不小于</w:t>
      </w:r>
      <w:r>
        <w:rPr>
          <w:rFonts w:ascii="Times New Roman" w:eastAsia="Times New Roman" w:hAnsi="Times New Roman" w:cs="Times New Roman"/>
          <w:color w:val="000000"/>
          <w:spacing w:val="0"/>
          <w:w w:val="100"/>
          <w:position w:val="0"/>
        </w:rPr>
        <w:t>80%</w:t>
      </w:r>
      <w:r>
        <w:rPr>
          <w:color w:val="000000"/>
          <w:spacing w:val="0"/>
          <w:w w:val="100"/>
          <w:position w:val="0"/>
        </w:rPr>
        <w:t>时，可一再抽取相同数量的构件进行检验，当按两次抽样項2十算合格率达 到</w:t>
      </w:r>
      <w:r>
        <w:rPr>
          <w:rFonts w:ascii="Times New Roman" w:eastAsia="Times New Roman" w:hAnsi="Times New Roman" w:cs="Times New Roman"/>
          <w:color w:val="000000"/>
          <w:spacing w:val="0"/>
          <w:w w:val="100"/>
          <w:position w:val="0"/>
        </w:rPr>
        <w:t>90%</w:t>
      </w:r>
      <w:r>
        <w:rPr>
          <w:color w:val="000000"/>
          <w:spacing w:val="0"/>
          <w:w w:val="100"/>
          <w:position w:val="0"/>
        </w:rPr>
        <w:t>及以上时应为二档；当检测不合格时不得分。</w:t>
      </w:r>
      <w:bookmarkEnd w:id="44"/>
    </w:p>
    <w:p>
      <w:pPr>
        <w:pStyle w:val="Bodytext10"/>
        <w:keepNext w:val="0"/>
        <w:keepLines w:val="0"/>
        <w:widowControl w:val="0"/>
        <w:shd w:val="clear" w:color="auto" w:fill="auto"/>
        <w:bidi w:val="0"/>
        <w:spacing w:before="0" w:after="8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5. 2. </w:t>
      </w:r>
      <w:r>
        <w:rPr>
          <w:rFonts w:ascii="Times New Roman" w:eastAsia="Times New Roman" w:hAnsi="Times New Roman" w:cs="Times New Roman"/>
          <w:color w:val="000000"/>
          <w:spacing w:val="0"/>
          <w:w w:val="100"/>
          <w:position w:val="0"/>
        </w:rPr>
        <w:t>3</w:t>
      </w:r>
      <w:r>
        <w:rPr>
          <w:color w:val="000000"/>
          <w:spacing w:val="0"/>
          <w:w w:val="100"/>
          <w:position w:val="0"/>
        </w:rPr>
        <w:t>混凝土结构实体检测评价检查项目及评分应符合表</w:t>
      </w:r>
      <w:r>
        <w:rPr>
          <w:rFonts w:ascii="Times New Roman" w:eastAsia="Times New Roman" w:hAnsi="Times New Roman" w:cs="Times New Roman"/>
          <w:color w:val="000000"/>
          <w:spacing w:val="0"/>
          <w:w w:val="100"/>
          <w:position w:val="0"/>
        </w:rPr>
        <w:t>9</w:t>
      </w:r>
      <w:r>
        <w:rPr>
          <w:color w:val="000000"/>
          <w:spacing w:val="0"/>
          <w:w w:val="100"/>
          <w:position w:val="0"/>
        </w:rPr>
        <w:t>的规定。</w:t>
      </w:r>
    </w:p>
    <w:p>
      <w:pPr>
        <w:pStyle w:val="Bodytext20"/>
        <w:keepNext w:val="0"/>
        <w:keepLines w:val="0"/>
        <w:widowControl w:val="0"/>
        <w:shd w:val="clear" w:color="auto" w:fill="auto"/>
        <w:bidi w:val="0"/>
        <w:spacing w:before="0" w:after="8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9</w:t>
      </w:r>
      <w:r>
        <w:rPr>
          <w:b/>
          <w:bCs/>
          <w:color w:val="000000"/>
          <w:spacing w:val="0"/>
          <w:w w:val="100"/>
          <w:position w:val="0"/>
        </w:rPr>
        <w:t>混凝土结构实体检测评价检查计分表</w:t>
      </w:r>
    </w:p>
    <w:tbl>
      <w:tblPr>
        <w:tblStyle w:val="TableNormal"/>
        <w:tblOverlap w:val="never"/>
        <w:jc w:val="center"/>
        <w:tblLayout w:type="fixed"/>
        <w:tblCellMar>
          <w:top w:w="0" w:type="dxa"/>
          <w:left w:w="10" w:type="dxa"/>
          <w:bottom w:w="0" w:type="dxa"/>
          <w:right w:w="10" w:type="dxa"/>
        </w:tblCellMar>
      </w:tblPr>
      <w:tblGrid>
        <w:gridCol w:w="1099"/>
        <w:gridCol w:w="2813"/>
        <w:gridCol w:w="1133"/>
        <w:gridCol w:w="4056"/>
      </w:tblGrid>
      <w:tr>
        <w:tblPrEx>
          <w:jc w:val="center"/>
          <w:tblLayout w:type="fixed"/>
          <w:tblCellMar>
            <w:top w:w="0" w:type="dxa"/>
            <w:left w:w="10" w:type="dxa"/>
            <w:bottom w:w="0" w:type="dxa"/>
            <w:right w:w="10" w:type="dxa"/>
          </w:tblCellMar>
        </w:tblPrEx>
        <w:trPr>
          <w:trHeight w:hRule="exact" w:val="336"/>
          <w:jc w:val="center"/>
        </w:trPr>
        <w:tc>
          <w:tcPr>
            <w:tcW w:w="1099"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工程名称</w:t>
            </w:r>
          </w:p>
        </w:tc>
        <w:tc>
          <w:tcPr>
            <w:tcW w:w="281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133"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评价部分</w:t>
            </w:r>
          </w:p>
        </w:tc>
        <w:tc>
          <w:tcPr>
            <w:tcW w:w="4056"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■结构 口装饰 口安装</w:t>
            </w:r>
          </w:p>
        </w:tc>
      </w:tr>
    </w:tbl>
    <w:p>
      <w:pPr>
        <w:sectPr>
          <w:headerReference w:type="default" r:id="rId46"/>
          <w:footerReference w:type="default" r:id="rId47"/>
          <w:headerReference w:type="first" r:id="rId48"/>
          <w:footerReference w:type="first" r:id="rId49"/>
          <w:type w:val="nextPage"/>
          <w:pgSz w:w="11900" w:h="16840"/>
          <w:pgMar w:top="1805" w:right="1114" w:bottom="1412" w:left="1363" w:header="0" w:footer="3" w:gutter="0"/>
          <w:pgNumType w:start="9"/>
          <w:cols w:space="720"/>
          <w:noEndnote/>
          <w:titlePg w:val="0"/>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562"/>
        <w:gridCol w:w="538"/>
        <w:gridCol w:w="2314"/>
        <w:gridCol w:w="499"/>
        <w:gridCol w:w="557"/>
        <w:gridCol w:w="576"/>
        <w:gridCol w:w="336"/>
        <w:gridCol w:w="869"/>
        <w:gridCol w:w="706"/>
        <w:gridCol w:w="869"/>
        <w:gridCol w:w="826"/>
        <w:gridCol w:w="451"/>
      </w:tblGrid>
      <w:tr>
        <w:tblPrEx>
          <w:jc w:val="center"/>
          <w:tblLayout w:type="fixed"/>
          <w:tblCellMar>
            <w:top w:w="0" w:type="dxa"/>
            <w:left w:w="10" w:type="dxa"/>
            <w:bottom w:w="0" w:type="dxa"/>
            <w:right w:w="10" w:type="dxa"/>
          </w:tblCellMar>
        </w:tblPrEx>
        <w:trPr>
          <w:trHeight w:hRule="exact" w:val="326"/>
          <w:jc w:val="center"/>
        </w:trPr>
        <w:tc>
          <w:tcPr>
            <w:tcW w:w="1100"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建设单位</w:t>
            </w:r>
          </w:p>
        </w:tc>
        <w:tc>
          <w:tcPr>
            <w:tcW w:w="2813"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评价单位</w:t>
            </w:r>
          </w:p>
        </w:tc>
        <w:tc>
          <w:tcPr>
            <w:tcW w:w="4057"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100"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施工单位</w:t>
            </w:r>
          </w:p>
        </w:tc>
        <w:tc>
          <w:tcPr>
            <w:tcW w:w="2813"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评价类别</w:t>
            </w:r>
          </w:p>
        </w:tc>
        <w:tc>
          <w:tcPr>
            <w:tcW w:w="4057"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6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序 号</w:t>
            </w:r>
          </w:p>
        </w:tc>
        <w:tc>
          <w:tcPr>
            <w:tcW w:w="2852"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40" w:right="0" w:firstLine="20"/>
              <w:jc w:val="left"/>
              <w:rPr>
                <w:sz w:val="17"/>
                <w:szCs w:val="17"/>
              </w:rPr>
            </w:pPr>
            <w:r>
              <w:rPr>
                <w:color w:val="000000"/>
                <w:spacing w:val="0"/>
                <w:w w:val="100"/>
                <w:position w:val="0"/>
                <w:sz w:val="17"/>
                <w:szCs w:val="17"/>
              </w:rPr>
              <w:t>应 得 分</w:t>
            </w:r>
          </w:p>
        </w:tc>
        <w:tc>
          <w:tcPr>
            <w:tcW w:w="2338"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1"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1"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right"/>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right"/>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62" w:type="dxa"/>
            <w:vMerge/>
            <w:tcBorders>
              <w:left w:val="single" w:sz="4" w:space="0" w:color="auto"/>
            </w:tcBorders>
            <w:shd w:val="clear" w:color="auto" w:fill="FFFFFF"/>
            <w:vAlign w:val="center"/>
          </w:tcPr>
          <w:p/>
        </w:tc>
        <w:tc>
          <w:tcPr>
            <w:tcW w:w="2852" w:type="dxa"/>
            <w:gridSpan w:val="2"/>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center"/>
          </w:tcP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180" w:right="0" w:firstLine="0"/>
              <w:jc w:val="left"/>
              <w:rPr>
                <w:sz w:val="17"/>
                <w:szCs w:val="17"/>
              </w:rPr>
            </w:pPr>
            <w:r>
              <w:rPr>
                <w:color w:val="000000"/>
                <w:spacing w:val="0"/>
                <w:w w:val="100"/>
                <w:position w:val="0"/>
                <w:sz w:val="17"/>
                <w:szCs w:val="17"/>
              </w:rPr>
              <w:t>自 评</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第三方</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主管部</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门评价</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2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1"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98"/>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钢筋弯钩长度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钢筋接头搭接长度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钢筋锚固长度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钢筋间距和骨架几何尺寸</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混凝土结构构件几何尺寸</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6"/>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部品部件预留钢筋位置</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7</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部品部件规格尺寸</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板厚</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轴线、净高或开间、进深</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钢筋保护层厚度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11</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混凝土强度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12</w:t>
            </w:r>
          </w:p>
        </w:tc>
        <w:tc>
          <w:tcPr>
            <w:tcW w:w="285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构件表面平整度，垂直度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69"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414"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38"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1"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45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righ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14"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混凝土结构实体检测评价得分</w:t>
            </w:r>
          </w:p>
        </w:tc>
        <w:tc>
          <w:tcPr>
            <w:tcW w:w="5689" w:type="dxa"/>
            <w:gridSpan w:val="9"/>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i/>
                <w:iCs/>
                <w:color w:val="000000"/>
                <w:spacing w:val="0"/>
                <w:w w:val="100"/>
                <w:position w:val="0"/>
                <w:sz w:val="15"/>
                <w:szCs w:val="15"/>
              </w:rPr>
              <w:t>瓦</w:t>
            </w:r>
            <w:r>
              <w:rPr>
                <w:rFonts w:ascii="Times New Roman" w:eastAsia="Times New Roman" w:hAnsi="Times New Roman" w:cs="Times New Roman"/>
                <w:color w:val="000000"/>
                <w:spacing w:val="0"/>
                <w:w w:val="100"/>
                <w:position w:val="0"/>
                <w:sz w:val="9"/>
                <w:szCs w:val="9"/>
              </w:rPr>
              <w:t>-1-2</w:t>
            </w:r>
            <w:r>
              <w:rPr>
                <w:color w:val="000000"/>
                <w:spacing w:val="0"/>
                <w:w w:val="100"/>
                <w:position w:val="0"/>
                <w:sz w:val="17"/>
                <w:szCs w:val="17"/>
              </w:rPr>
              <w:t>=合计实得分</w:t>
            </w:r>
            <w:r>
              <w:rPr>
                <w:rFonts w:ascii="Times New Roman" w:eastAsia="Times New Roman" w:hAnsi="Times New Roman" w:cs="Times New Roman"/>
                <w:color w:val="000000"/>
                <w:spacing w:val="0"/>
                <w:w w:val="100"/>
                <w:position w:val="0"/>
                <w:sz w:val="18"/>
                <w:szCs w:val="18"/>
              </w:rPr>
              <w:t>X100</w:t>
            </w:r>
            <w:r>
              <w:rPr>
                <w:color w:val="000000"/>
                <w:spacing w:val="0"/>
                <w:w w:val="100"/>
                <w:position w:val="0"/>
                <w:sz w:val="17"/>
                <w:szCs w:val="17"/>
              </w:rPr>
              <w:t>/合计应得分=</w:t>
            </w:r>
          </w:p>
        </w:tc>
      </w:tr>
      <w:tr>
        <w:tblPrEx>
          <w:jc w:val="center"/>
          <w:tblLayout w:type="fixed"/>
          <w:tblCellMar>
            <w:top w:w="0" w:type="dxa"/>
            <w:left w:w="10" w:type="dxa"/>
            <w:bottom w:w="0" w:type="dxa"/>
            <w:right w:w="10" w:type="dxa"/>
          </w:tblCellMar>
        </w:tblPrEx>
        <w:trPr>
          <w:trHeight w:hRule="exact" w:val="331"/>
          <w:jc w:val="center"/>
        </w:trPr>
        <w:tc>
          <w:tcPr>
            <w:tcW w:w="9103" w:type="dxa"/>
            <w:gridSpan w:val="12"/>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6754"/>
                <w:tab w:val="left" w:pos="7502"/>
              </w:tabs>
              <w:bidi w:val="0"/>
              <w:spacing w:before="0" w:after="0" w:line="240" w:lineRule="auto"/>
              <w:ind w:left="0" w:right="0" w:firstLine="0"/>
              <w:jc w:val="left"/>
              <w:rPr>
                <w:sz w:val="17"/>
                <w:szCs w:val="17"/>
              </w:rPr>
            </w:pPr>
            <w:r>
              <w:rPr>
                <w:color w:val="000000"/>
                <w:spacing w:val="0"/>
                <w:w w:val="100"/>
                <w:position w:val="0"/>
                <w:sz w:val="17"/>
                <w:szCs w:val="17"/>
              </w:rPr>
              <w:t>评价人员：</w:t>
              <w:tab/>
              <w:t>年 月</w:t>
              <w:tab/>
              <w:t>日</w:t>
            </w:r>
          </w:p>
        </w:tc>
      </w:tr>
    </w:tbl>
    <w:p>
      <w:pPr>
        <w:widowControl w:val="0"/>
        <w:spacing w:after="259" w:line="1" w:lineRule="exact"/>
      </w:pPr>
    </w:p>
    <w:p>
      <w:pPr>
        <w:pStyle w:val="Heading510"/>
        <w:keepNext/>
        <w:keepLines/>
        <w:widowControl w:val="0"/>
        <w:shd w:val="clear" w:color="auto" w:fill="auto"/>
        <w:bidi w:val="0"/>
        <w:spacing w:before="0" w:after="0"/>
        <w:ind w:left="0" w:right="0" w:firstLine="0"/>
        <w:jc w:val="both"/>
      </w:pPr>
      <w:bookmarkStart w:id="46" w:name="bookmark46"/>
      <w:bookmarkStart w:id="47" w:name="bookmark47"/>
      <w:bookmarkStart w:id="48" w:name="bookmark48"/>
      <w:r>
        <w:rPr>
          <w:rFonts w:ascii="Times New Roman" w:eastAsia="Times New Roman" w:hAnsi="Times New Roman" w:cs="Times New Roman"/>
          <w:color w:val="000000"/>
          <w:spacing w:val="0"/>
          <w:w w:val="100"/>
          <w:position w:val="0"/>
          <w:lang w:val="en-US" w:eastAsia="en-US" w:bidi="en-US"/>
        </w:rPr>
        <w:t xml:space="preserve">5. 2. </w:t>
      </w:r>
      <w:r>
        <w:rPr>
          <w:rFonts w:ascii="Times New Roman" w:eastAsia="Times New Roman" w:hAnsi="Times New Roman" w:cs="Times New Roman"/>
          <w:color w:val="000000"/>
          <w:spacing w:val="0"/>
          <w:w w:val="100"/>
          <w:position w:val="0"/>
          <w:lang w:val="zh-CN" w:eastAsia="zh-CN" w:bidi="zh-CN"/>
        </w:rPr>
        <w:t>4</w:t>
      </w:r>
      <w:r>
        <w:rPr>
          <w:color w:val="000000"/>
          <w:spacing w:val="0"/>
          <w:w w:val="100"/>
          <w:position w:val="0"/>
        </w:rPr>
        <w:t>实体检测评价方法应符合本标准第</w:t>
      </w:r>
      <w:r>
        <w:rPr>
          <w:rFonts w:ascii="Times New Roman" w:eastAsia="Times New Roman" w:hAnsi="Times New Roman" w:cs="Times New Roman"/>
          <w:color w:val="000000"/>
          <w:spacing w:val="0"/>
          <w:w w:val="100"/>
          <w:position w:val="0"/>
          <w:lang w:val="en-US" w:eastAsia="en-US" w:bidi="en-US"/>
        </w:rPr>
        <w:t xml:space="preserve">4. 4. </w:t>
      </w:r>
      <w:r>
        <w:rPr>
          <w:rFonts w:ascii="Times New Roman" w:eastAsia="Times New Roman" w:hAnsi="Times New Roman" w:cs="Times New Roman"/>
          <w:color w:val="000000"/>
          <w:spacing w:val="0"/>
          <w:w w:val="100"/>
          <w:position w:val="0"/>
        </w:rPr>
        <w:t>2</w:t>
      </w:r>
      <w:r>
        <w:rPr>
          <w:color w:val="000000"/>
          <w:spacing w:val="0"/>
          <w:w w:val="100"/>
          <w:position w:val="0"/>
        </w:rPr>
        <w:t>条的规定。结构实体位置与尺寸偏差检验项目的合格 率为</w:t>
      </w:r>
      <w:r>
        <w:rPr>
          <w:rFonts w:ascii="Times New Roman" w:eastAsia="Times New Roman" w:hAnsi="Times New Roman" w:cs="Times New Roman"/>
          <w:color w:val="000000"/>
          <w:spacing w:val="0"/>
          <w:w w:val="100"/>
          <w:position w:val="0"/>
        </w:rPr>
        <w:t>80%</w:t>
      </w:r>
      <w:r>
        <w:rPr>
          <w:color w:val="000000"/>
          <w:spacing w:val="0"/>
          <w:w w:val="100"/>
          <w:position w:val="0"/>
        </w:rPr>
        <w:t>及以上的应为一档；当检验项目的合格率小于</w:t>
      </w:r>
      <w:r>
        <w:rPr>
          <w:rFonts w:ascii="Times New Roman" w:eastAsia="Times New Roman" w:hAnsi="Times New Roman" w:cs="Times New Roman"/>
          <w:color w:val="000000"/>
          <w:spacing w:val="0"/>
          <w:w w:val="100"/>
          <w:position w:val="0"/>
        </w:rPr>
        <w:t>80%,</w:t>
      </w:r>
      <w:r>
        <w:rPr>
          <w:color w:val="000000"/>
          <w:spacing w:val="0"/>
          <w:w w:val="100"/>
          <w:position w:val="0"/>
        </w:rPr>
        <w:t>但不小于</w:t>
      </w:r>
      <w:r>
        <w:rPr>
          <w:rFonts w:ascii="Times New Roman" w:eastAsia="Times New Roman" w:hAnsi="Times New Roman" w:cs="Times New Roman"/>
          <w:color w:val="000000"/>
          <w:spacing w:val="0"/>
          <w:w w:val="100"/>
          <w:position w:val="0"/>
        </w:rPr>
        <w:t>70%</w:t>
      </w:r>
      <w:r>
        <w:rPr>
          <w:color w:val="000000"/>
          <w:spacing w:val="0"/>
          <w:w w:val="100"/>
          <w:position w:val="0"/>
        </w:rPr>
        <w:t>时，可抽取相同数量的构件 进行检验，当按两次抽样总和计算的合格率为</w:t>
      </w:r>
      <w:r>
        <w:rPr>
          <w:rFonts w:ascii="Times New Roman" w:eastAsia="Times New Roman" w:hAnsi="Times New Roman" w:cs="Times New Roman"/>
          <w:color w:val="000000"/>
          <w:spacing w:val="0"/>
          <w:w w:val="100"/>
          <w:position w:val="0"/>
        </w:rPr>
        <w:t>80%</w:t>
      </w:r>
      <w:r>
        <w:rPr>
          <w:color w:val="000000"/>
          <w:spacing w:val="0"/>
          <w:w w:val="100"/>
          <w:position w:val="0"/>
        </w:rPr>
        <w:t>及以上时，应为二档；当合格率低于</w:t>
      </w:r>
      <w:r>
        <w:rPr>
          <w:rFonts w:ascii="Times New Roman" w:eastAsia="Times New Roman" w:hAnsi="Times New Roman" w:cs="Times New Roman"/>
          <w:color w:val="000000"/>
          <w:spacing w:val="0"/>
          <w:w w:val="100"/>
          <w:position w:val="0"/>
        </w:rPr>
        <w:t>80%</w:t>
      </w:r>
      <w:r>
        <w:rPr>
          <w:color w:val="000000"/>
          <w:spacing w:val="0"/>
          <w:w w:val="100"/>
          <w:position w:val="0"/>
        </w:rPr>
        <w:t>时不得分。</w:t>
      </w:r>
      <w:bookmarkEnd w:id="46"/>
      <w:bookmarkEnd w:id="47"/>
      <w:bookmarkEnd w:id="48"/>
    </w:p>
    <w:p>
      <w:pPr>
        <w:pStyle w:val="Heading510"/>
        <w:keepNext/>
        <w:keepLines/>
        <w:widowControl w:val="0"/>
        <w:shd w:val="clear" w:color="auto" w:fill="auto"/>
        <w:bidi w:val="0"/>
        <w:spacing w:before="0" w:after="60"/>
        <w:ind w:left="0" w:right="0" w:firstLine="0"/>
        <w:jc w:val="both"/>
      </w:pPr>
      <w:bookmarkStart w:id="49" w:name="bookmark49"/>
      <w:bookmarkStart w:id="50" w:name="bookmark50"/>
      <w:bookmarkStart w:id="51" w:name="bookmark51"/>
      <w:r>
        <w:rPr>
          <w:rFonts w:ascii="Times New Roman" w:eastAsia="Times New Roman" w:hAnsi="Times New Roman" w:cs="Times New Roman"/>
          <w:color w:val="000000"/>
          <w:spacing w:val="0"/>
          <w:w w:val="100"/>
          <w:position w:val="0"/>
          <w:lang w:val="en-US" w:eastAsia="en-US" w:bidi="en-US"/>
        </w:rPr>
        <w:t>5. 2.5</w:t>
      </w:r>
      <w:r>
        <w:rPr>
          <w:color w:val="000000"/>
          <w:spacing w:val="0"/>
          <w:w w:val="100"/>
          <w:position w:val="0"/>
        </w:rPr>
        <w:t>混凝土结构观感质量评价检查项目及评分应符合表</w:t>
      </w:r>
      <w:r>
        <w:rPr>
          <w:rFonts w:ascii="Times New Roman" w:eastAsia="Times New Roman" w:hAnsi="Times New Roman" w:cs="Times New Roman"/>
          <w:color w:val="000000"/>
          <w:spacing w:val="0"/>
          <w:w w:val="100"/>
          <w:position w:val="0"/>
        </w:rPr>
        <w:t>10</w:t>
      </w:r>
      <w:r>
        <w:rPr>
          <w:color w:val="000000"/>
          <w:spacing w:val="0"/>
          <w:w w:val="100"/>
          <w:position w:val="0"/>
        </w:rPr>
        <w:t>的规定。</w:t>
      </w:r>
      <w:bookmarkEnd w:id="49"/>
      <w:bookmarkEnd w:id="50"/>
      <w:bookmarkEnd w:id="51"/>
    </w:p>
    <w:p>
      <w:pPr>
        <w:pStyle w:val="Tablecaption10"/>
        <w:keepNext w:val="0"/>
        <w:keepLines w:val="0"/>
        <w:widowControl w:val="0"/>
        <w:shd w:val="clear" w:color="auto" w:fill="auto"/>
        <w:bidi w:val="0"/>
        <w:spacing w:before="0" w:after="0" w:line="240" w:lineRule="auto"/>
        <w:ind w:left="2798" w:right="0" w:firstLine="0"/>
        <w:jc w:val="left"/>
      </w:pPr>
      <w:r>
        <w:rPr>
          <w:b/>
          <w:bCs/>
          <w:color w:val="000000"/>
          <w:spacing w:val="0"/>
          <w:w w:val="100"/>
          <w:position w:val="0"/>
        </w:rPr>
        <w:t>表</w:t>
      </w:r>
      <w:r>
        <w:rPr>
          <w:rFonts w:ascii="Times New Roman" w:eastAsia="Times New Roman" w:hAnsi="Times New Roman" w:cs="Times New Roman"/>
          <w:color w:val="000000"/>
          <w:spacing w:val="0"/>
          <w:w w:val="100"/>
          <w:position w:val="0"/>
        </w:rPr>
        <w:t>10</w:t>
      </w:r>
      <w:r>
        <w:rPr>
          <w:b/>
          <w:bCs/>
          <w:color w:val="000000"/>
          <w:spacing w:val="0"/>
          <w:w w:val="100"/>
          <w:position w:val="0"/>
        </w:rPr>
        <w:t>混凝土结构观感质量评价检查计分表</w:t>
      </w:r>
    </w:p>
    <w:tbl>
      <w:tblPr>
        <w:tblStyle w:val="TableNormal"/>
        <w:tblOverlap w:val="never"/>
        <w:jc w:val="center"/>
        <w:tblLayout w:type="fixed"/>
        <w:tblCellMar>
          <w:top w:w="0" w:type="dxa"/>
          <w:left w:w="10" w:type="dxa"/>
          <w:bottom w:w="0" w:type="dxa"/>
          <w:right w:w="10" w:type="dxa"/>
        </w:tblCellMar>
      </w:tblPr>
      <w:tblGrid>
        <w:gridCol w:w="557"/>
        <w:gridCol w:w="538"/>
        <w:gridCol w:w="278"/>
        <w:gridCol w:w="2030"/>
        <w:gridCol w:w="499"/>
        <w:gridCol w:w="562"/>
        <w:gridCol w:w="576"/>
        <w:gridCol w:w="331"/>
        <w:gridCol w:w="874"/>
        <w:gridCol w:w="710"/>
        <w:gridCol w:w="955"/>
        <w:gridCol w:w="739"/>
        <w:gridCol w:w="456"/>
      </w:tblGrid>
      <w:tr>
        <w:tblPrEx>
          <w:jc w:val="center"/>
          <w:tblLayout w:type="fixed"/>
          <w:tblCellMar>
            <w:top w:w="0" w:type="dxa"/>
            <w:left w:w="10" w:type="dxa"/>
            <w:bottom w:w="0" w:type="dxa"/>
            <w:right w:w="10" w:type="dxa"/>
          </w:tblCellMar>
        </w:tblPrEx>
        <w:trPr>
          <w:trHeight w:hRule="exact" w:val="326"/>
          <w:jc w:val="center"/>
        </w:trPr>
        <w:tc>
          <w:tcPr>
            <w:tcW w:w="1095"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工程名称</w:t>
            </w:r>
          </w:p>
        </w:tc>
        <w:tc>
          <w:tcPr>
            <w:tcW w:w="2807"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评价部分</w:t>
            </w:r>
          </w:p>
        </w:tc>
        <w:tc>
          <w:tcPr>
            <w:tcW w:w="4065" w:type="dxa"/>
            <w:gridSpan w:val="6"/>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■结构 口装饰 口安装</w:t>
            </w:r>
          </w:p>
        </w:tc>
      </w:tr>
      <w:tr>
        <w:tblPrEx>
          <w:jc w:val="center"/>
          <w:tblLayout w:type="fixed"/>
          <w:tblCellMar>
            <w:top w:w="0" w:type="dxa"/>
            <w:left w:w="10" w:type="dxa"/>
            <w:bottom w:w="0" w:type="dxa"/>
            <w:right w:w="10" w:type="dxa"/>
          </w:tblCellMar>
        </w:tblPrEx>
        <w:trPr>
          <w:trHeight w:hRule="exact" w:val="326"/>
          <w:jc w:val="center"/>
        </w:trPr>
        <w:tc>
          <w:tcPr>
            <w:tcW w:w="1095"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建设单位</w:t>
            </w:r>
          </w:p>
        </w:tc>
        <w:tc>
          <w:tcPr>
            <w:tcW w:w="2807"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评价单位</w:t>
            </w:r>
          </w:p>
        </w:tc>
        <w:tc>
          <w:tcPr>
            <w:tcW w:w="4065"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施工单位</w:t>
            </w:r>
          </w:p>
        </w:tc>
        <w:tc>
          <w:tcPr>
            <w:tcW w:w="2807"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评价类别</w:t>
            </w:r>
          </w:p>
        </w:tc>
        <w:tc>
          <w:tcPr>
            <w:tcW w:w="4065" w:type="dxa"/>
            <w:gridSpan w:val="6"/>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5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220" w:right="0" w:hanging="40"/>
              <w:jc w:val="left"/>
              <w:rPr>
                <w:sz w:val="17"/>
                <w:szCs w:val="17"/>
              </w:rPr>
            </w:pPr>
            <w:r>
              <w:rPr>
                <w:color w:val="000000"/>
                <w:spacing w:val="0"/>
                <w:w w:val="100"/>
                <w:position w:val="0"/>
                <w:sz w:val="17"/>
                <w:szCs w:val="17"/>
              </w:rPr>
              <w:t>序 号</w:t>
            </w:r>
          </w:p>
        </w:tc>
        <w:tc>
          <w:tcPr>
            <w:tcW w:w="2846" w:type="dxa"/>
            <w:gridSpan w:val="3"/>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565C65"/>
                <w:spacing w:val="0"/>
                <w:w w:val="100"/>
                <w:position w:val="0"/>
                <w:sz w:val="17"/>
                <w:szCs w:val="17"/>
              </w:rPr>
              <w:t>应</w:t>
            </w:r>
          </w:p>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25282E"/>
                <w:spacing w:val="0"/>
                <w:w w:val="100"/>
                <w:position w:val="0"/>
                <w:sz w:val="17"/>
                <w:szCs w:val="17"/>
              </w:rPr>
              <w:t>得</w:t>
            </w:r>
          </w:p>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分</w:t>
            </w:r>
          </w:p>
        </w:tc>
        <w:tc>
          <w:tcPr>
            <w:tcW w:w="2343" w:type="dxa"/>
            <w:gridSpan w:val="4"/>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4"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6"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57" w:type="dxa"/>
            <w:vMerge/>
            <w:tcBorders>
              <w:left w:val="single" w:sz="4" w:space="0" w:color="auto"/>
            </w:tcBorders>
            <w:shd w:val="clear" w:color="auto" w:fill="FFFFFF"/>
            <w:vAlign w:val="center"/>
          </w:tcPr>
          <w:p/>
        </w:tc>
        <w:tc>
          <w:tcPr>
            <w:tcW w:w="2846" w:type="dxa"/>
            <w:gridSpan w:val="3"/>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top"/>
          </w:tcPr>
          <w:p/>
        </w:tc>
        <w:tc>
          <w:tcPr>
            <w:tcW w:w="56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7" w:lineRule="exact"/>
              <w:ind w:left="0" w:right="0" w:firstLine="0"/>
              <w:jc w:val="center"/>
              <w:rPr>
                <w:sz w:val="17"/>
                <w:szCs w:val="17"/>
              </w:rPr>
            </w:pPr>
            <w:r>
              <w:rPr>
                <w:color w:val="000000"/>
                <w:spacing w:val="0"/>
                <w:w w:val="100"/>
                <w:position w:val="0"/>
                <w:sz w:val="17"/>
                <w:szCs w:val="17"/>
              </w:rPr>
              <w:t>自 评</w:t>
            </w:r>
          </w:p>
        </w:tc>
        <w:tc>
          <w:tcPr>
            <w:tcW w:w="90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07" w:lineRule="exact"/>
              <w:ind w:left="0" w:right="0" w:firstLine="0"/>
              <w:jc w:val="center"/>
              <w:rPr>
                <w:sz w:val="17"/>
                <w:szCs w:val="17"/>
              </w:rPr>
            </w:pPr>
            <w:r>
              <w:rPr>
                <w:color w:val="89929D"/>
                <w:spacing w:val="0"/>
                <w:w w:val="100"/>
                <w:position w:val="0"/>
                <w:sz w:val="17"/>
                <w:szCs w:val="17"/>
              </w:rPr>
              <w:t>#</w:t>
            </w:r>
            <w:r>
              <w:rPr>
                <w:color w:val="000000"/>
                <w:spacing w:val="0"/>
                <w:w w:val="100"/>
                <w:position w:val="0"/>
                <w:sz w:val="17"/>
                <w:szCs w:val="17"/>
              </w:rPr>
              <w:t>三方 评箪</w:t>
            </w:r>
          </w:p>
        </w:tc>
        <w:tc>
          <w:tcPr>
            <w:tcW w:w="87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主管部 门评价</w:t>
            </w:r>
          </w:p>
        </w:tc>
        <w:tc>
          <w:tcPr>
            <w:tcW w:w="71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95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36" w:lineRule="exact"/>
              <w:ind w:left="0" w:right="0" w:firstLine="0"/>
              <w:jc w:val="center"/>
              <w:rPr>
                <w:sz w:val="17"/>
                <w:szCs w:val="17"/>
              </w:rPr>
            </w:pPr>
            <w:r>
              <w:rPr>
                <w:rFonts w:ascii="Times New Roman" w:eastAsia="Times New Roman" w:hAnsi="Times New Roman" w:cs="Times New Roman"/>
                <w:color w:val="000000"/>
                <w:spacing w:val="0"/>
                <w:w w:val="100"/>
                <w:position w:val="0"/>
                <w:sz w:val="18"/>
                <w:szCs w:val="18"/>
              </w:rPr>
              <w:t xml:space="preserve">70% </w:t>
            </w:r>
            <w:r>
              <w:rPr>
                <w:color w:val="000000"/>
                <w:spacing w:val="0"/>
                <w:w w:val="100"/>
                <w:position w:val="0"/>
                <w:sz w:val="17"/>
                <w:szCs w:val="17"/>
              </w:rPr>
              <w:t>分值</w:t>
            </w:r>
          </w:p>
        </w:tc>
        <w:tc>
          <w:tcPr>
            <w:tcW w:w="73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6"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98"/>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816"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200"/>
              <w:jc w:val="left"/>
              <w:rPr>
                <w:sz w:val="17"/>
                <w:szCs w:val="17"/>
              </w:rPr>
            </w:pPr>
            <w:r>
              <w:rPr>
                <w:color w:val="000000"/>
                <w:spacing w:val="0"/>
                <w:w w:val="100"/>
                <w:position w:val="0"/>
                <w:sz w:val="17"/>
                <w:szCs w:val="17"/>
              </w:rPr>
              <w:t>钢筋</w:t>
            </w:r>
          </w:p>
          <w:p>
            <w:pPr>
              <w:pStyle w:val="Other10"/>
              <w:keepNext w:val="0"/>
              <w:keepLines w:val="0"/>
              <w:widowControl w:val="0"/>
              <w:shd w:val="clear" w:color="auto" w:fill="auto"/>
              <w:bidi w:val="0"/>
              <w:spacing w:before="0" w:after="0" w:line="240" w:lineRule="auto"/>
              <w:ind w:left="0" w:right="0" w:firstLine="200"/>
              <w:jc w:val="left"/>
              <w:rPr>
                <w:sz w:val="17"/>
                <w:szCs w:val="17"/>
              </w:rPr>
            </w:pPr>
            <w:r>
              <w:rPr>
                <w:color w:val="000000"/>
                <w:spacing w:val="0"/>
                <w:w w:val="100"/>
                <w:position w:val="0"/>
                <w:sz w:val="17"/>
                <w:szCs w:val="17"/>
              </w:rPr>
              <w:t>工程</w:t>
            </w:r>
          </w:p>
        </w:tc>
        <w:tc>
          <w:tcPr>
            <w:tcW w:w="20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钢筋规格型号</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55"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816" w:type="dxa"/>
            <w:gridSpan w:val="2"/>
            <w:vMerge/>
            <w:tcBorders>
              <w:left w:val="single" w:sz="4" w:space="0" w:color="auto"/>
            </w:tcBorders>
            <w:shd w:val="clear" w:color="auto" w:fill="FFFFFF"/>
            <w:vAlign w:val="center"/>
          </w:tcPr>
          <w:p/>
        </w:tc>
        <w:tc>
          <w:tcPr>
            <w:tcW w:w="203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钢筋弯钩和弯折</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55"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816" w:type="dxa"/>
            <w:gridSpan w:val="2"/>
            <w:vMerge/>
            <w:tcBorders>
              <w:left w:val="single" w:sz="4" w:space="0" w:color="auto"/>
            </w:tcBorders>
            <w:shd w:val="clear" w:color="auto" w:fill="FFFFFF"/>
            <w:vAlign w:val="center"/>
          </w:tcPr>
          <w:p/>
        </w:tc>
        <w:tc>
          <w:tcPr>
            <w:tcW w:w="203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钢筋接头位置</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55"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816" w:type="dxa"/>
            <w:gridSpan w:val="2"/>
            <w:vMerge/>
            <w:tcBorders>
              <w:left w:val="single" w:sz="4" w:space="0" w:color="auto"/>
            </w:tcBorders>
            <w:shd w:val="clear" w:color="auto" w:fill="FFFFFF"/>
            <w:vAlign w:val="center"/>
          </w:tcPr>
          <w:p/>
        </w:tc>
        <w:tc>
          <w:tcPr>
            <w:tcW w:w="203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钢筋锚固方法</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55"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816"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05" w:lineRule="exact"/>
              <w:ind w:left="0" w:right="0" w:firstLine="0"/>
              <w:jc w:val="center"/>
              <w:rPr>
                <w:sz w:val="17"/>
                <w:szCs w:val="17"/>
              </w:rPr>
            </w:pPr>
            <w:r>
              <w:rPr>
                <w:color w:val="000000"/>
                <w:spacing w:val="0"/>
                <w:w w:val="100"/>
                <w:position w:val="0"/>
                <w:sz w:val="17"/>
                <w:szCs w:val="17"/>
              </w:rPr>
              <w:t>现浇 混凝 土</w:t>
            </w:r>
          </w:p>
        </w:tc>
        <w:tc>
          <w:tcPr>
            <w:tcW w:w="203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钢筋露筋</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55"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816" w:type="dxa"/>
            <w:gridSpan w:val="2"/>
            <w:vMerge/>
            <w:tcBorders>
              <w:left w:val="single" w:sz="4" w:space="0" w:color="auto"/>
            </w:tcBorders>
            <w:shd w:val="clear" w:color="auto" w:fill="FFFFFF"/>
            <w:vAlign w:val="center"/>
          </w:tcPr>
          <w:p/>
        </w:tc>
        <w:tc>
          <w:tcPr>
            <w:tcW w:w="203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混凝土裂缝</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55"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i/>
                <w:iCs/>
                <w:color w:val="000000"/>
                <w:spacing w:val="0"/>
                <w:w w:val="100"/>
                <w:position w:val="0"/>
                <w:sz w:val="18"/>
                <w:szCs w:val="18"/>
              </w:rPr>
              <w:t>7</w:t>
            </w:r>
          </w:p>
        </w:tc>
        <w:tc>
          <w:tcPr>
            <w:tcW w:w="816" w:type="dxa"/>
            <w:gridSpan w:val="2"/>
            <w:vMerge/>
            <w:tcBorders>
              <w:left w:val="single" w:sz="4" w:space="0" w:color="auto"/>
            </w:tcBorders>
            <w:shd w:val="clear" w:color="auto" w:fill="FFFFFF"/>
            <w:vAlign w:val="center"/>
          </w:tcPr>
          <w:p/>
        </w:tc>
        <w:tc>
          <w:tcPr>
            <w:tcW w:w="203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7" w:lineRule="exact"/>
              <w:ind w:left="0" w:right="0" w:firstLine="0"/>
              <w:jc w:val="left"/>
              <w:rPr>
                <w:sz w:val="17"/>
                <w:szCs w:val="17"/>
              </w:rPr>
            </w:pPr>
            <w:r>
              <w:rPr>
                <w:color w:val="000000"/>
                <w:spacing w:val="0"/>
                <w:w w:val="100"/>
                <w:position w:val="0"/>
                <w:sz w:val="17"/>
                <w:szCs w:val="17"/>
              </w:rPr>
              <w:t>蜂窝麻面孔洞等表面质 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tcBorders>
            <w:shd w:val="clear" w:color="auto" w:fill="FFFFFF"/>
            <w:vAlign w:val="top"/>
          </w:tcPr>
          <w:p>
            <w:pPr>
              <w:widowControl w:val="0"/>
              <w:rPr>
                <w:sz w:val="10"/>
                <w:szCs w:val="10"/>
              </w:rPr>
            </w:pPr>
          </w:p>
        </w:tc>
        <w:tc>
          <w:tcPr>
            <w:tcW w:w="955"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43"/>
          <w:jc w:val="center"/>
        </w:trPr>
        <w:tc>
          <w:tcPr>
            <w:tcW w:w="55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816" w:type="dxa"/>
            <w:gridSpan w:val="2"/>
            <w:vMerge/>
            <w:tcBorders>
              <w:left w:val="single" w:sz="4" w:space="0" w:color="auto"/>
              <w:bottom w:val="single" w:sz="4" w:space="0" w:color="auto"/>
            </w:tcBorders>
            <w:shd w:val="clear" w:color="auto" w:fill="FFFFFF"/>
            <w:vAlign w:val="center"/>
          </w:tcPr>
          <w:p/>
        </w:tc>
        <w:tc>
          <w:tcPr>
            <w:tcW w:w="2030"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预留洞口及水平构件上</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表面收浆拉毛</w:t>
            </w:r>
          </w:p>
        </w:tc>
        <w:tc>
          <w:tcPr>
            <w:tcW w:w="499"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1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955"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default" r:id="rId50"/>
          <w:footerReference w:type="default" r:id="rId51"/>
          <w:headerReference w:type="first" r:id="rId52"/>
          <w:footerReference w:type="first" r:id="rId53"/>
          <w:pgSz w:w="11900" w:h="16840"/>
          <w:pgMar w:top="1805" w:right="1114" w:bottom="1412" w:left="1363" w:header="0" w:footer="3" w:gutter="0"/>
          <w:pgNumType w:start="10"/>
          <w:cols w:space="720"/>
          <w:noEndnote/>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557"/>
        <w:gridCol w:w="816"/>
        <w:gridCol w:w="2030"/>
        <w:gridCol w:w="499"/>
        <w:gridCol w:w="562"/>
        <w:gridCol w:w="907"/>
        <w:gridCol w:w="874"/>
        <w:gridCol w:w="706"/>
        <w:gridCol w:w="960"/>
        <w:gridCol w:w="739"/>
        <w:gridCol w:w="456"/>
      </w:tblGrid>
      <w:tr>
        <w:tblPrEx>
          <w:jc w:val="center"/>
          <w:tblLayout w:type="fixed"/>
          <w:tblCellMar>
            <w:top w:w="0" w:type="dxa"/>
            <w:left w:w="10" w:type="dxa"/>
            <w:bottom w:w="0" w:type="dxa"/>
            <w:right w:w="10" w:type="dxa"/>
          </w:tblCellMar>
        </w:tblPrEx>
        <w:trPr>
          <w:trHeight w:hRule="exact" w:val="326"/>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816" w:type="dxa"/>
            <w:tcBorders>
              <w:top w:val="single" w:sz="4" w:space="0" w:color="auto"/>
              <w:left w:val="single" w:sz="4" w:space="0" w:color="auto"/>
            </w:tcBorders>
            <w:shd w:val="clear" w:color="auto" w:fill="FFFFFF"/>
            <w:vAlign w:val="top"/>
          </w:tcPr>
          <w:p>
            <w:pPr>
              <w:widowControl w:val="0"/>
              <w:rPr>
                <w:sz w:val="10"/>
                <w:szCs w:val="10"/>
              </w:rPr>
            </w:pPr>
          </w:p>
        </w:tc>
        <w:tc>
          <w:tcPr>
            <w:tcW w:w="20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混凝土墙面管线暗埋</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960"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60" w:right="0" w:firstLine="4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81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80" w:right="0" w:firstLine="40"/>
              <w:jc w:val="left"/>
              <w:rPr>
                <w:sz w:val="17"/>
                <w:szCs w:val="17"/>
              </w:rPr>
            </w:pPr>
            <w:r>
              <w:rPr>
                <w:color w:val="000000"/>
                <w:spacing w:val="0"/>
                <w:w w:val="100"/>
                <w:position w:val="0"/>
                <w:sz w:val="17"/>
                <w:szCs w:val="17"/>
              </w:rPr>
              <w:t>装配 式混 凝土</w:t>
            </w:r>
          </w:p>
        </w:tc>
        <w:tc>
          <w:tcPr>
            <w:tcW w:w="20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部品部件外损坏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960"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2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60" w:right="0" w:firstLine="40"/>
              <w:jc w:val="left"/>
              <w:rPr>
                <w:sz w:val="18"/>
                <w:szCs w:val="18"/>
              </w:rPr>
            </w:pPr>
            <w:r>
              <w:rPr>
                <w:rFonts w:ascii="Times New Roman" w:eastAsia="Times New Roman" w:hAnsi="Times New Roman" w:cs="Times New Roman"/>
                <w:color w:val="000000"/>
                <w:spacing w:val="0"/>
                <w:w w:val="100"/>
                <w:position w:val="0"/>
                <w:sz w:val="18"/>
                <w:szCs w:val="18"/>
              </w:rPr>
              <w:t>11</w:t>
            </w:r>
          </w:p>
        </w:tc>
        <w:tc>
          <w:tcPr>
            <w:tcW w:w="816" w:type="dxa"/>
            <w:vMerge/>
            <w:tcBorders>
              <w:left w:val="single" w:sz="4" w:space="0" w:color="auto"/>
            </w:tcBorders>
            <w:shd w:val="clear" w:color="auto" w:fill="FFFFFF"/>
            <w:vAlign w:val="center"/>
          </w:tcPr>
          <w:p/>
        </w:tc>
        <w:tc>
          <w:tcPr>
            <w:tcW w:w="20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部品部件结合面处理</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960"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60" w:right="0" w:firstLine="40"/>
              <w:jc w:val="left"/>
              <w:rPr>
                <w:sz w:val="18"/>
                <w:szCs w:val="18"/>
              </w:rPr>
            </w:pPr>
            <w:r>
              <w:rPr>
                <w:rFonts w:ascii="Times New Roman" w:eastAsia="Times New Roman" w:hAnsi="Times New Roman" w:cs="Times New Roman"/>
                <w:color w:val="000000"/>
                <w:spacing w:val="0"/>
                <w:w w:val="100"/>
                <w:position w:val="0"/>
                <w:sz w:val="18"/>
                <w:szCs w:val="18"/>
              </w:rPr>
              <w:t>12</w:t>
            </w:r>
          </w:p>
        </w:tc>
        <w:tc>
          <w:tcPr>
            <w:tcW w:w="81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预应力</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混凝土</w:t>
            </w:r>
          </w:p>
        </w:tc>
        <w:tc>
          <w:tcPr>
            <w:tcW w:w="20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0" w:right="0" w:firstLine="0"/>
              <w:jc w:val="left"/>
              <w:rPr>
                <w:sz w:val="17"/>
                <w:szCs w:val="17"/>
              </w:rPr>
            </w:pPr>
            <w:r>
              <w:rPr>
                <w:color w:val="000000"/>
                <w:spacing w:val="0"/>
                <w:w w:val="100"/>
                <w:position w:val="0"/>
                <w:sz w:val="17"/>
                <w:szCs w:val="17"/>
              </w:rPr>
              <w:t>预应力筋的规格、品种 和数量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960"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60" w:right="0" w:firstLine="40"/>
              <w:jc w:val="left"/>
              <w:rPr>
                <w:sz w:val="18"/>
                <w:szCs w:val="18"/>
              </w:rPr>
            </w:pPr>
            <w:r>
              <w:rPr>
                <w:rFonts w:ascii="Times New Roman" w:eastAsia="Times New Roman" w:hAnsi="Times New Roman" w:cs="Times New Roman"/>
                <w:color w:val="000000"/>
                <w:spacing w:val="0"/>
                <w:w w:val="100"/>
                <w:position w:val="0"/>
                <w:sz w:val="18"/>
                <w:szCs w:val="18"/>
              </w:rPr>
              <w:t>13</w:t>
            </w:r>
          </w:p>
        </w:tc>
        <w:tc>
          <w:tcPr>
            <w:tcW w:w="816" w:type="dxa"/>
            <w:vMerge/>
            <w:tcBorders>
              <w:left w:val="single" w:sz="4" w:space="0" w:color="auto"/>
            </w:tcBorders>
            <w:shd w:val="clear" w:color="auto" w:fill="FFFFFF"/>
            <w:vAlign w:val="center"/>
          </w:tcPr>
          <w:p/>
        </w:tc>
        <w:tc>
          <w:tcPr>
            <w:tcW w:w="20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锚具制作</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960"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60" w:right="0" w:firstLine="40"/>
              <w:jc w:val="left"/>
              <w:rPr>
                <w:sz w:val="18"/>
                <w:szCs w:val="18"/>
              </w:rPr>
            </w:pPr>
            <w:r>
              <w:rPr>
                <w:rFonts w:ascii="Times New Roman" w:eastAsia="Times New Roman" w:hAnsi="Times New Roman" w:cs="Times New Roman"/>
                <w:color w:val="000000"/>
                <w:spacing w:val="0"/>
                <w:w w:val="100"/>
                <w:position w:val="0"/>
                <w:sz w:val="18"/>
                <w:szCs w:val="18"/>
              </w:rPr>
              <w:t>14</w:t>
            </w:r>
          </w:p>
        </w:tc>
        <w:tc>
          <w:tcPr>
            <w:tcW w:w="816" w:type="dxa"/>
            <w:vMerge/>
            <w:tcBorders>
              <w:left w:val="single" w:sz="4" w:space="0" w:color="auto"/>
            </w:tcBorders>
            <w:shd w:val="clear" w:color="auto" w:fill="FFFFFF"/>
            <w:vAlign w:val="center"/>
          </w:tcPr>
          <w:p/>
        </w:tc>
        <w:tc>
          <w:tcPr>
            <w:tcW w:w="20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预应力筋及孔道安装</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960"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60" w:right="0" w:firstLine="40"/>
              <w:jc w:val="left"/>
              <w:rPr>
                <w:sz w:val="18"/>
                <w:szCs w:val="18"/>
              </w:rPr>
            </w:pPr>
            <w:r>
              <w:rPr>
                <w:rFonts w:ascii="Times New Roman" w:eastAsia="Times New Roman" w:hAnsi="Times New Roman" w:cs="Times New Roman"/>
                <w:color w:val="000000"/>
                <w:spacing w:val="0"/>
                <w:w w:val="100"/>
                <w:position w:val="0"/>
                <w:sz w:val="18"/>
                <w:szCs w:val="18"/>
              </w:rPr>
              <w:t>15</w:t>
            </w:r>
          </w:p>
        </w:tc>
        <w:tc>
          <w:tcPr>
            <w:tcW w:w="81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07" w:lineRule="exact"/>
              <w:ind w:left="0" w:right="0" w:firstLine="0"/>
              <w:jc w:val="center"/>
              <w:rPr>
                <w:sz w:val="17"/>
                <w:szCs w:val="17"/>
              </w:rPr>
            </w:pPr>
            <w:r>
              <w:rPr>
                <w:color w:val="000000"/>
                <w:spacing w:val="0"/>
                <w:w w:val="100"/>
                <w:position w:val="0"/>
                <w:sz w:val="17"/>
                <w:szCs w:val="17"/>
              </w:rPr>
              <w:t>钢-混 混凝 土</w:t>
            </w:r>
          </w:p>
        </w:tc>
        <w:tc>
          <w:tcPr>
            <w:tcW w:w="20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钢筋与型钢或钢管连接 节点</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960"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60" w:right="0" w:firstLine="40"/>
              <w:jc w:val="left"/>
              <w:rPr>
                <w:sz w:val="18"/>
                <w:szCs w:val="18"/>
              </w:rPr>
            </w:pPr>
            <w:r>
              <w:rPr>
                <w:rFonts w:ascii="Times New Roman" w:eastAsia="Times New Roman" w:hAnsi="Times New Roman" w:cs="Times New Roman"/>
                <w:color w:val="000000"/>
                <w:spacing w:val="0"/>
                <w:w w:val="100"/>
                <w:position w:val="0"/>
                <w:sz w:val="18"/>
                <w:szCs w:val="18"/>
              </w:rPr>
              <w:t>16</w:t>
            </w:r>
          </w:p>
        </w:tc>
        <w:tc>
          <w:tcPr>
            <w:tcW w:w="816" w:type="dxa"/>
            <w:vMerge/>
            <w:tcBorders>
              <w:left w:val="single" w:sz="4" w:space="0" w:color="auto"/>
            </w:tcBorders>
            <w:shd w:val="clear" w:color="auto" w:fill="FFFFFF"/>
            <w:vAlign w:val="center"/>
          </w:tcPr>
          <w:p/>
        </w:tc>
        <w:tc>
          <w:tcPr>
            <w:tcW w:w="20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构件拼装</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960"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6"/>
          <w:jc w:val="center"/>
        </w:trPr>
        <w:tc>
          <w:tcPr>
            <w:tcW w:w="3403"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3"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5"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03"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混凝土结构观感质量评价得分</w:t>
            </w:r>
          </w:p>
        </w:tc>
        <w:tc>
          <w:tcPr>
            <w:tcW w:w="5703" w:type="dxa"/>
            <w:gridSpan w:val="8"/>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i/>
                <w:iCs/>
                <w:color w:val="000000"/>
                <w:spacing w:val="0"/>
                <w:w w:val="100"/>
                <w:position w:val="0"/>
                <w:sz w:val="18"/>
                <w:szCs w:val="18"/>
                <w:lang w:val="en-US" w:eastAsia="en-US" w:bidi="en-US"/>
              </w:rPr>
              <w:t>E</w:t>
            </w:r>
            <w:r>
              <w:rPr>
                <w:rFonts w:ascii="Times New Roman" w:eastAsia="Times New Roman" w:hAnsi="Times New Roman" w:cs="Times New Roman"/>
                <w:color w:val="000000"/>
                <w:spacing w:val="0"/>
                <w:w w:val="100"/>
                <w:position w:val="0"/>
                <w:sz w:val="9"/>
                <w:szCs w:val="9"/>
                <w:lang w:val="en-US" w:eastAsia="en-US" w:bidi="en-US"/>
              </w:rPr>
              <w:t>-1-2</w:t>
            </w:r>
            <w:r>
              <w:rPr>
                <w:rFonts w:ascii="Times New Roman" w:eastAsia="Times New Roman" w:hAnsi="Times New Roman" w:cs="Times New Roman"/>
                <w:color w:val="000000"/>
                <w:spacing w:val="0"/>
                <w:w w:val="100"/>
                <w:position w:val="0"/>
                <w:sz w:val="18"/>
                <w:szCs w:val="18"/>
                <w:lang w:val="en-US" w:eastAsia="en-US" w:bidi="en-US"/>
              </w:rPr>
              <w:t>=</w:t>
            </w:r>
            <w:r>
              <w:rPr>
                <w:color w:val="000000"/>
                <w:spacing w:val="0"/>
                <w:w w:val="100"/>
                <w:position w:val="0"/>
                <w:sz w:val="17"/>
                <w:szCs w:val="17"/>
              </w:rPr>
              <w:t>合计实得分</w:t>
            </w:r>
            <w:r>
              <w:rPr>
                <w:rFonts w:ascii="Times New Roman" w:eastAsia="Times New Roman" w:hAnsi="Times New Roman" w:cs="Times New Roman"/>
                <w:color w:val="000000"/>
                <w:spacing w:val="0"/>
                <w:w w:val="100"/>
                <w:position w:val="0"/>
                <w:sz w:val="18"/>
                <w:szCs w:val="18"/>
                <w:lang w:val="en-US" w:eastAsia="en-US" w:bidi="en-US"/>
              </w:rPr>
              <w:t>X100</w:t>
            </w:r>
            <w:r>
              <w:rPr>
                <w:rFonts w:ascii="Times New Roman" w:eastAsia="Times New Roman" w:hAnsi="Times New Roman" w:cs="Times New Roman"/>
                <w:color w:val="000000"/>
                <w:spacing w:val="0"/>
                <w:w w:val="100"/>
                <w:position w:val="0"/>
                <w:sz w:val="18"/>
                <w:szCs w:val="18"/>
              </w:rPr>
              <w:t>/</w:t>
            </w:r>
            <w:r>
              <w:rPr>
                <w:color w:val="000000"/>
                <w:spacing w:val="0"/>
                <w:w w:val="100"/>
                <w:position w:val="0"/>
                <w:sz w:val="17"/>
                <w:szCs w:val="17"/>
              </w:rPr>
              <w:t>合计应得分</w:t>
            </w:r>
            <w:r>
              <w:rPr>
                <w:rFonts w:ascii="Times New Roman" w:eastAsia="Times New Roman" w:hAnsi="Times New Roman" w:cs="Times New Roman"/>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331"/>
          <w:jc w:val="center"/>
        </w:trPr>
        <w:tc>
          <w:tcPr>
            <w:tcW w:w="9106"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6754"/>
                <w:tab w:val="left" w:pos="7502"/>
              </w:tabs>
              <w:bidi w:val="0"/>
              <w:spacing w:before="0" w:after="0" w:line="240" w:lineRule="auto"/>
              <w:ind w:left="0" w:right="0" w:firstLine="0"/>
              <w:jc w:val="left"/>
              <w:rPr>
                <w:sz w:val="17"/>
                <w:szCs w:val="17"/>
              </w:rPr>
            </w:pPr>
            <w:r>
              <w:rPr>
                <w:color w:val="000000"/>
                <w:spacing w:val="0"/>
                <w:w w:val="100"/>
                <w:position w:val="0"/>
                <w:sz w:val="17"/>
                <w:szCs w:val="17"/>
              </w:rPr>
              <w:t>评价人员：</w:t>
              <w:tab/>
              <w:t>年 月</w:t>
              <w:tab/>
              <w:t>日</w:t>
            </w:r>
          </w:p>
        </w:tc>
      </w:tr>
    </w:tbl>
    <w:p>
      <w:pPr>
        <w:widowControl w:val="0"/>
        <w:spacing w:after="479" w:line="1" w:lineRule="exact"/>
      </w:pP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5.3</w:t>
      </w:r>
      <w:r>
        <w:rPr>
          <w:b/>
          <w:bCs/>
          <w:color w:val="000000"/>
          <w:spacing w:val="0"/>
          <w:w w:val="100"/>
          <w:position w:val="0"/>
        </w:rPr>
        <w:t>砌体结构</w:t>
      </w:r>
    </w:p>
    <w:p>
      <w:pPr>
        <w:pStyle w:val="Heading510"/>
        <w:keepNext/>
        <w:keepLines/>
        <w:widowControl w:val="0"/>
        <w:shd w:val="clear" w:color="auto" w:fill="auto"/>
        <w:bidi w:val="0"/>
        <w:spacing w:before="0" w:after="60" w:line="240" w:lineRule="auto"/>
        <w:ind w:left="0" w:right="0" w:firstLine="0"/>
        <w:jc w:val="left"/>
      </w:pPr>
      <w:bookmarkStart w:id="52" w:name="bookmark52"/>
      <w:bookmarkStart w:id="53" w:name="bookmark53"/>
      <w:bookmarkStart w:id="54" w:name="bookmark54"/>
      <w:r>
        <w:rPr>
          <w:rFonts w:ascii="Times New Roman" w:eastAsia="Times New Roman" w:hAnsi="Times New Roman" w:cs="Times New Roman"/>
          <w:color w:val="000000"/>
          <w:spacing w:val="0"/>
          <w:w w:val="100"/>
          <w:position w:val="0"/>
          <w:lang w:val="en-US" w:eastAsia="en-US" w:bidi="en-US"/>
        </w:rPr>
        <w:t>5.3.1</w:t>
      </w:r>
      <w:r>
        <w:rPr>
          <w:color w:val="000000"/>
          <w:spacing w:val="0"/>
          <w:w w:val="100"/>
          <w:position w:val="0"/>
        </w:rPr>
        <w:t>砌体结构质量资料评价检查项目及评分应符合表</w:t>
      </w:r>
      <w:r>
        <w:rPr>
          <w:rFonts w:ascii="Times New Roman" w:eastAsia="Times New Roman" w:hAnsi="Times New Roman" w:cs="Times New Roman"/>
          <w:color w:val="000000"/>
          <w:spacing w:val="0"/>
          <w:w w:val="100"/>
          <w:position w:val="0"/>
        </w:rPr>
        <w:t>11</w:t>
      </w:r>
      <w:r>
        <w:rPr>
          <w:color w:val="000000"/>
          <w:spacing w:val="0"/>
          <w:w w:val="100"/>
          <w:position w:val="0"/>
        </w:rPr>
        <w:t>的规定。</w:t>
      </w:r>
      <w:bookmarkEnd w:id="52"/>
      <w:bookmarkEnd w:id="53"/>
      <w:bookmarkEnd w:id="54"/>
    </w:p>
    <w:p>
      <w:pPr>
        <w:pStyle w:val="Bodytext20"/>
        <w:keepNext w:val="0"/>
        <w:keepLines w:val="0"/>
        <w:widowControl w:val="0"/>
        <w:shd w:val="clear" w:color="auto" w:fill="auto"/>
        <w:bidi w:val="0"/>
        <w:spacing w:before="0" w:after="6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11</w:t>
      </w:r>
      <w:r>
        <w:rPr>
          <w:b/>
          <w:bCs/>
          <w:color w:val="000000"/>
          <w:spacing w:val="0"/>
          <w:w w:val="100"/>
          <w:position w:val="0"/>
        </w:rPr>
        <w:t>砌体结构质量资料评价检查计分表</w:t>
      </w:r>
    </w:p>
    <w:tbl>
      <w:tblPr>
        <w:tblStyle w:val="TableNormal"/>
        <w:tblOverlap w:val="never"/>
        <w:jc w:val="center"/>
        <w:tblLayout w:type="fixed"/>
        <w:tblCellMar>
          <w:top w:w="0" w:type="dxa"/>
          <w:left w:w="10" w:type="dxa"/>
          <w:bottom w:w="0" w:type="dxa"/>
          <w:right w:w="10" w:type="dxa"/>
        </w:tblCellMar>
      </w:tblPr>
      <w:tblGrid>
        <w:gridCol w:w="557"/>
        <w:gridCol w:w="538"/>
        <w:gridCol w:w="2309"/>
        <w:gridCol w:w="499"/>
        <w:gridCol w:w="562"/>
        <w:gridCol w:w="576"/>
        <w:gridCol w:w="331"/>
        <w:gridCol w:w="874"/>
        <w:gridCol w:w="811"/>
        <w:gridCol w:w="811"/>
        <w:gridCol w:w="782"/>
        <w:gridCol w:w="456"/>
      </w:tblGrid>
      <w:tr>
        <w:tblPrEx>
          <w:jc w:val="center"/>
          <w:tblLayout w:type="fixed"/>
          <w:tblCellMar>
            <w:top w:w="0" w:type="dxa"/>
            <w:left w:w="10" w:type="dxa"/>
            <w:bottom w:w="0" w:type="dxa"/>
            <w:right w:w="10" w:type="dxa"/>
          </w:tblCellMar>
        </w:tblPrEx>
        <w:trPr>
          <w:trHeight w:hRule="exact" w:val="326"/>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工程名称</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评价部分</w:t>
            </w:r>
          </w:p>
        </w:tc>
        <w:tc>
          <w:tcPr>
            <w:tcW w:w="4065"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898"/>
                <w:tab w:val="left" w:pos="1795"/>
              </w:tabs>
              <w:bidi w:val="0"/>
              <w:spacing w:before="0" w:after="0" w:line="240" w:lineRule="auto"/>
              <w:ind w:left="0" w:right="0" w:firstLine="0"/>
              <w:jc w:val="center"/>
              <w:rPr>
                <w:sz w:val="17"/>
                <w:szCs w:val="17"/>
              </w:rPr>
            </w:pPr>
            <w:r>
              <w:rPr>
                <w:color w:val="000000"/>
                <w:spacing w:val="0"/>
                <w:w w:val="100"/>
                <w:position w:val="0"/>
                <w:sz w:val="17"/>
                <w:szCs w:val="17"/>
              </w:rPr>
              <w:t>■结构</w:t>
              <w:tab/>
              <w:t>口装饰</w:t>
              <w:tab/>
              <w:t>口安装</w:t>
            </w: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建设单位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评价单位</w:t>
            </w:r>
          </w:p>
        </w:tc>
        <w:tc>
          <w:tcPr>
            <w:tcW w:w="4065"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施工单位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评价类别</w:t>
            </w:r>
          </w:p>
        </w:tc>
        <w:tc>
          <w:tcPr>
            <w:tcW w:w="4065" w:type="dxa"/>
            <w:gridSpan w:val="6"/>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5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60" w:right="0" w:firstLine="40"/>
              <w:jc w:val="left"/>
              <w:rPr>
                <w:sz w:val="17"/>
                <w:szCs w:val="17"/>
              </w:rPr>
            </w:pPr>
            <w:r>
              <w:rPr>
                <w:color w:val="000000"/>
                <w:spacing w:val="0"/>
                <w:w w:val="100"/>
                <w:position w:val="0"/>
                <w:sz w:val="17"/>
                <w:szCs w:val="17"/>
              </w:rPr>
              <w:t>序 号</w:t>
            </w:r>
          </w:p>
        </w:tc>
        <w:tc>
          <w:tcPr>
            <w:tcW w:w="2847"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应</w:t>
            </w:r>
          </w:p>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得</w:t>
            </w:r>
          </w:p>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分</w:t>
            </w:r>
          </w:p>
        </w:tc>
        <w:tc>
          <w:tcPr>
            <w:tcW w:w="2343" w:type="dxa"/>
            <w:gridSpan w:val="4"/>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4"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6"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left"/>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57" w:type="dxa"/>
            <w:vMerge/>
            <w:tcBorders>
              <w:left w:val="single" w:sz="4" w:space="0" w:color="auto"/>
            </w:tcBorders>
            <w:shd w:val="clear" w:color="auto" w:fill="FFFFFF"/>
            <w:vAlign w:val="center"/>
          </w:tcPr>
          <w:p/>
        </w:tc>
        <w:tc>
          <w:tcPr>
            <w:tcW w:w="2847" w:type="dxa"/>
            <w:gridSpan w:val="2"/>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top"/>
          </w:tcPr>
          <w:p/>
        </w:tc>
        <w:tc>
          <w:tcPr>
            <w:tcW w:w="56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180" w:right="0" w:firstLine="20"/>
              <w:jc w:val="left"/>
              <w:rPr>
                <w:sz w:val="17"/>
                <w:szCs w:val="17"/>
              </w:rPr>
            </w:pPr>
            <w:r>
              <w:rPr>
                <w:color w:val="000000"/>
                <w:spacing w:val="0"/>
                <w:w w:val="100"/>
                <w:position w:val="0"/>
                <w:sz w:val="17"/>
                <w:szCs w:val="17"/>
              </w:rPr>
              <w:t>自 评</w:t>
            </w:r>
          </w:p>
        </w:tc>
        <w:tc>
          <w:tcPr>
            <w:tcW w:w="90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第三方 评价</w:t>
            </w:r>
          </w:p>
        </w:tc>
        <w:tc>
          <w:tcPr>
            <w:tcW w:w="87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主管部 门评价</w:t>
            </w:r>
          </w:p>
        </w:tc>
        <w:tc>
          <w:tcPr>
            <w:tcW w:w="81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1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78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340" w:firstLine="0"/>
              <w:jc w:val="right"/>
              <w:rPr>
                <w:sz w:val="18"/>
                <w:szCs w:val="18"/>
              </w:rPr>
            </w:pPr>
            <w:r>
              <w:rPr>
                <w:rFonts w:ascii="Times New Roman" w:eastAsia="Times New Roman" w:hAnsi="Times New Roman" w:cs="Times New Roman"/>
                <w:color w:val="000000"/>
                <w:spacing w:val="0"/>
                <w:w w:val="100"/>
                <w:position w:val="0"/>
                <w:sz w:val="18"/>
                <w:szCs w:val="18"/>
              </w:rPr>
              <w:t>0</w:t>
            </w:r>
          </w:p>
        </w:tc>
        <w:tc>
          <w:tcPr>
            <w:tcW w:w="456"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98"/>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砂浆试块检测报告与评定记录</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20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砖、砌块</w:t>
            </w:r>
            <w:r>
              <w:rPr>
                <w:color w:val="565C65"/>
                <w:spacing w:val="0"/>
                <w:w w:val="100"/>
                <w:position w:val="0"/>
                <w:sz w:val="17"/>
                <w:szCs w:val="17"/>
              </w:rPr>
              <w:t>抽扌通</w:t>
            </w:r>
            <w:r>
              <w:rPr>
                <w:color w:val="D5E2F5"/>
                <w:spacing w:val="0"/>
                <w:w w:val="100"/>
                <w:position w:val="0"/>
                <w:sz w:val="17"/>
                <w:szCs w:val="17"/>
              </w:rPr>
              <w:t>営及检</w:t>
            </w:r>
            <w:r>
              <w:rPr>
                <w:color w:val="000000"/>
                <w:spacing w:val="0"/>
                <w:w w:val="100"/>
                <w:position w:val="0"/>
                <w:sz w:val="17"/>
                <w:szCs w:val="17"/>
              </w:rPr>
              <w:t>测报告</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15</w:t>
            </w:r>
          </w:p>
        </w:tc>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钢筋规格型号的质</w:t>
            </w:r>
            <w:r>
              <w:rPr>
                <w:color w:val="25282E"/>
                <w:spacing w:val="0"/>
                <w:w w:val="100"/>
                <w:position w:val="0"/>
                <w:sz w:val="17"/>
                <w:szCs w:val="17"/>
              </w:rPr>
              <w:t>量证明</w:t>
            </w:r>
            <w:r>
              <w:rPr>
                <w:color w:val="000000"/>
                <w:spacing w:val="0"/>
                <w:w w:val="100"/>
                <w:position w:val="0"/>
                <w:sz w:val="17"/>
                <w:szCs w:val="17"/>
              </w:rPr>
              <w:t>资料及 复试报告</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混凝土试块检测报告与评定记录</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25282E"/>
                <w:spacing w:val="0"/>
                <w:w w:val="100"/>
                <w:position w:val="0"/>
                <w:sz w:val="18"/>
                <w:szCs w:val="18"/>
              </w:rPr>
              <w:t>20</w:t>
            </w:r>
          </w:p>
        </w:tc>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施工日志及原始记录</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562" w:type="dxa"/>
            <w:tcBorders>
              <w:top w:val="single" w:sz="4" w:space="0" w:color="auto"/>
              <w:left w:val="single" w:sz="4" w:space="0" w:color="auto"/>
            </w:tcBorders>
            <w:shd w:val="clear" w:color="auto" w:fill="FFFFFF"/>
            <w:vAlign w:val="top"/>
          </w:tcPr>
          <w:p>
            <w:pPr>
              <w:widowControl w:val="0"/>
              <w:rPr>
                <w:sz w:val="10"/>
                <w:szCs w:val="10"/>
              </w:rPr>
            </w:pP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6"/>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隐蔽工程验收记录</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i/>
                <w:iCs/>
                <w:color w:val="000000"/>
                <w:spacing w:val="0"/>
                <w:w w:val="100"/>
                <w:position w:val="0"/>
                <w:sz w:val="18"/>
                <w:szCs w:val="18"/>
              </w:rPr>
              <w:t>7</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后置拉结筋的拉拔试验报告</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77" w:lineRule="exact"/>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 xml:space="preserve">/ </w:t>
            </w:r>
            <w:r>
              <w:rPr>
                <w:rFonts w:ascii="Times New Roman" w:eastAsia="Times New Roman" w:hAnsi="Times New Roman" w:cs="Times New Roman"/>
                <w:color w:val="000000"/>
                <w:spacing w:val="0"/>
                <w:w w:val="100"/>
                <w:position w:val="0"/>
                <w:sz w:val="18"/>
                <w:szCs w:val="18"/>
                <w:lang w:val="en-US" w:eastAsia="en-US" w:bidi="en-US"/>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25282E"/>
                <w:spacing w:val="0"/>
                <w:w w:val="100"/>
                <w:position w:val="0"/>
                <w:sz w:val="18"/>
                <w:szCs w:val="18"/>
              </w:rPr>
              <w:t>V</w:t>
            </w: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404"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3"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4"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04"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砌体结构质量资料评价得分</w:t>
            </w:r>
          </w:p>
        </w:tc>
        <w:tc>
          <w:tcPr>
            <w:tcW w:w="5702" w:type="dxa"/>
            <w:gridSpan w:val="9"/>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女*=合计实得分</w:t>
            </w:r>
            <w:r>
              <w:rPr>
                <w:rFonts w:ascii="Times New Roman" w:eastAsia="Times New Roman" w:hAnsi="Times New Roman" w:cs="Times New Roman"/>
                <w:color w:val="000000"/>
                <w:spacing w:val="0"/>
                <w:w w:val="100"/>
                <w:position w:val="0"/>
                <w:sz w:val="18"/>
                <w:szCs w:val="18"/>
                <w:lang w:val="en-US" w:eastAsia="en-US" w:bidi="en-US"/>
              </w:rPr>
              <w:t>X100/</w:t>
            </w:r>
            <w:r>
              <w:rPr>
                <w:color w:val="000000"/>
                <w:spacing w:val="0"/>
                <w:w w:val="100"/>
                <w:position w:val="0"/>
                <w:sz w:val="17"/>
                <w:szCs w:val="17"/>
              </w:rPr>
              <w:t>合计应得分'</w:t>
            </w:r>
          </w:p>
        </w:tc>
      </w:tr>
      <w:tr>
        <w:tblPrEx>
          <w:jc w:val="center"/>
          <w:tblLayout w:type="fixed"/>
          <w:tblCellMar>
            <w:top w:w="0" w:type="dxa"/>
            <w:left w:w="10" w:type="dxa"/>
            <w:bottom w:w="0" w:type="dxa"/>
            <w:right w:w="10" w:type="dxa"/>
          </w:tblCellMar>
        </w:tblPrEx>
        <w:trPr>
          <w:trHeight w:hRule="exact" w:val="331"/>
          <w:jc w:val="center"/>
        </w:trPr>
        <w:tc>
          <w:tcPr>
            <w:tcW w:w="9106" w:type="dxa"/>
            <w:gridSpan w:val="12"/>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tabs>
                <w:tab w:val="left" w:pos="6115"/>
              </w:tabs>
              <w:bidi w:val="0"/>
              <w:spacing w:before="0" w:after="0" w:line="240" w:lineRule="auto"/>
              <w:ind w:left="0" w:right="0" w:firstLine="0"/>
              <w:jc w:val="left"/>
              <w:rPr>
                <w:sz w:val="18"/>
                <w:szCs w:val="18"/>
              </w:rPr>
            </w:pPr>
            <w:r>
              <w:rPr>
                <w:color w:val="000000"/>
                <w:spacing w:val="0"/>
                <w:w w:val="100"/>
                <w:position w:val="0"/>
                <w:sz w:val="18"/>
                <w:szCs w:val="18"/>
              </w:rPr>
              <w:t>评价人员：</w:t>
              <w:tab/>
            </w:r>
            <w:r>
              <w:rPr>
                <w:color w:val="000000"/>
                <w:spacing w:val="0"/>
                <w:w w:val="100"/>
                <w:position w:val="0"/>
                <w:sz w:val="18"/>
                <w:szCs w:val="18"/>
                <w:vertAlign w:val="superscript"/>
              </w:rPr>
              <w:t>1</w:t>
            </w:r>
            <w:r>
              <w:rPr>
                <w:color w:val="000000"/>
                <w:spacing w:val="0"/>
                <w:w w:val="100"/>
                <w:position w:val="0"/>
                <w:sz w:val="18"/>
                <w:szCs w:val="18"/>
              </w:rPr>
              <w:t xml:space="preserve"> </w:t>
            </w:r>
            <w:r>
              <w:rPr>
                <w:color w:val="A2B6D1"/>
                <w:spacing w:val="0"/>
                <w:w w:val="100"/>
                <w:position w:val="0"/>
                <w:sz w:val="18"/>
                <w:szCs w:val="18"/>
              </w:rPr>
              <w:t xml:space="preserve">、年 </w:t>
            </w:r>
            <w:r>
              <w:rPr>
                <w:color w:val="000000"/>
                <w:spacing w:val="0"/>
                <w:w w:val="100"/>
                <w:position w:val="0"/>
                <w:sz w:val="18"/>
                <w:szCs w:val="18"/>
                <w:lang w:val="zh-CN" w:eastAsia="zh-CN" w:bidi="zh-CN"/>
              </w:rPr>
              <w:t>月曰</w:t>
            </w:r>
          </w:p>
        </w:tc>
      </w:tr>
    </w:tbl>
    <w:p>
      <w:pPr>
        <w:widowControl w:val="0"/>
        <w:spacing w:after="239" w:line="1" w:lineRule="exact"/>
      </w:pPr>
    </w:p>
    <w:p>
      <w:pPr>
        <w:pStyle w:val="Heading510"/>
        <w:keepNext/>
        <w:keepLines/>
        <w:widowControl w:val="0"/>
        <w:shd w:val="clear" w:color="auto" w:fill="auto"/>
        <w:bidi w:val="0"/>
        <w:spacing w:before="0" w:after="0" w:line="326" w:lineRule="exact"/>
        <w:ind w:left="0" w:right="0" w:firstLine="0"/>
        <w:jc w:val="left"/>
      </w:pPr>
      <w:bookmarkStart w:id="55" w:name="bookmark55"/>
      <w:bookmarkStart w:id="56" w:name="bookmark56"/>
      <w:bookmarkStart w:id="57" w:name="bookmark57"/>
      <w:r>
        <w:rPr>
          <w:rFonts w:ascii="Times New Roman" w:eastAsia="Times New Roman" w:hAnsi="Times New Roman" w:cs="Times New Roman"/>
          <w:color w:val="000000"/>
          <w:spacing w:val="0"/>
          <w:w w:val="100"/>
          <w:position w:val="0"/>
          <w:lang w:val="en-US" w:eastAsia="en-US" w:bidi="en-US"/>
        </w:rPr>
        <w:t>5.3.2</w:t>
      </w:r>
      <w:r>
        <w:rPr>
          <w:color w:val="000000"/>
          <w:spacing w:val="0"/>
          <w:w w:val="100"/>
          <w:position w:val="0"/>
        </w:rPr>
        <w:t>砌体结构质量资料评价方法除应符合本标准第</w:t>
      </w:r>
      <w:r>
        <w:rPr>
          <w:rFonts w:ascii="Times New Roman" w:eastAsia="Times New Roman" w:hAnsi="Times New Roman" w:cs="Times New Roman"/>
          <w:color w:val="000000"/>
          <w:spacing w:val="0"/>
          <w:w w:val="100"/>
          <w:position w:val="0"/>
          <w:lang w:val="en-US" w:eastAsia="en-US" w:bidi="en-US"/>
        </w:rPr>
        <w:t>4.4.1</w:t>
      </w:r>
      <w:r>
        <w:rPr>
          <w:color w:val="000000"/>
          <w:spacing w:val="0"/>
          <w:w w:val="100"/>
          <w:position w:val="0"/>
        </w:rPr>
        <w:t>条以外，还应符合下列</w:t>
      </w:r>
      <w:r>
        <w:rPr>
          <w:color w:val="25282E"/>
          <w:spacing w:val="0"/>
          <w:w w:val="100"/>
          <w:position w:val="0"/>
        </w:rPr>
        <w:t>要求：</w:t>
      </w:r>
      <w:bookmarkEnd w:id="55"/>
      <w:bookmarkEnd w:id="56"/>
      <w:bookmarkEnd w:id="57"/>
    </w:p>
    <w:p>
      <w:pPr>
        <w:pStyle w:val="Heading510"/>
        <w:keepNext/>
        <w:keepLines/>
        <w:widowControl w:val="0"/>
        <w:shd w:val="clear" w:color="auto" w:fill="auto"/>
        <w:tabs>
          <w:tab w:val="left" w:pos="847"/>
        </w:tabs>
        <w:bidi w:val="0"/>
        <w:spacing w:before="0" w:after="60" w:line="326" w:lineRule="exact"/>
        <w:ind w:left="860" w:right="0" w:hanging="440"/>
        <w:jc w:val="left"/>
      </w:pPr>
      <w:bookmarkStart w:id="58" w:name="bookmark58"/>
      <w:bookmarkStart w:id="59" w:name="bookmark59"/>
      <w:bookmarkStart w:id="60" w:name="bookmark60"/>
      <w:bookmarkStart w:id="61" w:name="bookmark61"/>
      <w:r>
        <w:rPr>
          <w:rFonts w:ascii="Times New Roman" w:eastAsia="Times New Roman" w:hAnsi="Times New Roman" w:cs="Times New Roman"/>
          <w:color w:val="000000"/>
          <w:spacing w:val="0"/>
          <w:w w:val="100"/>
          <w:position w:val="0"/>
          <w:lang w:val="en-US" w:eastAsia="en-US" w:bidi="en-US"/>
        </w:rPr>
        <w:t>a</w:t>
      </w:r>
      <w:bookmarkEnd w:id="6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全高垂直度允许偏差各检测点均达到规范规定值的应为一档；各检测点</w:t>
      </w:r>
      <w:r>
        <w:rPr>
          <w:rFonts w:ascii="Times New Roman" w:eastAsia="Times New Roman" w:hAnsi="Times New Roman" w:cs="Times New Roman"/>
          <w:color w:val="000000"/>
          <w:spacing w:val="0"/>
          <w:w w:val="100"/>
          <w:position w:val="0"/>
        </w:rPr>
        <w:t>80%</w:t>
      </w:r>
      <w:r>
        <w:rPr>
          <w:color w:val="000000"/>
          <w:spacing w:val="0"/>
          <w:w w:val="100"/>
          <w:position w:val="0"/>
        </w:rPr>
        <w:t>及以上达到规范规 定值，但不足</w:t>
      </w:r>
      <w:r>
        <w:rPr>
          <w:rFonts w:ascii="Times New Roman" w:eastAsia="Times New Roman" w:hAnsi="Times New Roman" w:cs="Times New Roman"/>
          <w:color w:val="000000"/>
          <w:spacing w:val="0"/>
          <w:w w:val="100"/>
          <w:position w:val="0"/>
        </w:rPr>
        <w:t>100%</w:t>
      </w:r>
      <w:r>
        <w:rPr>
          <w:color w:val="000000"/>
          <w:spacing w:val="0"/>
          <w:w w:val="100"/>
          <w:position w:val="0"/>
        </w:rPr>
        <w:t>的应为二档。</w:t>
      </w:r>
      <w:bookmarkEnd w:id="58"/>
      <w:bookmarkEnd w:id="59"/>
      <w:bookmarkEnd w:id="61"/>
    </w:p>
    <w:p>
      <w:pPr>
        <w:pStyle w:val="Heading510"/>
        <w:keepNext/>
        <w:keepLines/>
        <w:widowControl w:val="0"/>
        <w:shd w:val="clear" w:color="auto" w:fill="auto"/>
        <w:tabs>
          <w:tab w:val="left" w:pos="847"/>
        </w:tabs>
        <w:bidi w:val="0"/>
        <w:spacing w:before="0" w:after="0" w:line="240" w:lineRule="auto"/>
        <w:ind w:left="0" w:right="0" w:firstLine="420"/>
        <w:jc w:val="left"/>
      </w:pPr>
      <w:bookmarkStart w:id="62" w:name="bookmark62"/>
      <w:bookmarkStart w:id="63" w:name="bookmark63"/>
      <w:bookmarkStart w:id="64" w:name="bookmark64"/>
      <w:bookmarkStart w:id="65" w:name="bookmark65"/>
      <w:r>
        <w:rPr>
          <w:rFonts w:ascii="Times New Roman" w:eastAsia="Times New Roman" w:hAnsi="Times New Roman" w:cs="Times New Roman"/>
          <w:color w:val="000000"/>
          <w:spacing w:val="0"/>
          <w:w w:val="100"/>
          <w:position w:val="0"/>
          <w:lang w:val="en-US" w:eastAsia="en-US" w:bidi="en-US"/>
        </w:rPr>
        <w:t>b</w:t>
      </w:r>
      <w:bookmarkEnd w:id="6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抽样检测结果中，不合格点的最大偏差均不应大于本标准规定允许偏差的</w:t>
      </w:r>
      <w:r>
        <w:rPr>
          <w:rFonts w:ascii="Times New Roman" w:eastAsia="Times New Roman" w:hAnsi="Times New Roman" w:cs="Times New Roman"/>
          <w:color w:val="000000"/>
          <w:spacing w:val="0"/>
          <w:w w:val="100"/>
          <w:position w:val="0"/>
          <w:lang w:val="en-US" w:eastAsia="en-US" w:bidi="en-US"/>
        </w:rPr>
        <w:t>1.5</w:t>
      </w:r>
      <w:r>
        <w:rPr>
          <w:color w:val="000000"/>
          <w:spacing w:val="0"/>
          <w:w w:val="100"/>
          <w:position w:val="0"/>
        </w:rPr>
        <w:t>倍。</w:t>
      </w:r>
      <w:bookmarkEnd w:id="62"/>
      <w:bookmarkEnd w:id="63"/>
      <w:bookmarkEnd w:id="65"/>
    </w:p>
    <w:p>
      <w:pPr>
        <w:pStyle w:val="Heading510"/>
        <w:keepNext/>
        <w:keepLines/>
        <w:widowControl w:val="0"/>
        <w:shd w:val="clear" w:color="auto" w:fill="auto"/>
        <w:bidi w:val="0"/>
        <w:spacing w:before="0" w:after="140" w:line="326" w:lineRule="exact"/>
        <w:ind w:left="0" w:right="0" w:firstLine="0"/>
        <w:jc w:val="left"/>
        <w:sectPr>
          <w:headerReference w:type="default" r:id="rId54"/>
          <w:footerReference w:type="default" r:id="rId55"/>
          <w:headerReference w:type="first" r:id="rId56"/>
          <w:footerReference w:type="first" r:id="rId57"/>
          <w:type w:val="nextPage"/>
          <w:pgSz w:w="11900" w:h="16840"/>
          <w:pgMar w:top="1805" w:right="1114" w:bottom="1412" w:left="1363" w:header="0" w:footer="3" w:gutter="0"/>
          <w:pgNumType w:start="11"/>
          <w:cols w:space="720"/>
          <w:noEndnote/>
          <w:titlePg w:val="0"/>
          <w:rtlGutter w:val="0"/>
          <w:docGrid w:linePitch="360"/>
        </w:sectPr>
      </w:pPr>
      <w:bookmarkStart w:id="66" w:name="bookmark66"/>
      <w:bookmarkStart w:id="67" w:name="bookmark67"/>
      <w:bookmarkStart w:id="68" w:name="bookmark68"/>
      <w:r>
        <w:rPr>
          <w:rFonts w:ascii="Times New Roman" w:eastAsia="Times New Roman" w:hAnsi="Times New Roman" w:cs="Times New Roman"/>
          <w:color w:val="000000"/>
          <w:spacing w:val="0"/>
          <w:w w:val="100"/>
          <w:position w:val="0"/>
          <w:lang w:val="en-US" w:eastAsia="en-US" w:bidi="en-US"/>
        </w:rPr>
        <w:t xml:space="preserve">5. 3. </w:t>
      </w:r>
      <w:r>
        <w:rPr>
          <w:rFonts w:ascii="Times New Roman" w:eastAsia="Times New Roman" w:hAnsi="Times New Roman" w:cs="Times New Roman"/>
          <w:color w:val="000000"/>
          <w:spacing w:val="0"/>
          <w:w w:val="100"/>
          <w:position w:val="0"/>
        </w:rPr>
        <w:t>3</w:t>
      </w:r>
      <w:r>
        <w:rPr>
          <w:color w:val="000000"/>
          <w:spacing w:val="0"/>
          <w:w w:val="100"/>
          <w:position w:val="0"/>
        </w:rPr>
        <w:t>砌体结构实体检测评价检查项目及评分应符合表</w:t>
      </w:r>
      <w:r>
        <w:rPr>
          <w:rFonts w:ascii="Times New Roman" w:eastAsia="Times New Roman" w:hAnsi="Times New Roman" w:cs="Times New Roman"/>
          <w:color w:val="000000"/>
          <w:spacing w:val="0"/>
          <w:w w:val="100"/>
          <w:position w:val="0"/>
        </w:rPr>
        <w:t>12</w:t>
      </w:r>
      <w:r>
        <w:rPr>
          <w:color w:val="000000"/>
          <w:spacing w:val="0"/>
          <w:w w:val="100"/>
          <w:position w:val="0"/>
        </w:rPr>
        <w:t>的规定。</w:t>
      </w:r>
      <w:bookmarkEnd w:id="66"/>
      <w:bookmarkEnd w:id="67"/>
      <w:bookmarkEnd w:id="68"/>
    </w:p>
    <w:p>
      <w:pPr>
        <w:pStyle w:val="Heading510"/>
        <w:keepNext/>
        <w:keepLines/>
        <w:widowControl w:val="0"/>
        <w:shd w:val="clear" w:color="auto" w:fill="auto"/>
        <w:bidi w:val="0"/>
        <w:spacing w:before="0" w:after="40" w:line="240" w:lineRule="auto"/>
        <w:ind w:left="0" w:right="0" w:firstLine="0"/>
        <w:jc w:val="center"/>
      </w:pPr>
      <w:bookmarkStart w:id="69" w:name="bookmark69"/>
      <w:bookmarkStart w:id="70" w:name="bookmark70"/>
      <w:bookmarkStart w:id="71" w:name="bookmark71"/>
      <w:r>
        <w:rPr>
          <w:color w:val="000000"/>
          <w:spacing w:val="0"/>
          <w:w w:val="100"/>
          <w:position w:val="0"/>
        </w:rPr>
        <w:t>表</w:t>
      </w:r>
      <w:r>
        <w:rPr>
          <w:rFonts w:ascii="Times New Roman" w:eastAsia="Times New Roman" w:hAnsi="Times New Roman" w:cs="Times New Roman"/>
          <w:color w:val="000000"/>
          <w:spacing w:val="0"/>
          <w:w w:val="100"/>
          <w:position w:val="0"/>
          <w:sz w:val="17"/>
          <w:szCs w:val="17"/>
        </w:rPr>
        <w:t>12</w:t>
      </w:r>
      <w:r>
        <w:rPr>
          <w:color w:val="000000"/>
          <w:spacing w:val="0"/>
          <w:w w:val="100"/>
          <w:position w:val="0"/>
        </w:rPr>
        <w:t>砌体结构实体检测评价检查计分表</w:t>
      </w:r>
      <w:bookmarkEnd w:id="69"/>
      <w:bookmarkEnd w:id="70"/>
      <w:bookmarkEnd w:id="71"/>
    </w:p>
    <w:tbl>
      <w:tblPr>
        <w:tblStyle w:val="TableNormal"/>
        <w:tblOverlap w:val="never"/>
        <w:jc w:val="center"/>
        <w:tblLayout w:type="fixed"/>
        <w:tblCellMar>
          <w:top w:w="0" w:type="dxa"/>
          <w:left w:w="10" w:type="dxa"/>
          <w:bottom w:w="0" w:type="dxa"/>
          <w:right w:w="10" w:type="dxa"/>
        </w:tblCellMar>
      </w:tblPr>
      <w:tblGrid>
        <w:gridCol w:w="557"/>
        <w:gridCol w:w="538"/>
        <w:gridCol w:w="2309"/>
        <w:gridCol w:w="499"/>
        <w:gridCol w:w="562"/>
        <w:gridCol w:w="576"/>
        <w:gridCol w:w="331"/>
        <w:gridCol w:w="874"/>
        <w:gridCol w:w="706"/>
        <w:gridCol w:w="859"/>
        <w:gridCol w:w="840"/>
        <w:gridCol w:w="456"/>
      </w:tblGrid>
      <w:tr>
        <w:tblPrEx>
          <w:jc w:val="center"/>
          <w:tblLayout w:type="fixed"/>
          <w:tblCellMar>
            <w:top w:w="0" w:type="dxa"/>
            <w:left w:w="10" w:type="dxa"/>
            <w:bottom w:w="0" w:type="dxa"/>
            <w:right w:w="10" w:type="dxa"/>
          </w:tblCellMar>
        </w:tblPrEx>
        <w:trPr>
          <w:trHeight w:hRule="exact" w:val="326"/>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工程名称</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评价部分</w:t>
            </w:r>
          </w:p>
        </w:tc>
        <w:tc>
          <w:tcPr>
            <w:tcW w:w="406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898"/>
                <w:tab w:val="left" w:pos="1795"/>
              </w:tabs>
              <w:bidi w:val="0"/>
              <w:spacing w:before="0" w:after="0" w:line="240" w:lineRule="auto"/>
              <w:ind w:left="0" w:right="0" w:firstLine="0"/>
              <w:jc w:val="center"/>
              <w:rPr>
                <w:sz w:val="17"/>
                <w:szCs w:val="17"/>
              </w:rPr>
            </w:pPr>
            <w:r>
              <w:rPr>
                <w:color w:val="000000"/>
                <w:spacing w:val="0"/>
                <w:w w:val="100"/>
                <w:position w:val="0"/>
                <w:sz w:val="17"/>
                <w:szCs w:val="17"/>
              </w:rPr>
              <w:t>■结构</w:t>
              <w:tab/>
              <w:t>口装饰</w:t>
              <w:tab/>
              <w:t>口安装</w:t>
            </w: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建设单位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评价单位</w:t>
            </w:r>
          </w:p>
        </w:tc>
        <w:tc>
          <w:tcPr>
            <w:tcW w:w="4066"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施工单位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评价类别</w:t>
            </w:r>
          </w:p>
        </w:tc>
        <w:tc>
          <w:tcPr>
            <w:tcW w:w="406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5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80" w:right="0" w:firstLine="40"/>
              <w:jc w:val="left"/>
              <w:rPr>
                <w:sz w:val="17"/>
                <w:szCs w:val="17"/>
              </w:rPr>
            </w:pPr>
            <w:r>
              <w:rPr>
                <w:color w:val="000000"/>
                <w:spacing w:val="0"/>
                <w:w w:val="100"/>
                <w:position w:val="0"/>
                <w:sz w:val="17"/>
                <w:szCs w:val="17"/>
              </w:rPr>
              <w:t>序 号</w:t>
            </w:r>
          </w:p>
        </w:tc>
        <w:tc>
          <w:tcPr>
            <w:tcW w:w="2847"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60"/>
              <w:jc w:val="left"/>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40" w:right="0" w:firstLine="0"/>
              <w:jc w:val="both"/>
              <w:rPr>
                <w:sz w:val="17"/>
                <w:szCs w:val="17"/>
              </w:rPr>
            </w:pPr>
            <w:r>
              <w:rPr>
                <w:color w:val="000000"/>
                <w:spacing w:val="0"/>
                <w:w w:val="100"/>
                <w:position w:val="0"/>
                <w:sz w:val="17"/>
                <w:szCs w:val="17"/>
              </w:rPr>
              <w:t>应 得 分</w:t>
            </w:r>
          </w:p>
        </w:tc>
        <w:tc>
          <w:tcPr>
            <w:tcW w:w="2343"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5"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6"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left"/>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57" w:type="dxa"/>
            <w:vMerge/>
            <w:tcBorders>
              <w:left w:val="single" w:sz="4" w:space="0" w:color="auto"/>
            </w:tcBorders>
            <w:shd w:val="clear" w:color="auto" w:fill="FFFFFF"/>
            <w:vAlign w:val="center"/>
          </w:tcPr>
          <w:p/>
        </w:tc>
        <w:tc>
          <w:tcPr>
            <w:tcW w:w="2847" w:type="dxa"/>
            <w:gridSpan w:val="2"/>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center"/>
          </w:tcP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180" w:right="0" w:firstLine="0"/>
              <w:jc w:val="left"/>
              <w:rPr>
                <w:sz w:val="17"/>
                <w:szCs w:val="17"/>
              </w:rPr>
            </w:pPr>
            <w:r>
              <w:rPr>
                <w:color w:val="000000"/>
                <w:spacing w:val="0"/>
                <w:w w:val="100"/>
                <w:position w:val="0"/>
                <w:sz w:val="17"/>
                <w:szCs w:val="17"/>
              </w:rPr>
              <w:t>自 评</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第三方 评价</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主管部</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门评价</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5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4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6"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98"/>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砌体平整度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59"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砌体垂直度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59"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灰缝平直度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59"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灰缝大小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59"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6"/>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门窗洞口尺寸</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59"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构造柱等二次构件主筋及钢筋间 距，</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59"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7</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构造柱等二次构件钢筋的搭接长</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度，箍筋弯钩长度及角度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59"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轴线标高</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859"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404"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3"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5"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04"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砌体结构实体检测评价得分</w:t>
            </w:r>
          </w:p>
        </w:tc>
        <w:tc>
          <w:tcPr>
            <w:tcW w:w="5703" w:type="dxa"/>
            <w:gridSpan w:val="9"/>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i/>
                <w:iCs/>
                <w:color w:val="000000"/>
                <w:spacing w:val="0"/>
                <w:w w:val="100"/>
                <w:position w:val="0"/>
                <w:sz w:val="15"/>
                <w:szCs w:val="15"/>
              </w:rPr>
              <w:t>瓦</w:t>
            </w:r>
            <w:r>
              <w:rPr>
                <w:rFonts w:ascii="Times New Roman" w:eastAsia="Times New Roman" w:hAnsi="Times New Roman" w:cs="Times New Roman"/>
                <w:color w:val="000000"/>
                <w:spacing w:val="0"/>
                <w:w w:val="100"/>
                <w:position w:val="0"/>
                <w:sz w:val="9"/>
                <w:szCs w:val="9"/>
              </w:rPr>
              <w:t>-1-3</w:t>
            </w:r>
            <w:r>
              <w:rPr>
                <w:rFonts w:ascii="Times New Roman" w:eastAsia="Times New Roman" w:hAnsi="Times New Roman" w:cs="Times New Roman"/>
                <w:color w:val="000000"/>
                <w:spacing w:val="0"/>
                <w:w w:val="100"/>
                <w:position w:val="0"/>
                <w:sz w:val="18"/>
                <w:szCs w:val="18"/>
              </w:rPr>
              <w:t>=</w:t>
            </w:r>
            <w:r>
              <w:rPr>
                <w:color w:val="000000"/>
                <w:spacing w:val="0"/>
                <w:w w:val="100"/>
                <w:position w:val="0"/>
                <w:sz w:val="17"/>
                <w:szCs w:val="17"/>
              </w:rPr>
              <w:t>合计实得分</w:t>
            </w:r>
            <w:r>
              <w:rPr>
                <w:rFonts w:ascii="Times New Roman" w:eastAsia="Times New Roman" w:hAnsi="Times New Roman" w:cs="Times New Roman"/>
                <w:color w:val="000000"/>
                <w:spacing w:val="0"/>
                <w:w w:val="100"/>
                <w:position w:val="0"/>
                <w:sz w:val="18"/>
                <w:szCs w:val="18"/>
                <w:lang w:val="en-US" w:eastAsia="en-US" w:bidi="en-US"/>
              </w:rPr>
              <w:t>X100</w:t>
            </w:r>
            <w:r>
              <w:rPr>
                <w:rFonts w:ascii="Times New Roman" w:eastAsia="Times New Roman" w:hAnsi="Times New Roman" w:cs="Times New Roman"/>
                <w:color w:val="000000"/>
                <w:spacing w:val="0"/>
                <w:w w:val="100"/>
                <w:position w:val="0"/>
                <w:sz w:val="18"/>
                <w:szCs w:val="18"/>
              </w:rPr>
              <w:t>/</w:t>
            </w:r>
            <w:r>
              <w:rPr>
                <w:color w:val="000000"/>
                <w:spacing w:val="0"/>
                <w:w w:val="100"/>
                <w:position w:val="0"/>
                <w:sz w:val="17"/>
                <w:szCs w:val="17"/>
              </w:rPr>
              <w:t>合计应得分</w:t>
            </w:r>
            <w:r>
              <w:rPr>
                <w:rFonts w:ascii="Times New Roman" w:eastAsia="Times New Roman" w:hAnsi="Times New Roman" w:cs="Times New Roman"/>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331"/>
          <w:jc w:val="center"/>
        </w:trPr>
        <w:tc>
          <w:tcPr>
            <w:tcW w:w="9107" w:type="dxa"/>
            <w:gridSpan w:val="12"/>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6754"/>
                <w:tab w:val="left" w:pos="7502"/>
              </w:tabs>
              <w:bidi w:val="0"/>
              <w:spacing w:before="0" w:after="0" w:line="240" w:lineRule="auto"/>
              <w:ind w:left="0" w:right="0" w:firstLine="0"/>
              <w:jc w:val="left"/>
              <w:rPr>
                <w:sz w:val="17"/>
                <w:szCs w:val="17"/>
              </w:rPr>
            </w:pPr>
            <w:r>
              <w:rPr>
                <w:color w:val="000000"/>
                <w:spacing w:val="0"/>
                <w:w w:val="100"/>
                <w:position w:val="0"/>
                <w:sz w:val="17"/>
                <w:szCs w:val="17"/>
              </w:rPr>
              <w:t>评价人员：</w:t>
              <w:tab/>
              <w:t>年 月</w:t>
              <w:tab/>
              <w:t>日</w:t>
            </w:r>
          </w:p>
        </w:tc>
      </w:tr>
    </w:tbl>
    <w:p>
      <w:pPr>
        <w:widowControl w:val="0"/>
        <w:spacing w:after="279" w:line="1" w:lineRule="exact"/>
      </w:pPr>
    </w:p>
    <w:p>
      <w:pPr>
        <w:pStyle w:val="Heading510"/>
        <w:keepNext/>
        <w:keepLines/>
        <w:widowControl w:val="0"/>
        <w:shd w:val="clear" w:color="auto" w:fill="auto"/>
        <w:bidi w:val="0"/>
        <w:spacing w:before="0" w:after="40" w:line="298" w:lineRule="exact"/>
        <w:ind w:left="0" w:right="0" w:firstLine="0"/>
        <w:jc w:val="center"/>
      </w:pPr>
      <w:bookmarkStart w:id="72" w:name="bookmark72"/>
      <w:bookmarkStart w:id="73" w:name="bookmark73"/>
      <w:bookmarkStart w:id="74" w:name="bookmark74"/>
      <w:r>
        <w:rPr>
          <w:rFonts w:ascii="Times New Roman" w:eastAsia="Times New Roman" w:hAnsi="Times New Roman" w:cs="Times New Roman"/>
          <w:color w:val="000000"/>
          <w:spacing w:val="0"/>
          <w:w w:val="100"/>
          <w:position w:val="0"/>
          <w:lang w:val="en-US" w:eastAsia="en-US" w:bidi="en-US"/>
        </w:rPr>
        <w:t xml:space="preserve">5. 3. </w:t>
      </w:r>
      <w:r>
        <w:rPr>
          <w:rFonts w:ascii="Times New Roman" w:eastAsia="Times New Roman" w:hAnsi="Times New Roman" w:cs="Times New Roman"/>
          <w:color w:val="000000"/>
          <w:spacing w:val="0"/>
          <w:w w:val="100"/>
          <w:position w:val="0"/>
        </w:rPr>
        <w:t>4</w:t>
      </w:r>
      <w:r>
        <w:rPr>
          <w:color w:val="000000"/>
          <w:spacing w:val="0"/>
          <w:w w:val="100"/>
          <w:position w:val="0"/>
        </w:rPr>
        <w:t>砌体结构观感质量评价检查项目及评分应符合表</w:t>
      </w:r>
      <w:r>
        <w:rPr>
          <w:rFonts w:ascii="Times New Roman" w:eastAsia="Times New Roman" w:hAnsi="Times New Roman" w:cs="Times New Roman"/>
          <w:color w:val="000000"/>
          <w:spacing w:val="0"/>
          <w:w w:val="100"/>
          <w:position w:val="0"/>
        </w:rPr>
        <w:t>13</w:t>
      </w:r>
      <w:r>
        <w:rPr>
          <w:color w:val="000000"/>
          <w:spacing w:val="0"/>
          <w:w w:val="100"/>
          <w:position w:val="0"/>
        </w:rPr>
        <w:t>的规定。</w:t>
        <w:br/>
        <w:t>表</w:t>
      </w:r>
      <w:r>
        <w:rPr>
          <w:rFonts w:ascii="Times New Roman" w:eastAsia="Times New Roman" w:hAnsi="Times New Roman" w:cs="Times New Roman"/>
          <w:color w:val="000000"/>
          <w:spacing w:val="0"/>
          <w:w w:val="100"/>
          <w:position w:val="0"/>
          <w:sz w:val="17"/>
          <w:szCs w:val="17"/>
        </w:rPr>
        <w:t>13</w:t>
      </w:r>
      <w:r>
        <w:rPr>
          <w:color w:val="000000"/>
          <w:spacing w:val="0"/>
          <w:w w:val="100"/>
          <w:position w:val="0"/>
        </w:rPr>
        <w:t>砌体结构观感质量评价检查计分表</w:t>
      </w:r>
    </w:p>
    <w:tbl>
      <w:tblPr>
        <w:tblStyle w:val="TableNormal"/>
        <w:tblOverlap w:val="never"/>
        <w:jc w:val="center"/>
        <w:tblLayout w:type="fixed"/>
        <w:tblCellMar>
          <w:top w:w="0" w:type="dxa"/>
          <w:left w:w="10" w:type="dxa"/>
          <w:bottom w:w="0" w:type="dxa"/>
          <w:right w:w="10" w:type="dxa"/>
        </w:tblCellMar>
      </w:tblPr>
      <w:tblGrid>
        <w:gridCol w:w="557"/>
        <w:gridCol w:w="538"/>
        <w:gridCol w:w="2309"/>
        <w:gridCol w:w="499"/>
        <w:gridCol w:w="557"/>
        <w:gridCol w:w="576"/>
        <w:gridCol w:w="336"/>
        <w:gridCol w:w="878"/>
        <w:gridCol w:w="816"/>
        <w:gridCol w:w="854"/>
        <w:gridCol w:w="730"/>
        <w:gridCol w:w="456"/>
      </w:tblGrid>
      <w:tr>
        <w:tblPrEx>
          <w:jc w:val="center"/>
          <w:tblLayout w:type="fixed"/>
          <w:tblCellMar>
            <w:top w:w="0" w:type="dxa"/>
            <w:left w:w="10" w:type="dxa"/>
            <w:bottom w:w="0" w:type="dxa"/>
            <w:right w:w="10" w:type="dxa"/>
          </w:tblCellMar>
        </w:tblPrEx>
        <w:trPr>
          <w:trHeight w:hRule="exact" w:val="326"/>
          <w:jc w:val="center"/>
        </w:trPr>
        <w:tc>
          <w:tcPr>
            <w:tcW w:w="1095"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60"/>
              <w:jc w:val="left"/>
              <w:rPr>
                <w:sz w:val="17"/>
                <w:szCs w:val="17"/>
              </w:rPr>
            </w:pPr>
            <w:bookmarkEnd w:id="72"/>
            <w:bookmarkEnd w:id="73"/>
            <w:bookmarkEnd w:id="74"/>
            <w:r>
              <w:rPr>
                <w:color w:val="000000"/>
                <w:spacing w:val="0"/>
                <w:w w:val="100"/>
                <w:position w:val="0"/>
                <w:sz w:val="17"/>
                <w:szCs w:val="17"/>
              </w:rPr>
              <w:t>工程名称</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评价部分</w:t>
            </w:r>
          </w:p>
        </w:tc>
        <w:tc>
          <w:tcPr>
            <w:tcW w:w="4070" w:type="dxa"/>
            <w:gridSpan w:val="6"/>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■结构 口装饰 口安装</w:t>
            </w: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建设单位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评价单位</w:t>
            </w:r>
          </w:p>
        </w:tc>
        <w:tc>
          <w:tcPr>
            <w:tcW w:w="4070"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施工单位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评价类别</w:t>
            </w:r>
          </w:p>
        </w:tc>
        <w:tc>
          <w:tcPr>
            <w:tcW w:w="4070" w:type="dxa"/>
            <w:gridSpan w:val="6"/>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5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80" w:right="0" w:hanging="20"/>
              <w:jc w:val="left"/>
              <w:rPr>
                <w:sz w:val="17"/>
                <w:szCs w:val="17"/>
              </w:rPr>
            </w:pPr>
            <w:r>
              <w:rPr>
                <w:color w:val="000000"/>
                <w:spacing w:val="0"/>
                <w:w w:val="100"/>
                <w:position w:val="0"/>
                <w:sz w:val="17"/>
                <w:szCs w:val="17"/>
              </w:rPr>
              <w:t>序 号</w:t>
            </w:r>
          </w:p>
        </w:tc>
        <w:tc>
          <w:tcPr>
            <w:tcW w:w="2847"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60"/>
              <w:jc w:val="left"/>
              <w:rPr>
                <w:sz w:val="17"/>
                <w:szCs w:val="17"/>
              </w:rPr>
            </w:pPr>
            <w:r>
              <w:rPr>
                <w:color w:val="000000"/>
                <w:spacing w:val="0"/>
                <w:w w:val="100"/>
                <w:position w:val="0"/>
                <w:sz w:val="17"/>
                <w:szCs w:val="17"/>
              </w:rPr>
              <w:t>评价检直项目</w:t>
            </w:r>
          </w:p>
        </w:tc>
        <w:tc>
          <w:tcPr>
            <w:tcW w:w="499" w:type="dxa"/>
            <w:vMerge w:val="restart"/>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80" w:after="120" w:line="240" w:lineRule="auto"/>
              <w:ind w:left="0" w:right="0" w:firstLine="0"/>
              <w:jc w:val="center"/>
              <w:rPr>
                <w:sz w:val="17"/>
                <w:szCs w:val="17"/>
              </w:rPr>
            </w:pPr>
            <w:r>
              <w:rPr>
                <w:color w:val="000000"/>
                <w:spacing w:val="0"/>
                <w:w w:val="100"/>
                <w:position w:val="0"/>
                <w:sz w:val="17"/>
                <w:szCs w:val="17"/>
              </w:rPr>
              <w:t>应</w:t>
            </w:r>
          </w:p>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得</w:t>
            </w:r>
          </w:p>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分</w:t>
            </w:r>
          </w:p>
        </w:tc>
        <w:tc>
          <w:tcPr>
            <w:tcW w:w="2347" w:type="dxa"/>
            <w:gridSpan w:val="4"/>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0"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6"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left"/>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8"/>
          <w:jc w:val="center"/>
        </w:trPr>
        <w:tc>
          <w:tcPr>
            <w:tcW w:w="557" w:type="dxa"/>
            <w:vMerge/>
            <w:tcBorders>
              <w:left w:val="single" w:sz="4" w:space="0" w:color="auto"/>
            </w:tcBorders>
            <w:shd w:val="clear" w:color="auto" w:fill="FFFFFF"/>
            <w:vAlign w:val="center"/>
          </w:tcPr>
          <w:p/>
        </w:tc>
        <w:tc>
          <w:tcPr>
            <w:tcW w:w="2847" w:type="dxa"/>
            <w:gridSpan w:val="2"/>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top"/>
          </w:tcPr>
          <w:p/>
        </w:tc>
        <w:tc>
          <w:tcPr>
            <w:tcW w:w="55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7" w:lineRule="exact"/>
              <w:ind w:left="0" w:right="0" w:firstLine="0"/>
              <w:jc w:val="center"/>
              <w:rPr>
                <w:sz w:val="17"/>
                <w:szCs w:val="17"/>
              </w:rPr>
            </w:pPr>
            <w:r>
              <w:rPr>
                <w:color w:val="000000"/>
                <w:spacing w:val="0"/>
                <w:w w:val="100"/>
                <w:position w:val="0"/>
                <w:sz w:val="17"/>
                <w:szCs w:val="17"/>
              </w:rPr>
              <w:t>自 评</w:t>
            </w:r>
          </w:p>
        </w:tc>
        <w:tc>
          <w:tcPr>
            <w:tcW w:w="912"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第三方 评价</w:t>
            </w:r>
          </w:p>
        </w:tc>
        <w:tc>
          <w:tcPr>
            <w:tcW w:w="87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主管部 门评价</w:t>
            </w:r>
          </w:p>
        </w:tc>
        <w:tc>
          <w:tcPr>
            <w:tcW w:w="81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5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36" w:lineRule="exact"/>
              <w:ind w:left="0" w:right="0" w:firstLine="0"/>
              <w:jc w:val="center"/>
              <w:rPr>
                <w:sz w:val="17"/>
                <w:szCs w:val="17"/>
              </w:rPr>
            </w:pPr>
            <w:r>
              <w:rPr>
                <w:rFonts w:ascii="Times New Roman" w:eastAsia="Times New Roman" w:hAnsi="Times New Roman" w:cs="Times New Roman"/>
                <w:color w:val="000000"/>
                <w:spacing w:val="0"/>
                <w:w w:val="100"/>
                <w:position w:val="0"/>
                <w:sz w:val="18"/>
                <w:szCs w:val="18"/>
              </w:rPr>
              <w:t xml:space="preserve">70% </w:t>
            </w:r>
            <w:r>
              <w:rPr>
                <w:color w:val="000000"/>
                <w:spacing w:val="0"/>
                <w:w w:val="100"/>
                <w:position w:val="0"/>
                <w:sz w:val="17"/>
                <w:szCs w:val="17"/>
              </w:rPr>
              <w:t>分值</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6"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07" w:lineRule="exact"/>
              <w:ind w:left="0" w:right="0" w:firstLine="0"/>
              <w:jc w:val="left"/>
              <w:rPr>
                <w:sz w:val="17"/>
                <w:szCs w:val="17"/>
              </w:rPr>
            </w:pPr>
            <w:r>
              <w:rPr>
                <w:color w:val="000000"/>
                <w:spacing w:val="0"/>
                <w:w w:val="100"/>
                <w:position w:val="0"/>
                <w:sz w:val="17"/>
                <w:szCs w:val="17"/>
              </w:rPr>
              <w:t>过梁、门窗洞口预埋、窗台</w:t>
            </w:r>
            <w:r>
              <w:rPr>
                <w:color w:val="25282E"/>
                <w:spacing w:val="0"/>
                <w:w w:val="100"/>
                <w:position w:val="0"/>
                <w:sz w:val="17"/>
                <w:szCs w:val="17"/>
              </w:rPr>
              <w:t xml:space="preserve">板等构 </w:t>
            </w:r>
            <w:r>
              <w:rPr>
                <w:color w:val="000000"/>
                <w:spacing w:val="0"/>
                <w:w w:val="100"/>
                <w:position w:val="0"/>
                <w:sz w:val="17"/>
                <w:szCs w:val="17"/>
              </w:rPr>
              <w:t>件麻面、搂紧、孔洞等观感质量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8" w:type="dxa"/>
            <w:tcBorders>
              <w:top w:val="single" w:sz="4" w:space="0" w:color="auto"/>
              <w:left w:val="single" w:sz="4" w:space="0" w:color="auto"/>
            </w:tcBorders>
            <w:shd w:val="clear" w:color="auto" w:fill="FFFFFF"/>
            <w:vAlign w:val="top"/>
          </w:tcPr>
          <w:p>
            <w:pPr>
              <w:widowControl w:val="0"/>
              <w:rPr>
                <w:sz w:val="10"/>
                <w:szCs w:val="10"/>
              </w:rPr>
            </w:pPr>
          </w:p>
        </w:tc>
        <w:tc>
          <w:tcPr>
            <w:tcW w:w="816"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不同砌块混砌、排砖、砖套切、砖</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缝等组砌质量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878" w:type="dxa"/>
            <w:tcBorders>
              <w:top w:val="single" w:sz="4" w:space="0" w:color="auto"/>
              <w:left w:val="single" w:sz="4" w:space="0" w:color="auto"/>
            </w:tcBorders>
            <w:shd w:val="clear" w:color="auto" w:fill="FFFFFF"/>
            <w:vAlign w:val="top"/>
          </w:tcPr>
          <w:p>
            <w:pPr>
              <w:widowControl w:val="0"/>
              <w:rPr>
                <w:sz w:val="10"/>
                <w:szCs w:val="10"/>
              </w:rPr>
            </w:pPr>
          </w:p>
        </w:tc>
        <w:tc>
          <w:tcPr>
            <w:tcW w:w="816"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00" w:line="240" w:lineRule="auto"/>
              <w:ind w:left="0" w:right="0" w:firstLine="0"/>
              <w:jc w:val="left"/>
              <w:rPr>
                <w:sz w:val="18"/>
                <w:szCs w:val="18"/>
              </w:rPr>
            </w:pPr>
            <w:r>
              <w:rPr>
                <w:color w:val="000000"/>
                <w:spacing w:val="0"/>
                <w:w w:val="100"/>
                <w:position w:val="0"/>
                <w:sz w:val="17"/>
                <w:szCs w:val="17"/>
              </w:rPr>
              <w:t>砌体的套割，半砖使用、小于</w:t>
            </w:r>
            <w:r>
              <w:rPr>
                <w:rFonts w:ascii="Times New Roman" w:eastAsia="Times New Roman" w:hAnsi="Times New Roman" w:cs="Times New Roman"/>
                <w:color w:val="000000"/>
                <w:spacing w:val="0"/>
                <w:w w:val="100"/>
                <w:position w:val="0"/>
                <w:sz w:val="18"/>
                <w:szCs w:val="18"/>
              </w:rPr>
              <w:t>1/3</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长度的砖头使用等观感质量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8" w:type="dxa"/>
            <w:tcBorders>
              <w:top w:val="single" w:sz="4" w:space="0" w:color="auto"/>
              <w:left w:val="single" w:sz="4" w:space="0" w:color="auto"/>
            </w:tcBorders>
            <w:shd w:val="clear" w:color="auto" w:fill="FFFFFF"/>
            <w:vAlign w:val="top"/>
          </w:tcPr>
          <w:p>
            <w:pPr>
              <w:widowControl w:val="0"/>
              <w:rPr>
                <w:sz w:val="10"/>
                <w:szCs w:val="10"/>
              </w:rPr>
            </w:pPr>
          </w:p>
        </w:tc>
        <w:tc>
          <w:tcPr>
            <w:tcW w:w="816"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砌体马牙槎留置规范性、推进的间 隔等观感质量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8" w:type="dxa"/>
            <w:tcBorders>
              <w:top w:val="single" w:sz="4" w:space="0" w:color="auto"/>
              <w:left w:val="single" w:sz="4" w:space="0" w:color="auto"/>
            </w:tcBorders>
            <w:shd w:val="clear" w:color="auto" w:fill="FFFFFF"/>
            <w:vAlign w:val="top"/>
          </w:tcPr>
          <w:p>
            <w:pPr>
              <w:widowControl w:val="0"/>
              <w:rPr>
                <w:sz w:val="10"/>
                <w:szCs w:val="10"/>
              </w:rPr>
            </w:pPr>
          </w:p>
        </w:tc>
        <w:tc>
          <w:tcPr>
            <w:tcW w:w="816"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灰缝均匀度，表面平整度等质量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8"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16"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二次结构混凝土观感质量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8"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16"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i/>
                <w:iCs/>
                <w:color w:val="000000"/>
                <w:spacing w:val="0"/>
                <w:w w:val="100"/>
                <w:position w:val="0"/>
                <w:sz w:val="18"/>
                <w:szCs w:val="18"/>
              </w:rPr>
              <w:t>7</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07" w:lineRule="exact"/>
              <w:ind w:left="0" w:right="0" w:firstLine="0"/>
              <w:jc w:val="left"/>
              <w:rPr>
                <w:sz w:val="17"/>
                <w:szCs w:val="17"/>
              </w:rPr>
            </w:pPr>
            <w:r>
              <w:rPr>
                <w:color w:val="000000"/>
                <w:spacing w:val="0"/>
                <w:w w:val="100"/>
                <w:position w:val="0"/>
                <w:sz w:val="17"/>
                <w:szCs w:val="17"/>
              </w:rPr>
              <w:t>砌体墙面管线刻槽、暗埋等观感质 量</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16"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31"/>
          <w:jc w:val="center"/>
        </w:trPr>
        <w:tc>
          <w:tcPr>
            <w:tcW w:w="557"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2847" w:type="dxa"/>
            <w:gridSpan w:val="2"/>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不同基体之间的填塞和防裂处理</w:t>
            </w:r>
          </w:p>
        </w:tc>
        <w:tc>
          <w:tcPr>
            <w:tcW w:w="499"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p>
        </w:tc>
        <w:tc>
          <w:tcPr>
            <w:tcW w:w="557"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8"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16"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default" r:id="rId58"/>
          <w:footerReference w:type="default" r:id="rId59"/>
          <w:headerReference w:type="first" r:id="rId60"/>
          <w:footerReference w:type="first" r:id="rId61"/>
          <w:type w:val="nextPage"/>
          <w:pgSz w:w="11900" w:h="16840"/>
          <w:pgMar w:top="1805" w:right="1114" w:bottom="1412" w:left="1363" w:header="0" w:footer="3" w:gutter="0"/>
          <w:pgNumType w:start="12"/>
          <w:cols w:space="720"/>
          <w:noEndnote/>
          <w:titlePg w:val="0"/>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3403"/>
        <w:gridCol w:w="499"/>
        <w:gridCol w:w="2342"/>
        <w:gridCol w:w="2405"/>
        <w:gridCol w:w="456"/>
      </w:tblGrid>
      <w:tr>
        <w:tblPrEx>
          <w:jc w:val="center"/>
          <w:tblLayout w:type="fixed"/>
          <w:tblCellMar>
            <w:top w:w="0" w:type="dxa"/>
            <w:left w:w="10" w:type="dxa"/>
            <w:bottom w:w="0" w:type="dxa"/>
            <w:right w:w="10" w:type="dxa"/>
          </w:tblCellMar>
        </w:tblPrEx>
        <w:trPr>
          <w:trHeight w:hRule="exact" w:val="326"/>
          <w:jc w:val="center"/>
        </w:trPr>
        <w:tc>
          <w:tcPr>
            <w:tcW w:w="340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7"/>
                <w:szCs w:val="17"/>
              </w:rPr>
            </w:pPr>
            <w:r>
              <w:rPr>
                <w:color w:val="000000"/>
                <w:spacing w:val="0"/>
                <w:w w:val="100"/>
                <w:position w:val="0"/>
                <w:sz w:val="17"/>
                <w:szCs w:val="17"/>
              </w:rPr>
              <w:t>措施</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2" w:type="dxa"/>
            <w:tcBorders>
              <w:top w:val="single" w:sz="4" w:space="0" w:color="auto"/>
              <w:left w:val="single" w:sz="4" w:space="0" w:color="auto"/>
            </w:tcBorders>
            <w:shd w:val="clear" w:color="auto" w:fill="FFFFFF"/>
            <w:vAlign w:val="top"/>
          </w:tcPr>
          <w:p>
            <w:pPr>
              <w:widowControl w:val="0"/>
              <w:rPr>
                <w:sz w:val="10"/>
                <w:szCs w:val="10"/>
              </w:rPr>
            </w:pPr>
          </w:p>
        </w:tc>
        <w:tc>
          <w:tcPr>
            <w:tcW w:w="2405"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40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5"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0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砌体结构观感质量评价得分</w:t>
            </w:r>
          </w:p>
        </w:tc>
        <w:tc>
          <w:tcPr>
            <w:tcW w:w="5702" w:type="dxa"/>
            <w:gridSpan w:val="4"/>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i/>
                <w:iCs/>
                <w:color w:val="000000"/>
                <w:spacing w:val="0"/>
                <w:w w:val="100"/>
                <w:position w:val="0"/>
                <w:sz w:val="18"/>
                <w:szCs w:val="18"/>
                <w:lang w:val="en-US" w:eastAsia="en-US" w:bidi="en-US"/>
              </w:rPr>
              <w:t>E</w:t>
            </w:r>
            <w:r>
              <w:rPr>
                <w:rFonts w:ascii="Times New Roman" w:eastAsia="Times New Roman" w:hAnsi="Times New Roman" w:cs="Times New Roman"/>
                <w:color w:val="000000"/>
                <w:spacing w:val="0"/>
                <w:w w:val="100"/>
                <w:position w:val="0"/>
                <w:sz w:val="9"/>
                <w:szCs w:val="9"/>
                <w:lang w:val="en-US" w:eastAsia="en-US" w:bidi="en-US"/>
              </w:rPr>
              <w:t>-1</w:t>
            </w:r>
            <w:r>
              <w:rPr>
                <w:rFonts w:ascii="Times New Roman" w:eastAsia="Times New Roman" w:hAnsi="Times New Roman" w:cs="Times New Roman"/>
                <w:color w:val="000000"/>
                <w:spacing w:val="0"/>
                <w:w w:val="100"/>
                <w:position w:val="0"/>
                <w:sz w:val="9"/>
                <w:szCs w:val="9"/>
                <w:lang w:val="zh-CN" w:eastAsia="zh-CN" w:bidi="zh-CN"/>
              </w:rPr>
              <w:t>-</w:t>
            </w:r>
            <w:r>
              <w:rPr>
                <w:color w:val="000000"/>
                <w:spacing w:val="0"/>
                <w:w w:val="100"/>
                <w:position w:val="0"/>
                <w:sz w:val="17"/>
                <w:szCs w:val="17"/>
                <w:lang w:val="zh-CN" w:eastAsia="zh-CN" w:bidi="zh-CN"/>
              </w:rPr>
              <w:t>疔</w:t>
            </w:r>
            <w:r>
              <w:rPr>
                <w:color w:val="000000"/>
                <w:spacing w:val="0"/>
                <w:w w:val="100"/>
                <w:position w:val="0"/>
                <w:sz w:val="17"/>
                <w:szCs w:val="17"/>
              </w:rPr>
              <w:t>合计实得分</w:t>
            </w:r>
            <w:r>
              <w:rPr>
                <w:rFonts w:ascii="Times New Roman" w:eastAsia="Times New Roman" w:hAnsi="Times New Roman" w:cs="Times New Roman"/>
                <w:color w:val="000000"/>
                <w:spacing w:val="0"/>
                <w:w w:val="100"/>
                <w:position w:val="0"/>
                <w:sz w:val="18"/>
                <w:szCs w:val="18"/>
              </w:rPr>
              <w:t>X 100/</w:t>
            </w:r>
            <w:r>
              <w:rPr>
                <w:color w:val="000000"/>
                <w:spacing w:val="0"/>
                <w:w w:val="100"/>
                <w:position w:val="0"/>
                <w:sz w:val="17"/>
                <w:szCs w:val="17"/>
              </w:rPr>
              <w:t>合计应得分</w:t>
            </w:r>
            <w:r>
              <w:rPr>
                <w:rFonts w:ascii="Times New Roman" w:eastAsia="Times New Roman" w:hAnsi="Times New Roman" w:cs="Times New Roman"/>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331"/>
          <w:jc w:val="center"/>
        </w:trPr>
        <w:tc>
          <w:tcPr>
            <w:tcW w:w="9105"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6754"/>
                <w:tab w:val="left" w:pos="7502"/>
              </w:tabs>
              <w:bidi w:val="0"/>
              <w:spacing w:before="0" w:after="0" w:line="240" w:lineRule="auto"/>
              <w:ind w:left="0" w:right="0" w:firstLine="0"/>
              <w:jc w:val="left"/>
              <w:rPr>
                <w:sz w:val="17"/>
                <w:szCs w:val="17"/>
              </w:rPr>
            </w:pPr>
            <w:r>
              <w:rPr>
                <w:color w:val="000000"/>
                <w:spacing w:val="0"/>
                <w:w w:val="100"/>
                <w:position w:val="0"/>
                <w:sz w:val="17"/>
                <w:szCs w:val="17"/>
              </w:rPr>
              <w:t>评价人员：</w:t>
              <w:tab/>
              <w:t>年 月</w:t>
              <w:tab/>
              <w:t>日</w:t>
            </w:r>
          </w:p>
        </w:tc>
      </w:tr>
    </w:tbl>
    <w:p>
      <w:pPr>
        <w:pStyle w:val="Tablecaption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5.4</w:t>
      </w:r>
      <w:r>
        <w:rPr>
          <w:b/>
          <w:bCs/>
          <w:color w:val="000000"/>
          <w:spacing w:val="0"/>
          <w:w w:val="100"/>
          <w:position w:val="0"/>
          <w:sz w:val="20"/>
          <w:szCs w:val="20"/>
        </w:rPr>
        <w:t>钢结构</w:t>
      </w:r>
    </w:p>
    <w:p>
      <w:pPr>
        <w:widowControl w:val="0"/>
        <w:spacing w:after="239" w:line="1" w:lineRule="exact"/>
      </w:pPr>
    </w:p>
    <w:p>
      <w:pPr>
        <w:pStyle w:val="Heading510"/>
        <w:keepNext/>
        <w:keepLines/>
        <w:widowControl w:val="0"/>
        <w:shd w:val="clear" w:color="auto" w:fill="auto"/>
        <w:bidi w:val="0"/>
        <w:spacing w:before="0" w:after="60" w:line="240" w:lineRule="auto"/>
        <w:ind w:left="0" w:right="0" w:firstLine="0"/>
        <w:jc w:val="left"/>
      </w:pPr>
      <w:bookmarkStart w:id="75" w:name="bookmark75"/>
      <w:bookmarkStart w:id="76" w:name="bookmark76"/>
      <w:bookmarkStart w:id="77" w:name="bookmark77"/>
      <w:r>
        <w:rPr>
          <w:rFonts w:ascii="Times New Roman" w:eastAsia="Times New Roman" w:hAnsi="Times New Roman" w:cs="Times New Roman"/>
          <w:color w:val="000000"/>
          <w:spacing w:val="0"/>
          <w:w w:val="100"/>
          <w:position w:val="0"/>
          <w:lang w:val="en-US" w:eastAsia="en-US" w:bidi="en-US"/>
        </w:rPr>
        <w:t>5.4.1</w:t>
      </w:r>
      <w:r>
        <w:rPr>
          <w:color w:val="000000"/>
          <w:spacing w:val="0"/>
          <w:w w:val="100"/>
          <w:position w:val="0"/>
        </w:rPr>
        <w:t>钢结构质量资料评价检查项目及评分应符合表</w:t>
      </w:r>
      <w:r>
        <w:rPr>
          <w:rFonts w:ascii="Times New Roman" w:eastAsia="Times New Roman" w:hAnsi="Times New Roman" w:cs="Times New Roman"/>
          <w:color w:val="000000"/>
          <w:spacing w:val="0"/>
          <w:w w:val="100"/>
          <w:position w:val="0"/>
        </w:rPr>
        <w:t>14</w:t>
      </w:r>
      <w:r>
        <w:rPr>
          <w:color w:val="000000"/>
          <w:spacing w:val="0"/>
          <w:w w:val="100"/>
          <w:position w:val="0"/>
        </w:rPr>
        <w:t>的规定。</w:t>
      </w:r>
      <w:bookmarkEnd w:id="75"/>
      <w:bookmarkEnd w:id="76"/>
      <w:bookmarkEnd w:id="77"/>
    </w:p>
    <w:p>
      <w:pPr>
        <w:pStyle w:val="Tablecaption10"/>
        <w:keepNext w:val="0"/>
        <w:keepLines w:val="0"/>
        <w:widowControl w:val="0"/>
        <w:shd w:val="clear" w:color="auto" w:fill="auto"/>
        <w:bidi w:val="0"/>
        <w:spacing w:before="0" w:after="0" w:line="240" w:lineRule="auto"/>
        <w:ind w:left="2976" w:right="0" w:firstLine="0"/>
        <w:jc w:val="left"/>
      </w:pPr>
      <w:r>
        <w:rPr>
          <w:b/>
          <w:bCs/>
          <w:color w:val="000000"/>
          <w:spacing w:val="0"/>
          <w:w w:val="100"/>
          <w:position w:val="0"/>
        </w:rPr>
        <w:t>表</w:t>
      </w:r>
      <w:r>
        <w:rPr>
          <w:rFonts w:ascii="Times New Roman" w:eastAsia="Times New Roman" w:hAnsi="Times New Roman" w:cs="Times New Roman"/>
          <w:color w:val="000000"/>
          <w:spacing w:val="0"/>
          <w:w w:val="100"/>
          <w:position w:val="0"/>
        </w:rPr>
        <w:t>14</w:t>
      </w:r>
      <w:r>
        <w:rPr>
          <w:b/>
          <w:bCs/>
          <w:color w:val="000000"/>
          <w:spacing w:val="0"/>
          <w:w w:val="100"/>
          <w:position w:val="0"/>
        </w:rPr>
        <w:t>钢结构质量资料评价检查计分表</w:t>
      </w:r>
    </w:p>
    <w:tbl>
      <w:tblPr>
        <w:tblStyle w:val="TableNormal"/>
        <w:tblOverlap w:val="never"/>
        <w:jc w:val="center"/>
        <w:tblLayout w:type="fixed"/>
        <w:tblCellMar>
          <w:top w:w="0" w:type="dxa"/>
          <w:left w:w="10" w:type="dxa"/>
          <w:bottom w:w="0" w:type="dxa"/>
          <w:right w:w="10" w:type="dxa"/>
        </w:tblCellMar>
      </w:tblPr>
      <w:tblGrid>
        <w:gridCol w:w="557"/>
        <w:gridCol w:w="538"/>
        <w:gridCol w:w="2309"/>
        <w:gridCol w:w="499"/>
        <w:gridCol w:w="562"/>
        <w:gridCol w:w="576"/>
        <w:gridCol w:w="331"/>
        <w:gridCol w:w="874"/>
        <w:gridCol w:w="840"/>
        <w:gridCol w:w="826"/>
        <w:gridCol w:w="739"/>
        <w:gridCol w:w="456"/>
      </w:tblGrid>
      <w:tr>
        <w:tblPrEx>
          <w:jc w:val="center"/>
          <w:tblLayout w:type="fixed"/>
          <w:tblCellMar>
            <w:top w:w="0" w:type="dxa"/>
            <w:left w:w="10" w:type="dxa"/>
            <w:bottom w:w="0" w:type="dxa"/>
            <w:right w:w="10" w:type="dxa"/>
          </w:tblCellMar>
        </w:tblPrEx>
        <w:trPr>
          <w:trHeight w:hRule="exact" w:val="326"/>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工程名称</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评价部分</w:t>
            </w:r>
          </w:p>
        </w:tc>
        <w:tc>
          <w:tcPr>
            <w:tcW w:w="406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898"/>
                <w:tab w:val="left" w:pos="1795"/>
              </w:tabs>
              <w:bidi w:val="0"/>
              <w:spacing w:before="0" w:after="0" w:line="240" w:lineRule="auto"/>
              <w:ind w:left="0" w:right="0" w:firstLine="0"/>
              <w:jc w:val="center"/>
              <w:rPr>
                <w:sz w:val="17"/>
                <w:szCs w:val="17"/>
              </w:rPr>
            </w:pPr>
            <w:r>
              <w:rPr>
                <w:color w:val="000000"/>
                <w:spacing w:val="0"/>
                <w:w w:val="100"/>
                <w:position w:val="0"/>
                <w:sz w:val="17"/>
                <w:szCs w:val="17"/>
              </w:rPr>
              <w:t>■结构</w:t>
              <w:tab/>
              <w:t>口装饰</w:t>
              <w:tab/>
              <w:t>口安装</w:t>
            </w: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建设单位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评价单位</w:t>
            </w:r>
          </w:p>
        </w:tc>
        <w:tc>
          <w:tcPr>
            <w:tcW w:w="4066"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6"/>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施工单位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评价类别</w:t>
            </w:r>
          </w:p>
        </w:tc>
        <w:tc>
          <w:tcPr>
            <w:tcW w:w="406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5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80" w:right="0" w:firstLine="40"/>
              <w:jc w:val="left"/>
              <w:rPr>
                <w:sz w:val="17"/>
                <w:szCs w:val="17"/>
              </w:rPr>
            </w:pPr>
            <w:r>
              <w:rPr>
                <w:color w:val="000000"/>
                <w:spacing w:val="0"/>
                <w:w w:val="100"/>
                <w:position w:val="0"/>
                <w:sz w:val="17"/>
                <w:szCs w:val="17"/>
              </w:rPr>
              <w:t>序 号</w:t>
            </w:r>
          </w:p>
        </w:tc>
        <w:tc>
          <w:tcPr>
            <w:tcW w:w="2847"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40" w:right="0" w:firstLine="0"/>
              <w:jc w:val="left"/>
              <w:rPr>
                <w:sz w:val="17"/>
                <w:szCs w:val="17"/>
              </w:rPr>
            </w:pPr>
            <w:r>
              <w:rPr>
                <w:color w:val="000000"/>
                <w:spacing w:val="0"/>
                <w:w w:val="100"/>
                <w:position w:val="0"/>
                <w:sz w:val="17"/>
                <w:szCs w:val="17"/>
              </w:rPr>
              <w:t>应 得 分</w:t>
            </w:r>
          </w:p>
        </w:tc>
        <w:tc>
          <w:tcPr>
            <w:tcW w:w="2343"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5"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6"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57" w:type="dxa"/>
            <w:vMerge/>
            <w:tcBorders>
              <w:left w:val="single" w:sz="4" w:space="0" w:color="auto"/>
            </w:tcBorders>
            <w:shd w:val="clear" w:color="auto" w:fill="FFFFFF"/>
            <w:vAlign w:val="center"/>
          </w:tcPr>
          <w:p/>
        </w:tc>
        <w:tc>
          <w:tcPr>
            <w:tcW w:w="2847" w:type="dxa"/>
            <w:gridSpan w:val="2"/>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center"/>
          </w:tcP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180" w:right="0" w:firstLine="20"/>
              <w:jc w:val="left"/>
              <w:rPr>
                <w:sz w:val="17"/>
                <w:szCs w:val="17"/>
              </w:rPr>
            </w:pPr>
            <w:r>
              <w:rPr>
                <w:color w:val="000000"/>
                <w:spacing w:val="0"/>
                <w:w w:val="100"/>
                <w:position w:val="0"/>
                <w:sz w:val="17"/>
                <w:szCs w:val="17"/>
              </w:rPr>
              <w:t>自 评</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第三方 评价</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主管部</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门评价</w:t>
            </w:r>
          </w:p>
        </w:tc>
        <w:tc>
          <w:tcPr>
            <w:tcW w:w="84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2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73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6"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98"/>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钢材的检测批量和检测报告</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焊接材料检测批量和检测报告</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紧固件的检测批量和检测报告</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7" w:lineRule="exact"/>
              <w:ind w:left="0" w:right="0" w:firstLine="0"/>
              <w:jc w:val="left"/>
              <w:rPr>
                <w:sz w:val="17"/>
                <w:szCs w:val="17"/>
              </w:rPr>
            </w:pPr>
            <w:r>
              <w:rPr>
                <w:color w:val="000000"/>
                <w:spacing w:val="0"/>
                <w:w w:val="100"/>
                <w:position w:val="0"/>
                <w:sz w:val="17"/>
                <w:szCs w:val="17"/>
              </w:rPr>
              <w:t>铸钢件、锚具和销轴的检测批量和 检测报告</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涂装材料的检测批量和检测报告</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焊缝内部质量检测报告</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7</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钢结构所用材料的规格型号质量 证明资料及复试报告</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284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高强螺栓连接副的紧固质量检测 报告或记录、</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2847"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07" w:lineRule="exact"/>
              <w:ind w:left="0" w:right="0" w:firstLine="0"/>
              <w:jc w:val="left"/>
              <w:rPr>
                <w:sz w:val="17"/>
                <w:szCs w:val="17"/>
              </w:rPr>
            </w:pPr>
            <w:r>
              <w:rPr>
                <w:color w:val="000000"/>
                <w:spacing w:val="0"/>
                <w:w w:val="100"/>
                <w:position w:val="0"/>
                <w:sz w:val="17"/>
                <w:szCs w:val="17"/>
              </w:rPr>
              <w:t>焊工等操作</w:t>
            </w:r>
            <w:r>
              <w:rPr>
                <w:color w:val="565C65"/>
                <w:spacing w:val="0"/>
                <w:w w:val="100"/>
                <w:position w:val="0"/>
                <w:sz w:val="17"/>
                <w:szCs w:val="17"/>
              </w:rPr>
              <w:t>人员的</w:t>
            </w:r>
            <w:r>
              <w:rPr>
                <w:color w:val="25282E"/>
                <w:spacing w:val="0"/>
                <w:w w:val="100"/>
                <w:position w:val="0"/>
                <w:sz w:val="17"/>
                <w:szCs w:val="17"/>
              </w:rPr>
              <w:t>上岗证</w:t>
            </w:r>
            <w:r>
              <w:rPr>
                <w:color w:val="000000"/>
                <w:spacing w:val="0"/>
                <w:w w:val="100"/>
                <w:position w:val="0"/>
                <w:sz w:val="17"/>
                <w:szCs w:val="17"/>
              </w:rPr>
              <w:t>及焊接 工艺试验报告</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15</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40"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39"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404"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3"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5"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04" w:type="dxa"/>
            <w:gridSpan w:val="3"/>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钢结构质量资料评价得分</w:t>
            </w:r>
          </w:p>
        </w:tc>
        <w:tc>
          <w:tcPr>
            <w:tcW w:w="5703" w:type="dxa"/>
            <w:gridSpan w:val="9"/>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25282E"/>
                <w:spacing w:val="0"/>
                <w:w w:val="100"/>
                <w:position w:val="0"/>
                <w:sz w:val="17"/>
                <w:szCs w:val="17"/>
              </w:rPr>
              <w:t>矿林</w:t>
            </w:r>
            <w:r>
              <w:rPr>
                <w:color w:val="000000"/>
                <w:spacing w:val="0"/>
                <w:w w:val="100"/>
                <w:position w:val="0"/>
                <w:sz w:val="17"/>
                <w:szCs w:val="17"/>
              </w:rPr>
              <w:t>？汁实得分</w:t>
            </w:r>
            <w:r>
              <w:rPr>
                <w:rFonts w:ascii="Times New Roman" w:eastAsia="Times New Roman" w:hAnsi="Times New Roman" w:cs="Times New Roman"/>
                <w:color w:val="000000"/>
                <w:spacing w:val="0"/>
                <w:w w:val="100"/>
                <w:position w:val="0"/>
                <w:sz w:val="18"/>
                <w:szCs w:val="18"/>
                <w:lang w:val="en-US" w:eastAsia="en-US" w:bidi="en-US"/>
              </w:rPr>
              <w:t>X100/</w:t>
            </w:r>
            <w:r>
              <w:rPr>
                <w:color w:val="000000"/>
                <w:spacing w:val="0"/>
                <w:w w:val="100"/>
                <w:position w:val="0"/>
                <w:sz w:val="17"/>
                <w:szCs w:val="17"/>
              </w:rPr>
              <w:t>合计应得分=</w:t>
            </w:r>
          </w:p>
        </w:tc>
      </w:tr>
      <w:tr>
        <w:tblPrEx>
          <w:jc w:val="center"/>
          <w:tblLayout w:type="fixed"/>
          <w:tblCellMar>
            <w:top w:w="0" w:type="dxa"/>
            <w:left w:w="10" w:type="dxa"/>
            <w:bottom w:w="0" w:type="dxa"/>
            <w:right w:w="10" w:type="dxa"/>
          </w:tblCellMar>
        </w:tblPrEx>
        <w:trPr>
          <w:trHeight w:hRule="exact" w:val="336"/>
          <w:jc w:val="center"/>
        </w:trPr>
        <w:tc>
          <w:tcPr>
            <w:tcW w:w="9107" w:type="dxa"/>
            <w:gridSpan w:val="12"/>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tabs>
                <w:tab w:val="left" w:pos="6677"/>
              </w:tabs>
              <w:bidi w:val="0"/>
              <w:spacing w:before="0" w:after="0" w:line="240" w:lineRule="auto"/>
              <w:ind w:left="0" w:right="0" w:firstLine="0"/>
              <w:jc w:val="left"/>
              <w:rPr>
                <w:sz w:val="17"/>
                <w:szCs w:val="17"/>
              </w:rPr>
            </w:pPr>
            <w:r>
              <w:rPr>
                <w:color w:val="000000"/>
                <w:spacing w:val="0"/>
                <w:w w:val="100"/>
                <w:position w:val="0"/>
                <w:sz w:val="17"/>
                <w:szCs w:val="17"/>
              </w:rPr>
              <w:t>评价人员：</w:t>
              <w:tab/>
              <w:t xml:space="preserve">年 </w:t>
            </w:r>
            <w:r>
              <w:rPr>
                <w:color w:val="000000"/>
                <w:spacing w:val="0"/>
                <w:w w:val="100"/>
                <w:position w:val="0"/>
                <w:sz w:val="17"/>
                <w:szCs w:val="17"/>
                <w:lang w:val="zh-CN" w:eastAsia="zh-CN" w:bidi="zh-CN"/>
              </w:rPr>
              <w:t>月曰</w:t>
            </w:r>
          </w:p>
        </w:tc>
      </w:tr>
    </w:tbl>
    <w:p>
      <w:pPr>
        <w:widowControl w:val="0"/>
        <w:spacing w:after="359" w:line="1" w:lineRule="exact"/>
      </w:pPr>
    </w:p>
    <w:p>
      <w:pPr>
        <w:pStyle w:val="Heading510"/>
        <w:keepNext/>
        <w:keepLines/>
        <w:widowControl w:val="0"/>
        <w:shd w:val="clear" w:color="auto" w:fill="auto"/>
        <w:bidi w:val="0"/>
        <w:spacing w:before="0" w:after="120" w:line="240" w:lineRule="auto"/>
        <w:ind w:left="0" w:right="0" w:firstLine="0"/>
        <w:jc w:val="left"/>
      </w:pPr>
      <w:bookmarkStart w:id="78" w:name="bookmark78"/>
      <w:bookmarkStart w:id="79" w:name="bookmark79"/>
      <w:bookmarkStart w:id="80" w:name="bookmark80"/>
      <w:r>
        <w:rPr>
          <w:rFonts w:ascii="Times New Roman" w:eastAsia="Times New Roman" w:hAnsi="Times New Roman" w:cs="Times New Roman"/>
          <w:color w:val="000000"/>
          <w:spacing w:val="0"/>
          <w:w w:val="100"/>
          <w:position w:val="0"/>
          <w:lang w:val="en-US" w:eastAsia="en-US" w:bidi="en-US"/>
        </w:rPr>
        <w:t xml:space="preserve">5. 4. </w:t>
      </w:r>
      <w:r>
        <w:rPr>
          <w:rFonts w:ascii="Times New Roman" w:eastAsia="Times New Roman" w:hAnsi="Times New Roman" w:cs="Times New Roman"/>
          <w:color w:val="000000"/>
          <w:spacing w:val="0"/>
          <w:w w:val="100"/>
          <w:position w:val="0"/>
        </w:rPr>
        <w:t>2</w:t>
      </w:r>
      <w:r>
        <w:rPr>
          <w:color w:val="000000"/>
          <w:spacing w:val="0"/>
          <w:w w:val="100"/>
          <w:position w:val="0"/>
        </w:rPr>
        <w:t>钢结构实体检测评价检查项目及评分应符合表</w:t>
      </w:r>
      <w:r>
        <w:rPr>
          <w:rFonts w:ascii="Times New Roman" w:eastAsia="Times New Roman" w:hAnsi="Times New Roman" w:cs="Times New Roman"/>
          <w:color w:val="000000"/>
          <w:spacing w:val="0"/>
          <w:w w:val="100"/>
          <w:position w:val="0"/>
        </w:rPr>
        <w:t>15</w:t>
      </w:r>
      <w:r>
        <w:rPr>
          <w:color w:val="000000"/>
          <w:spacing w:val="0"/>
          <w:w w:val="100"/>
          <w:position w:val="0"/>
        </w:rPr>
        <w:t>的规净.,</w:t>
      </w:r>
      <w:bookmarkEnd w:id="78"/>
      <w:bookmarkEnd w:id="79"/>
      <w:bookmarkEnd w:id="80"/>
    </w:p>
    <w:p>
      <w:pPr>
        <w:pStyle w:val="Bodytext20"/>
        <w:keepNext w:val="0"/>
        <w:keepLines w:val="0"/>
        <w:widowControl w:val="0"/>
        <w:shd w:val="clear" w:color="auto" w:fill="auto"/>
        <w:bidi w:val="0"/>
        <w:spacing w:before="0" w:after="6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15</w:t>
      </w:r>
      <w:r>
        <w:rPr>
          <w:b/>
          <w:bCs/>
          <w:color w:val="000000"/>
          <w:spacing w:val="0"/>
          <w:w w:val="100"/>
          <w:position w:val="0"/>
        </w:rPr>
        <w:t>钢结构实体检测评价检查衬分表</w:t>
      </w:r>
    </w:p>
    <w:tbl>
      <w:tblPr>
        <w:tblStyle w:val="TableNormal"/>
        <w:tblOverlap w:val="never"/>
        <w:jc w:val="center"/>
        <w:tblLayout w:type="fixed"/>
        <w:tblCellMar>
          <w:top w:w="0" w:type="dxa"/>
          <w:left w:w="10" w:type="dxa"/>
          <w:bottom w:w="0" w:type="dxa"/>
          <w:right w:w="10" w:type="dxa"/>
        </w:tblCellMar>
      </w:tblPr>
      <w:tblGrid>
        <w:gridCol w:w="557"/>
        <w:gridCol w:w="538"/>
        <w:gridCol w:w="2309"/>
        <w:gridCol w:w="499"/>
        <w:gridCol w:w="557"/>
        <w:gridCol w:w="576"/>
        <w:gridCol w:w="336"/>
        <w:gridCol w:w="874"/>
        <w:gridCol w:w="821"/>
        <w:gridCol w:w="826"/>
        <w:gridCol w:w="758"/>
        <w:gridCol w:w="456"/>
      </w:tblGrid>
      <w:tr>
        <w:tblPrEx>
          <w:jc w:val="center"/>
          <w:tblLayout w:type="fixed"/>
          <w:tblCellMar>
            <w:top w:w="0" w:type="dxa"/>
            <w:left w:w="10" w:type="dxa"/>
            <w:bottom w:w="0" w:type="dxa"/>
            <w:right w:w="10" w:type="dxa"/>
          </w:tblCellMar>
        </w:tblPrEx>
        <w:trPr>
          <w:trHeight w:hRule="exact" w:val="326"/>
          <w:jc w:val="center"/>
        </w:trPr>
        <w:tc>
          <w:tcPr>
            <w:tcW w:w="1095"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工程名称</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评价部分</w:t>
            </w:r>
          </w:p>
        </w:tc>
        <w:tc>
          <w:tcPr>
            <w:tcW w:w="4071" w:type="dxa"/>
            <w:gridSpan w:val="6"/>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■结构 口装饰 口安装</w:t>
            </w: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建设单位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评价单位</w:t>
            </w:r>
          </w:p>
        </w:tc>
        <w:tc>
          <w:tcPr>
            <w:tcW w:w="4071"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施工单位</w:t>
            </w:r>
          </w:p>
        </w:tc>
        <w:tc>
          <w:tcPr>
            <w:tcW w:w="2808"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7"/>
                <w:szCs w:val="17"/>
              </w:rPr>
            </w:pPr>
            <w:r>
              <w:rPr>
                <w:color w:val="000000"/>
                <w:spacing w:val="0"/>
                <w:w w:val="100"/>
                <w:position w:val="0"/>
                <w:sz w:val="17"/>
                <w:szCs w:val="17"/>
              </w:rPr>
              <w:t>评价类别</w:t>
            </w:r>
          </w:p>
        </w:tc>
        <w:tc>
          <w:tcPr>
            <w:tcW w:w="4071" w:type="dxa"/>
            <w:gridSpan w:val="6"/>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w:t>
            </w:r>
            <w:r>
              <w:rPr>
                <w:color w:val="25282E"/>
                <w:spacing w:val="0"/>
                <w:w w:val="100"/>
                <w:position w:val="0"/>
                <w:sz w:val="17"/>
                <w:szCs w:val="17"/>
              </w:rPr>
              <w:t>□主管部</w:t>
            </w:r>
            <w:r>
              <w:rPr>
                <w:color w:val="000000"/>
                <w:spacing w:val="0"/>
                <w:w w:val="100"/>
                <w:position w:val="0"/>
                <w:sz w:val="17"/>
                <w:szCs w:val="17"/>
              </w:rPr>
              <w:t>门评价</w:t>
            </w:r>
          </w:p>
        </w:tc>
      </w:tr>
      <w:tr>
        <w:tblPrEx>
          <w:jc w:val="center"/>
          <w:tblLayout w:type="fixed"/>
          <w:tblCellMar>
            <w:top w:w="0" w:type="dxa"/>
            <w:left w:w="10" w:type="dxa"/>
            <w:bottom w:w="0" w:type="dxa"/>
            <w:right w:w="10" w:type="dxa"/>
          </w:tblCellMar>
        </w:tblPrEx>
        <w:trPr>
          <w:trHeight w:hRule="exact" w:val="322"/>
          <w:jc w:val="center"/>
        </w:trPr>
        <w:tc>
          <w:tcPr>
            <w:tcW w:w="55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180" w:right="0" w:hanging="20"/>
              <w:jc w:val="left"/>
              <w:rPr>
                <w:sz w:val="17"/>
                <w:szCs w:val="17"/>
              </w:rPr>
            </w:pPr>
            <w:r>
              <w:rPr>
                <w:color w:val="000000"/>
                <w:spacing w:val="0"/>
                <w:w w:val="100"/>
                <w:position w:val="0"/>
                <w:sz w:val="17"/>
                <w:szCs w:val="17"/>
              </w:rPr>
              <w:t>序 号</w:t>
            </w:r>
          </w:p>
        </w:tc>
        <w:tc>
          <w:tcPr>
            <w:tcW w:w="2847"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应</w:t>
            </w:r>
          </w:p>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得</w:t>
            </w:r>
          </w:p>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分</w:t>
            </w:r>
          </w:p>
        </w:tc>
        <w:tc>
          <w:tcPr>
            <w:tcW w:w="2343" w:type="dxa"/>
            <w:gridSpan w:val="4"/>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5"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实胃芬</w:t>
            </w:r>
          </w:p>
        </w:tc>
        <w:tc>
          <w:tcPr>
            <w:tcW w:w="456"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57" w:type="dxa"/>
            <w:vMerge/>
            <w:tcBorders>
              <w:left w:val="single" w:sz="4" w:space="0" w:color="auto"/>
            </w:tcBorders>
            <w:shd w:val="clear" w:color="auto" w:fill="FFFFFF"/>
            <w:vAlign w:val="center"/>
          </w:tcPr>
          <w:p/>
        </w:tc>
        <w:tc>
          <w:tcPr>
            <w:tcW w:w="2847" w:type="dxa"/>
            <w:gridSpan w:val="2"/>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top"/>
          </w:tcPr>
          <w:p/>
        </w:tc>
        <w:tc>
          <w:tcPr>
            <w:tcW w:w="55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自 评</w:t>
            </w:r>
          </w:p>
        </w:tc>
        <w:tc>
          <w:tcPr>
            <w:tcW w:w="912"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第三方 评价</w:t>
            </w:r>
          </w:p>
        </w:tc>
        <w:tc>
          <w:tcPr>
            <w:tcW w:w="87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主管部 门评价</w:t>
            </w:r>
          </w:p>
        </w:tc>
        <w:tc>
          <w:tcPr>
            <w:tcW w:w="82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2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36" w:lineRule="exact"/>
              <w:ind w:left="0" w:right="0" w:firstLine="0"/>
              <w:jc w:val="center"/>
              <w:rPr>
                <w:sz w:val="17"/>
                <w:szCs w:val="17"/>
              </w:rPr>
            </w:pPr>
            <w:r>
              <w:rPr>
                <w:rFonts w:ascii="Times New Roman" w:eastAsia="Times New Roman" w:hAnsi="Times New Roman" w:cs="Times New Roman"/>
                <w:color w:val="000000"/>
                <w:spacing w:val="0"/>
                <w:w w:val="100"/>
                <w:position w:val="0"/>
                <w:sz w:val="18"/>
                <w:szCs w:val="18"/>
              </w:rPr>
              <w:t xml:space="preserve">70% </w:t>
            </w:r>
            <w:r>
              <w:rPr>
                <w:color w:val="000000"/>
                <w:spacing w:val="0"/>
                <w:w w:val="100"/>
                <w:position w:val="0"/>
                <w:sz w:val="17"/>
                <w:szCs w:val="17"/>
              </w:rPr>
              <w:t>分值</w:t>
            </w:r>
          </w:p>
        </w:tc>
        <w:tc>
          <w:tcPr>
            <w:tcW w:w="75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6"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98"/>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焊接连接焊缝几何尺寸</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31"/>
          <w:jc w:val="center"/>
        </w:trPr>
        <w:tc>
          <w:tcPr>
            <w:tcW w:w="557"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2847" w:type="dxa"/>
            <w:gridSpan w:val="2"/>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紧固件的摩擦面粗糙度</w:t>
            </w:r>
          </w:p>
        </w:tc>
        <w:tc>
          <w:tcPr>
            <w:tcW w:w="499"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82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default" r:id="rId62"/>
          <w:footerReference w:type="default" r:id="rId63"/>
          <w:headerReference w:type="first" r:id="rId64"/>
          <w:footerReference w:type="first" r:id="rId65"/>
          <w:type w:val="nextPage"/>
          <w:pgSz w:w="11900" w:h="16840"/>
          <w:pgMar w:top="1805" w:right="1114" w:bottom="1412" w:left="1363" w:header="0" w:footer="3" w:gutter="0"/>
          <w:pgNumType w:start="13"/>
          <w:cols w:space="720"/>
          <w:noEndnote/>
          <w:titlePg w:val="0"/>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557"/>
        <w:gridCol w:w="2846"/>
        <w:gridCol w:w="499"/>
        <w:gridCol w:w="557"/>
        <w:gridCol w:w="912"/>
        <w:gridCol w:w="874"/>
        <w:gridCol w:w="821"/>
        <w:gridCol w:w="826"/>
        <w:gridCol w:w="758"/>
        <w:gridCol w:w="456"/>
      </w:tblGrid>
      <w:tr>
        <w:tblPrEx>
          <w:jc w:val="center"/>
          <w:tblLayout w:type="fixed"/>
          <w:tblCellMar>
            <w:top w:w="0" w:type="dxa"/>
            <w:left w:w="10" w:type="dxa"/>
            <w:bottom w:w="0" w:type="dxa"/>
            <w:right w:w="10" w:type="dxa"/>
          </w:tblCellMar>
        </w:tblPrEx>
        <w:trPr>
          <w:trHeight w:hRule="exact" w:val="638"/>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零件及部件号料规格及公差、边缘 的平整度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构建长度、平面弯曲度、翘曲等偏 差</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压型金属板的锚固长度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涂装表面粗糙度及涂层厚度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7</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支撑面标高平整度偏差</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地脚螺栓（锚栓）的坐标偏差</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top"/>
          </w:tcPr>
          <w:p>
            <w:pPr>
              <w:widowControl w:val="0"/>
              <w:rPr>
                <w:sz w:val="10"/>
                <w:szCs w:val="10"/>
              </w:rPr>
            </w:pP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单层钢结构整体垂直度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6"/>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多层钢结构整体垂直度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11</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主体结构整体垂直度</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12</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挠度值</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21" w:type="dxa"/>
            <w:tcBorders>
              <w:top w:val="single" w:sz="4" w:space="0" w:color="auto"/>
              <w:left w:val="single" w:sz="4" w:space="0" w:color="auto"/>
            </w:tcBorders>
            <w:shd w:val="clear" w:color="auto" w:fill="FFFFFF"/>
            <w:vAlign w:val="top"/>
          </w:tcPr>
          <w:p>
            <w:pPr>
              <w:widowControl w:val="0"/>
              <w:rPr>
                <w:sz w:val="10"/>
                <w:szCs w:val="10"/>
              </w:rPr>
            </w:pPr>
          </w:p>
        </w:tc>
        <w:tc>
          <w:tcPr>
            <w:tcW w:w="826" w:type="dxa"/>
            <w:tcBorders>
              <w:top w:val="single" w:sz="4" w:space="0" w:color="auto"/>
              <w:left w:val="single" w:sz="4" w:space="0" w:color="auto"/>
            </w:tcBorders>
            <w:shd w:val="clear" w:color="auto" w:fill="FFFFFF"/>
            <w:vAlign w:val="top"/>
          </w:tcPr>
          <w:p>
            <w:pPr>
              <w:widowControl w:val="0"/>
              <w:rPr>
                <w:sz w:val="10"/>
                <w:szCs w:val="10"/>
              </w:rPr>
            </w:pPr>
          </w:p>
        </w:tc>
        <w:tc>
          <w:tcPr>
            <w:tcW w:w="758"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40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43"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5"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140" w:firstLine="0"/>
              <w:jc w:val="righ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0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钢结构实体检测评价得分</w:t>
            </w:r>
          </w:p>
        </w:tc>
        <w:tc>
          <w:tcPr>
            <w:tcW w:w="5703" w:type="dxa"/>
            <w:gridSpan w:val="8"/>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i/>
                <w:iCs/>
                <w:color w:val="000000"/>
                <w:spacing w:val="0"/>
                <w:w w:val="100"/>
                <w:position w:val="0"/>
                <w:sz w:val="15"/>
                <w:szCs w:val="15"/>
              </w:rPr>
              <w:t>瓦</w:t>
            </w:r>
            <w:r>
              <w:rPr>
                <w:color w:val="000000"/>
                <w:spacing w:val="0"/>
                <w:w w:val="100"/>
                <w:position w:val="0"/>
                <w:sz w:val="17"/>
                <w:szCs w:val="17"/>
              </w:rPr>
              <w:t>一</w:t>
            </w:r>
            <w:r>
              <w:rPr>
                <w:rFonts w:ascii="Times New Roman" w:eastAsia="Times New Roman" w:hAnsi="Times New Roman" w:cs="Times New Roman"/>
                <w:color w:val="000000"/>
                <w:spacing w:val="0"/>
                <w:w w:val="100"/>
                <w:position w:val="0"/>
                <w:sz w:val="9"/>
                <w:szCs w:val="9"/>
              </w:rPr>
              <w:t>1</w:t>
            </w:r>
            <w:r>
              <w:rPr>
                <w:color w:val="000000"/>
                <w:spacing w:val="0"/>
                <w:w w:val="100"/>
                <w:position w:val="0"/>
                <w:sz w:val="17"/>
                <w:szCs w:val="17"/>
              </w:rPr>
              <w:t>一</w:t>
            </w:r>
            <w:r>
              <w:rPr>
                <w:rFonts w:ascii="Times New Roman" w:eastAsia="Times New Roman" w:hAnsi="Times New Roman" w:cs="Times New Roman"/>
                <w:color w:val="000000"/>
                <w:spacing w:val="0"/>
                <w:w w:val="100"/>
                <w:position w:val="0"/>
                <w:sz w:val="9"/>
                <w:szCs w:val="9"/>
              </w:rPr>
              <w:t>4</w:t>
            </w:r>
            <w:r>
              <w:rPr>
                <w:rFonts w:ascii="Times New Roman" w:eastAsia="Times New Roman" w:hAnsi="Times New Roman" w:cs="Times New Roman"/>
                <w:color w:val="000000"/>
                <w:spacing w:val="0"/>
                <w:w w:val="100"/>
                <w:position w:val="0"/>
                <w:sz w:val="18"/>
                <w:szCs w:val="18"/>
              </w:rPr>
              <w:t>=</w:t>
            </w:r>
            <w:r>
              <w:rPr>
                <w:color w:val="000000"/>
                <w:spacing w:val="0"/>
                <w:w w:val="100"/>
                <w:position w:val="0"/>
                <w:sz w:val="17"/>
                <w:szCs w:val="17"/>
              </w:rPr>
              <w:t>合计实得分</w:t>
            </w:r>
            <w:r>
              <w:rPr>
                <w:rFonts w:ascii="Times New Roman" w:eastAsia="Times New Roman" w:hAnsi="Times New Roman" w:cs="Times New Roman"/>
                <w:color w:val="000000"/>
                <w:spacing w:val="0"/>
                <w:w w:val="100"/>
                <w:position w:val="0"/>
                <w:sz w:val="18"/>
                <w:szCs w:val="18"/>
                <w:lang w:val="en-US" w:eastAsia="en-US" w:bidi="en-US"/>
              </w:rPr>
              <w:t>X100</w:t>
            </w:r>
            <w:r>
              <w:rPr>
                <w:rFonts w:ascii="Times New Roman" w:eastAsia="Times New Roman" w:hAnsi="Times New Roman" w:cs="Times New Roman"/>
                <w:color w:val="000000"/>
                <w:spacing w:val="0"/>
                <w:w w:val="100"/>
                <w:position w:val="0"/>
                <w:sz w:val="18"/>
                <w:szCs w:val="18"/>
              </w:rPr>
              <w:t>/</w:t>
            </w:r>
            <w:r>
              <w:rPr>
                <w:color w:val="000000"/>
                <w:spacing w:val="0"/>
                <w:w w:val="100"/>
                <w:position w:val="0"/>
                <w:sz w:val="17"/>
                <w:szCs w:val="17"/>
              </w:rPr>
              <w:t>合计应得分</w:t>
            </w:r>
            <w:r>
              <w:rPr>
                <w:rFonts w:ascii="Times New Roman" w:eastAsia="Times New Roman" w:hAnsi="Times New Roman" w:cs="Times New Roman"/>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331"/>
          <w:jc w:val="center"/>
        </w:trPr>
        <w:tc>
          <w:tcPr>
            <w:tcW w:w="9106"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6754"/>
                <w:tab w:val="left" w:pos="7502"/>
              </w:tabs>
              <w:bidi w:val="0"/>
              <w:spacing w:before="0" w:after="0" w:line="240" w:lineRule="auto"/>
              <w:ind w:left="0" w:right="0" w:firstLine="0"/>
              <w:jc w:val="left"/>
              <w:rPr>
                <w:sz w:val="17"/>
                <w:szCs w:val="17"/>
              </w:rPr>
            </w:pPr>
            <w:r>
              <w:rPr>
                <w:color w:val="000000"/>
                <w:spacing w:val="0"/>
                <w:w w:val="100"/>
                <w:position w:val="0"/>
                <w:sz w:val="17"/>
                <w:szCs w:val="17"/>
              </w:rPr>
              <w:t>评价人员：</w:t>
              <w:tab/>
              <w:t>年 月</w:t>
              <w:tab/>
              <w:t>日</w:t>
            </w:r>
          </w:p>
        </w:tc>
      </w:tr>
    </w:tbl>
    <w:p>
      <w:pPr>
        <w:widowControl w:val="0"/>
        <w:spacing w:after="339" w:line="1" w:lineRule="exact"/>
      </w:pPr>
    </w:p>
    <w:p>
      <w:pPr>
        <w:pStyle w:val="Heading510"/>
        <w:keepNext/>
        <w:keepLines/>
        <w:widowControl w:val="0"/>
        <w:shd w:val="clear" w:color="auto" w:fill="auto"/>
        <w:bidi w:val="0"/>
        <w:spacing w:before="0" w:after="60" w:line="240" w:lineRule="auto"/>
        <w:ind w:left="0" w:right="0" w:firstLine="0"/>
        <w:jc w:val="left"/>
      </w:pPr>
      <w:bookmarkStart w:id="81" w:name="bookmark81"/>
      <w:bookmarkStart w:id="82" w:name="bookmark82"/>
      <w:bookmarkStart w:id="83" w:name="bookmark83"/>
      <w:r>
        <w:rPr>
          <w:rFonts w:ascii="Times New Roman" w:eastAsia="Times New Roman" w:hAnsi="Times New Roman" w:cs="Times New Roman"/>
          <w:color w:val="000000"/>
          <w:spacing w:val="0"/>
          <w:w w:val="100"/>
          <w:position w:val="0"/>
          <w:lang w:val="en-US" w:eastAsia="en-US" w:bidi="en-US"/>
        </w:rPr>
        <w:t>5.4.3</w:t>
      </w:r>
      <w:r>
        <w:rPr>
          <w:color w:val="000000"/>
          <w:spacing w:val="0"/>
          <w:w w:val="100"/>
          <w:position w:val="0"/>
        </w:rPr>
        <w:t>钢结构观感质量评价检查项目及评分应符合表</w:t>
      </w:r>
      <w:r>
        <w:rPr>
          <w:rFonts w:ascii="Times New Roman" w:eastAsia="Times New Roman" w:hAnsi="Times New Roman" w:cs="Times New Roman"/>
          <w:color w:val="000000"/>
          <w:spacing w:val="0"/>
          <w:w w:val="100"/>
          <w:position w:val="0"/>
        </w:rPr>
        <w:t>16</w:t>
      </w:r>
      <w:r>
        <w:rPr>
          <w:color w:val="000000"/>
          <w:spacing w:val="0"/>
          <w:w w:val="100"/>
          <w:position w:val="0"/>
        </w:rPr>
        <w:t>的规定。</w:t>
      </w:r>
      <w:bookmarkEnd w:id="81"/>
      <w:bookmarkEnd w:id="82"/>
      <w:bookmarkEnd w:id="83"/>
    </w:p>
    <w:p>
      <w:pPr>
        <w:pStyle w:val="Bodytext20"/>
        <w:keepNext w:val="0"/>
        <w:keepLines w:val="0"/>
        <w:widowControl w:val="0"/>
        <w:shd w:val="clear" w:color="auto" w:fill="auto"/>
        <w:bidi w:val="0"/>
        <w:spacing w:before="0" w:after="6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16</w:t>
      </w:r>
      <w:r>
        <w:rPr>
          <w:b/>
          <w:bCs/>
          <w:color w:val="000000"/>
          <w:spacing w:val="0"/>
          <w:w w:val="100"/>
          <w:position w:val="0"/>
        </w:rPr>
        <w:t>钢结构观感质量评价检查计分表</w:t>
      </w:r>
    </w:p>
    <w:tbl>
      <w:tblPr>
        <w:tblStyle w:val="TableNormal"/>
        <w:tblOverlap w:val="never"/>
        <w:jc w:val="center"/>
        <w:tblLayout w:type="fixed"/>
        <w:tblCellMar>
          <w:top w:w="0" w:type="dxa"/>
          <w:left w:w="10" w:type="dxa"/>
          <w:bottom w:w="0" w:type="dxa"/>
          <w:right w:w="10" w:type="dxa"/>
        </w:tblCellMar>
      </w:tblPr>
      <w:tblGrid>
        <w:gridCol w:w="562"/>
        <w:gridCol w:w="533"/>
        <w:gridCol w:w="2314"/>
        <w:gridCol w:w="499"/>
        <w:gridCol w:w="562"/>
        <w:gridCol w:w="576"/>
        <w:gridCol w:w="331"/>
        <w:gridCol w:w="854"/>
        <w:gridCol w:w="730"/>
        <w:gridCol w:w="893"/>
        <w:gridCol w:w="782"/>
        <w:gridCol w:w="470"/>
      </w:tblGrid>
      <w:tr>
        <w:tblPrEx>
          <w:jc w:val="center"/>
          <w:tblLayout w:type="fixed"/>
          <w:tblCellMar>
            <w:top w:w="0" w:type="dxa"/>
            <w:left w:w="10" w:type="dxa"/>
            <w:bottom w:w="0" w:type="dxa"/>
            <w:right w:w="10" w:type="dxa"/>
          </w:tblCellMar>
        </w:tblPrEx>
        <w:trPr>
          <w:trHeight w:hRule="exact" w:val="326"/>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工程名称</w:t>
            </w:r>
          </w:p>
        </w:tc>
        <w:tc>
          <w:tcPr>
            <w:tcW w:w="2813"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评价部分</w:t>
            </w:r>
          </w:p>
        </w:tc>
        <w:tc>
          <w:tcPr>
            <w:tcW w:w="4060"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898"/>
                <w:tab w:val="left" w:pos="1800"/>
              </w:tabs>
              <w:bidi w:val="0"/>
              <w:spacing w:before="0" w:after="0" w:line="240" w:lineRule="auto"/>
              <w:ind w:left="0" w:right="0" w:firstLine="0"/>
              <w:jc w:val="center"/>
              <w:rPr>
                <w:sz w:val="17"/>
                <w:szCs w:val="17"/>
              </w:rPr>
            </w:pPr>
            <w:r>
              <w:rPr>
                <w:color w:val="000000"/>
                <w:spacing w:val="0"/>
                <w:w w:val="100"/>
                <w:position w:val="0"/>
                <w:sz w:val="17"/>
                <w:szCs w:val="17"/>
              </w:rPr>
              <w:t>■结构</w:t>
              <w:tab/>
              <w:t>口装饰</w:t>
              <w:tab/>
              <w:t>口安装</w:t>
            </w: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建设单位</w:t>
            </w:r>
          </w:p>
        </w:tc>
        <w:tc>
          <w:tcPr>
            <w:tcW w:w="2813"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评价单位</w:t>
            </w:r>
          </w:p>
        </w:tc>
        <w:tc>
          <w:tcPr>
            <w:tcW w:w="4060"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95"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rPr>
                <w:sz w:val="17"/>
                <w:szCs w:val="17"/>
              </w:rPr>
            </w:pPr>
            <w:r>
              <w:rPr>
                <w:color w:val="000000"/>
                <w:spacing w:val="0"/>
                <w:w w:val="100"/>
                <w:position w:val="0"/>
                <w:sz w:val="17"/>
                <w:szCs w:val="17"/>
              </w:rPr>
              <w:t>施工单位</w:t>
            </w:r>
          </w:p>
        </w:tc>
        <w:tc>
          <w:tcPr>
            <w:tcW w:w="2813"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138"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评价类别</w:t>
            </w:r>
          </w:p>
        </w:tc>
        <w:tc>
          <w:tcPr>
            <w:tcW w:w="4060" w:type="dxa"/>
            <w:gridSpan w:val="6"/>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56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220" w:right="0" w:hanging="40"/>
              <w:jc w:val="left"/>
              <w:rPr>
                <w:sz w:val="17"/>
                <w:szCs w:val="17"/>
              </w:rPr>
            </w:pPr>
            <w:r>
              <w:rPr>
                <w:color w:val="000000"/>
                <w:spacing w:val="0"/>
                <w:w w:val="100"/>
                <w:position w:val="0"/>
                <w:sz w:val="17"/>
                <w:szCs w:val="17"/>
              </w:rPr>
              <w:t>序 号</w:t>
            </w:r>
          </w:p>
        </w:tc>
        <w:tc>
          <w:tcPr>
            <w:tcW w:w="2847"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应</w:t>
            </w:r>
          </w:p>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得</w:t>
            </w:r>
          </w:p>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分</w:t>
            </w:r>
          </w:p>
        </w:tc>
        <w:tc>
          <w:tcPr>
            <w:tcW w:w="2323" w:type="dxa"/>
            <w:gridSpan w:val="4"/>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5"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70"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left"/>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562" w:type="dxa"/>
            <w:vMerge/>
            <w:tcBorders>
              <w:left w:val="single" w:sz="4" w:space="0" w:color="auto"/>
            </w:tcBorders>
            <w:shd w:val="clear" w:color="auto" w:fill="FFFFFF"/>
            <w:vAlign w:val="center"/>
          </w:tcPr>
          <w:p/>
        </w:tc>
        <w:tc>
          <w:tcPr>
            <w:tcW w:w="2847" w:type="dxa"/>
            <w:gridSpan w:val="2"/>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top"/>
          </w:tcPr>
          <w:p/>
        </w:tc>
        <w:tc>
          <w:tcPr>
            <w:tcW w:w="56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180" w:right="0" w:firstLine="40"/>
              <w:jc w:val="left"/>
              <w:rPr>
                <w:sz w:val="17"/>
                <w:szCs w:val="17"/>
              </w:rPr>
            </w:pPr>
            <w:r>
              <w:rPr>
                <w:color w:val="000000"/>
                <w:spacing w:val="0"/>
                <w:w w:val="100"/>
                <w:position w:val="0"/>
                <w:sz w:val="17"/>
                <w:szCs w:val="17"/>
              </w:rPr>
              <w:t>自 评</w:t>
            </w:r>
          </w:p>
        </w:tc>
        <w:tc>
          <w:tcPr>
            <w:tcW w:w="90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第三方 评价</w:t>
            </w:r>
          </w:p>
        </w:tc>
        <w:tc>
          <w:tcPr>
            <w:tcW w:w="85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主管部 门评价</w:t>
            </w:r>
          </w:p>
        </w:tc>
        <w:tc>
          <w:tcPr>
            <w:tcW w:w="73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89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78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340" w:firstLine="0"/>
              <w:jc w:val="right"/>
              <w:rPr>
                <w:sz w:val="18"/>
                <w:szCs w:val="18"/>
              </w:rPr>
            </w:pPr>
            <w:r>
              <w:rPr>
                <w:rFonts w:ascii="Times New Roman" w:eastAsia="Times New Roman" w:hAnsi="Times New Roman" w:cs="Times New Roman"/>
                <w:color w:val="000000"/>
                <w:spacing w:val="0"/>
                <w:w w:val="100"/>
                <w:position w:val="0"/>
                <w:sz w:val="18"/>
                <w:szCs w:val="18"/>
              </w:rPr>
              <w:t>0</w:t>
            </w:r>
          </w:p>
        </w:tc>
        <w:tc>
          <w:tcPr>
            <w:tcW w:w="470"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638"/>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284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焊缝高度、焊渣、气孔、咬肉等外 观质量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893"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46"/>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284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普通紧固螺栓</w:t>
            </w:r>
            <w:r>
              <w:rPr>
                <w:color w:val="25282E"/>
                <w:spacing w:val="0"/>
                <w:w w:val="100"/>
                <w:position w:val="0"/>
                <w:sz w:val="17"/>
                <w:szCs w:val="17"/>
              </w:rPr>
              <w:t>荃*</w:t>
            </w:r>
            <w:r>
              <w:rPr>
                <w:color w:val="25282E"/>
                <w:spacing w:val="0"/>
                <w:w w:val="100"/>
                <w:position w:val="0"/>
                <w:sz w:val="17"/>
                <w:szCs w:val="17"/>
                <w:lang w:val="en-US" w:eastAsia="en-US" w:bidi="en-US"/>
              </w:rPr>
              <w:t>. E</w:t>
            </w:r>
            <w:r>
              <w:rPr>
                <w:color w:val="000000"/>
                <w:spacing w:val="0"/>
                <w:w w:val="100"/>
                <w:position w:val="0"/>
                <w:sz w:val="17"/>
                <w:szCs w:val="17"/>
              </w:rPr>
              <w:t>整度、与螺栓 的匹配度，外</w:t>
            </w:r>
            <w:r>
              <w:rPr>
                <w:color w:val="25282E"/>
                <w:spacing w:val="0"/>
                <w:w w:val="100"/>
                <w:position w:val="0"/>
                <w:sz w:val="17"/>
                <w:szCs w:val="17"/>
              </w:rPr>
              <w:t>露丝扣</w:t>
            </w:r>
            <w:r>
              <w:rPr>
                <w:color w:val="565C65"/>
                <w:spacing w:val="0"/>
                <w:w w:val="100"/>
                <w:position w:val="0"/>
                <w:sz w:val="17"/>
                <w:szCs w:val="17"/>
              </w:rPr>
              <w:t>等连接</w:t>
            </w:r>
            <w:r>
              <w:rPr>
                <w:color w:val="25282E"/>
                <w:spacing w:val="0"/>
                <w:w w:val="100"/>
                <w:position w:val="0"/>
                <w:sz w:val="17"/>
                <w:szCs w:val="17"/>
              </w:rPr>
              <w:t xml:space="preserve">外观质 </w:t>
            </w:r>
            <w:r>
              <w:rPr>
                <w:color w:val="000000"/>
                <w:spacing w:val="0"/>
                <w:w w:val="100"/>
                <w:position w:val="0"/>
                <w:sz w:val="17"/>
                <w:szCs w:val="17"/>
              </w:rPr>
              <w:t>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893"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46"/>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284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高强度螺栓与连接面的贴合度,</w:t>
            </w:r>
            <w:r>
              <w:rPr>
                <w:color w:val="25282E"/>
                <w:spacing w:val="0"/>
                <w:w w:val="100"/>
                <w:position w:val="0"/>
                <w:sz w:val="17"/>
                <w:szCs w:val="17"/>
              </w:rPr>
              <w:t xml:space="preserve">•理 </w:t>
            </w:r>
            <w:r>
              <w:rPr>
                <w:color w:val="000000"/>
                <w:spacing w:val="0"/>
                <w:w w:val="100"/>
                <w:position w:val="0"/>
                <w:sz w:val="17"/>
                <w:szCs w:val="17"/>
              </w:rPr>
              <w:t>矩控制标识，垫片与螺栓的匹配等 连接外观质量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rPr>
              <w:t>10</w:t>
            </w:r>
          </w:p>
        </w:tc>
        <w:tc>
          <w:tcPr>
            <w:tcW w:w="562" w:type="dxa"/>
            <w:tcBorders>
              <w:top w:val="single" w:sz="4" w:space="0" w:color="auto"/>
              <w:left w:val="single" w:sz="4" w:space="0" w:color="auto"/>
            </w:tcBorders>
            <w:shd w:val="clear" w:color="auto" w:fill="FFFFFF"/>
            <w:vAlign w:val="top"/>
          </w:tcPr>
          <w:p>
            <w:pPr>
              <w:widowControl w:val="0"/>
              <w:rPr>
                <w:sz w:val="10"/>
                <w:szCs w:val="10"/>
              </w:rPr>
            </w:pPr>
          </w:p>
        </w:tc>
        <w:tc>
          <w:tcPr>
            <w:tcW w:w="90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8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w:t>
            </w:r>
          </w:p>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CN" w:eastAsia="zh-CN" w:bidi="zh-CN"/>
              </w:rPr>
              <w:t>-</w:t>
            </w: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893"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8"/>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284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07" w:lineRule="exact"/>
              <w:ind w:left="0" w:right="0" w:firstLine="0"/>
              <w:jc w:val="both"/>
              <w:rPr>
                <w:sz w:val="17"/>
                <w:szCs w:val="17"/>
              </w:rPr>
            </w:pPr>
            <w:r>
              <w:rPr>
                <w:color w:val="000000"/>
                <w:spacing w:val="0"/>
                <w:w w:val="100"/>
                <w:position w:val="0"/>
                <w:sz w:val="17"/>
                <w:szCs w:val="17"/>
              </w:rPr>
              <w:t>钢结构构件表面毛刺，除锈、构件 变形等观感质量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893"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41"/>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284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网架结构节点管件变形，无杆件螺 栓的防腐处理，涂层的损害等表面 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5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893"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284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7" w:lineRule="exact"/>
              <w:ind w:left="0" w:right="0" w:firstLine="0"/>
              <w:jc w:val="both"/>
              <w:rPr>
                <w:sz w:val="17"/>
                <w:szCs w:val="17"/>
              </w:rPr>
            </w:pPr>
            <w:r>
              <w:rPr>
                <w:color w:val="000000"/>
                <w:spacing w:val="0"/>
                <w:w w:val="100"/>
                <w:position w:val="0"/>
                <w:sz w:val="17"/>
                <w:szCs w:val="17"/>
              </w:rPr>
              <w:t>普通涂层的均匀度，表面光洁度等 表面质量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5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893"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i/>
                <w:iCs/>
                <w:color w:val="000000"/>
                <w:spacing w:val="0"/>
                <w:w w:val="100"/>
                <w:position w:val="0"/>
                <w:sz w:val="18"/>
                <w:szCs w:val="18"/>
              </w:rPr>
              <w:t>7</w:t>
            </w:r>
          </w:p>
        </w:tc>
        <w:tc>
          <w:tcPr>
            <w:tcW w:w="2847"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防火涂层均匀度、表面光洁度等表 面质量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5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893"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31"/>
          <w:jc w:val="center"/>
        </w:trPr>
        <w:tc>
          <w:tcPr>
            <w:tcW w:w="562"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22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2847" w:type="dxa"/>
            <w:gridSpan w:val="2"/>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both"/>
              <w:rPr>
                <w:sz w:val="17"/>
                <w:szCs w:val="17"/>
              </w:rPr>
            </w:pPr>
            <w:r>
              <w:rPr>
                <w:color w:val="000000"/>
                <w:spacing w:val="0"/>
                <w:w w:val="100"/>
                <w:position w:val="0"/>
                <w:sz w:val="17"/>
                <w:szCs w:val="17"/>
              </w:rPr>
              <w:t>压型金属板平整度、与梁连接的贴</w:t>
            </w:r>
          </w:p>
        </w:tc>
        <w:tc>
          <w:tcPr>
            <w:tcW w:w="499"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gridSpan w:val="2"/>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54"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6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73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89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default" r:id="rId66"/>
          <w:footerReference w:type="default" r:id="rId67"/>
          <w:headerReference w:type="first" r:id="rId68"/>
          <w:footerReference w:type="first" r:id="rId69"/>
          <w:pgSz w:w="11900" w:h="16840"/>
          <w:pgMar w:top="1805" w:right="1114" w:bottom="1412" w:left="1363" w:header="0" w:footer="3" w:gutter="0"/>
          <w:pgNumType w:start="14"/>
          <w:cols w:space="720"/>
          <w:noEndnote/>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562"/>
        <w:gridCol w:w="2846"/>
        <w:gridCol w:w="499"/>
        <w:gridCol w:w="562"/>
        <w:gridCol w:w="907"/>
        <w:gridCol w:w="854"/>
        <w:gridCol w:w="725"/>
        <w:gridCol w:w="898"/>
        <w:gridCol w:w="782"/>
        <w:gridCol w:w="470"/>
      </w:tblGrid>
      <w:tr>
        <w:tblPrEx>
          <w:jc w:val="center"/>
          <w:tblLayout w:type="fixed"/>
          <w:tblCellMar>
            <w:top w:w="0" w:type="dxa"/>
            <w:left w:w="10" w:type="dxa"/>
            <w:bottom w:w="0" w:type="dxa"/>
            <w:right w:w="10" w:type="dxa"/>
          </w:tblCellMar>
        </w:tblPrEx>
        <w:trPr>
          <w:trHeight w:hRule="exact" w:val="326"/>
          <w:jc w:val="center"/>
        </w:trPr>
        <w:tc>
          <w:tcPr>
            <w:tcW w:w="562" w:type="dxa"/>
            <w:tcBorders>
              <w:top w:val="single" w:sz="4" w:space="0" w:color="auto"/>
              <w:left w:val="single" w:sz="4" w:space="0" w:color="auto"/>
            </w:tcBorders>
            <w:shd w:val="clear" w:color="auto" w:fill="FFFFFF"/>
            <w:vAlign w:val="top"/>
          </w:tcPr>
          <w:p>
            <w:pPr>
              <w:widowControl w:val="0"/>
              <w:rPr>
                <w:sz w:val="10"/>
                <w:szCs w:val="10"/>
              </w:rPr>
            </w:pP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合度等安装质量</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562" w:type="dxa"/>
            <w:tcBorders>
              <w:top w:val="single" w:sz="4" w:space="0" w:color="auto"/>
              <w:left w:val="single" w:sz="4" w:space="0" w:color="auto"/>
            </w:tcBorders>
            <w:shd w:val="clear" w:color="auto" w:fill="FFFFFF"/>
            <w:vAlign w:val="top"/>
          </w:tcPr>
          <w:p>
            <w:pPr>
              <w:widowControl w:val="0"/>
              <w:rPr>
                <w:sz w:val="10"/>
                <w:szCs w:val="10"/>
              </w:rPr>
            </w:pPr>
          </w:p>
        </w:tc>
        <w:tc>
          <w:tcPr>
            <w:tcW w:w="907" w:type="dxa"/>
            <w:tcBorders>
              <w:top w:val="single" w:sz="4" w:space="0" w:color="auto"/>
              <w:left w:val="single" w:sz="4" w:space="0" w:color="auto"/>
            </w:tcBorders>
            <w:shd w:val="clear" w:color="auto" w:fill="FFFFFF"/>
            <w:vAlign w:val="top"/>
          </w:tcPr>
          <w:p>
            <w:pPr>
              <w:widowControl w:val="0"/>
              <w:rPr>
                <w:sz w:val="10"/>
                <w:szCs w:val="10"/>
              </w:rPr>
            </w:pPr>
          </w:p>
        </w:tc>
        <w:tc>
          <w:tcPr>
            <w:tcW w:w="854" w:type="dxa"/>
            <w:tcBorders>
              <w:top w:val="single" w:sz="4" w:space="0" w:color="auto"/>
              <w:left w:val="single" w:sz="4" w:space="0" w:color="auto"/>
            </w:tcBorders>
            <w:shd w:val="clear" w:color="auto" w:fill="FFFFFF"/>
            <w:vAlign w:val="top"/>
          </w:tcPr>
          <w:p>
            <w:pPr>
              <w:widowControl w:val="0"/>
              <w:rPr>
                <w:sz w:val="10"/>
                <w:szCs w:val="10"/>
              </w:rPr>
            </w:pPr>
          </w:p>
        </w:tc>
        <w:tc>
          <w:tcPr>
            <w:tcW w:w="725"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9</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07" w:lineRule="exact"/>
              <w:ind w:left="0" w:right="0" w:firstLine="0"/>
              <w:jc w:val="left"/>
              <w:rPr>
                <w:sz w:val="17"/>
                <w:szCs w:val="17"/>
              </w:rPr>
            </w:pPr>
            <w:r>
              <w:rPr>
                <w:color w:val="000000"/>
                <w:spacing w:val="0"/>
                <w:w w:val="100"/>
                <w:position w:val="0"/>
                <w:sz w:val="17"/>
                <w:szCs w:val="17"/>
              </w:rPr>
              <w:t>钢平台、钢梯、刚栏杆等构件的变 形，涂层完整性等外观质量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5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25"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284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46" w:lineRule="exact"/>
              <w:ind w:left="0" w:right="0" w:firstLine="0"/>
              <w:jc w:val="left"/>
              <w:rPr>
                <w:sz w:val="17"/>
                <w:szCs w:val="17"/>
              </w:rPr>
            </w:pPr>
            <w:r>
              <w:rPr>
                <w:color w:val="000000"/>
                <w:spacing w:val="0"/>
                <w:w w:val="100"/>
                <w:position w:val="0"/>
                <w:sz w:val="17"/>
                <w:szCs w:val="17"/>
              </w:rPr>
              <w:t>整体成型，构件连接的中心线和形 心线的控制等观感质量</w:t>
            </w:r>
          </w:p>
        </w:tc>
        <w:tc>
          <w:tcPr>
            <w:tcW w:w="49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w:t>
            </w:r>
          </w:p>
        </w:tc>
        <w:tc>
          <w:tcPr>
            <w:tcW w:w="5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85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25"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782" w:type="dxa"/>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340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合计得分</w:t>
            </w:r>
          </w:p>
        </w:tc>
        <w:tc>
          <w:tcPr>
            <w:tcW w:w="499" w:type="dxa"/>
            <w:tcBorders>
              <w:top w:val="single" w:sz="4" w:space="0" w:color="auto"/>
              <w:left w:val="single" w:sz="4" w:space="0" w:color="auto"/>
            </w:tcBorders>
            <w:shd w:val="clear" w:color="auto" w:fill="FFFFFF"/>
            <w:vAlign w:val="top"/>
          </w:tcPr>
          <w:p>
            <w:pPr>
              <w:widowControl w:val="0"/>
              <w:rPr>
                <w:sz w:val="10"/>
                <w:szCs w:val="10"/>
              </w:rPr>
            </w:pPr>
          </w:p>
        </w:tc>
        <w:tc>
          <w:tcPr>
            <w:tcW w:w="2323"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05"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47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140" w:firstLine="0"/>
              <w:jc w:val="right"/>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22"/>
          <w:jc w:val="center"/>
        </w:trPr>
        <w:tc>
          <w:tcPr>
            <w:tcW w:w="340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钢结构观感质量评价得分</w:t>
            </w:r>
          </w:p>
        </w:tc>
        <w:tc>
          <w:tcPr>
            <w:tcW w:w="5697" w:type="dxa"/>
            <w:gridSpan w:val="8"/>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i/>
                <w:iCs/>
                <w:color w:val="000000"/>
                <w:spacing w:val="0"/>
                <w:w w:val="100"/>
                <w:position w:val="0"/>
                <w:sz w:val="18"/>
                <w:szCs w:val="18"/>
                <w:lang w:val="en-US" w:eastAsia="en-US" w:bidi="en-US"/>
              </w:rPr>
              <w:t>E</w:t>
            </w:r>
            <w:r>
              <w:rPr>
                <w:rFonts w:ascii="Times New Roman" w:eastAsia="Times New Roman" w:hAnsi="Times New Roman" w:cs="Times New Roman"/>
                <w:color w:val="000000"/>
                <w:spacing w:val="0"/>
                <w:w w:val="100"/>
                <w:position w:val="0"/>
                <w:sz w:val="9"/>
                <w:szCs w:val="9"/>
                <w:lang w:val="en-US" w:eastAsia="en-US" w:bidi="en-US"/>
              </w:rPr>
              <w:t>-1-4</w:t>
            </w:r>
            <w:r>
              <w:rPr>
                <w:color w:val="000000"/>
                <w:spacing w:val="0"/>
                <w:w w:val="100"/>
                <w:position w:val="0"/>
                <w:sz w:val="17"/>
                <w:szCs w:val="17"/>
                <w:lang w:val="en-US" w:eastAsia="en-US" w:bidi="en-US"/>
              </w:rPr>
              <w:t>=</w:t>
            </w:r>
            <w:r>
              <w:rPr>
                <w:color w:val="000000"/>
                <w:spacing w:val="0"/>
                <w:w w:val="100"/>
                <w:position w:val="0"/>
                <w:sz w:val="17"/>
                <w:szCs w:val="17"/>
              </w:rPr>
              <w:t>合计实得分</w:t>
            </w:r>
            <w:r>
              <w:rPr>
                <w:rFonts w:ascii="Times New Roman" w:eastAsia="Times New Roman" w:hAnsi="Times New Roman" w:cs="Times New Roman"/>
                <w:color w:val="000000"/>
                <w:spacing w:val="0"/>
                <w:w w:val="100"/>
                <w:position w:val="0"/>
                <w:sz w:val="18"/>
                <w:szCs w:val="18"/>
              </w:rPr>
              <w:t>X 100</w:t>
            </w:r>
            <w:r>
              <w:rPr>
                <w:color w:val="000000"/>
                <w:spacing w:val="0"/>
                <w:w w:val="100"/>
                <w:position w:val="0"/>
                <w:sz w:val="17"/>
                <w:szCs w:val="17"/>
              </w:rPr>
              <w:t>/合计应得分=</w:t>
            </w:r>
          </w:p>
        </w:tc>
      </w:tr>
      <w:tr>
        <w:tblPrEx>
          <w:jc w:val="center"/>
          <w:tblLayout w:type="fixed"/>
          <w:tblCellMar>
            <w:top w:w="0" w:type="dxa"/>
            <w:left w:w="10" w:type="dxa"/>
            <w:bottom w:w="0" w:type="dxa"/>
            <w:right w:w="10" w:type="dxa"/>
          </w:tblCellMar>
        </w:tblPrEx>
        <w:trPr>
          <w:trHeight w:hRule="exact" w:val="331"/>
          <w:jc w:val="center"/>
        </w:trPr>
        <w:tc>
          <w:tcPr>
            <w:tcW w:w="9105"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6754"/>
                <w:tab w:val="left" w:pos="7502"/>
              </w:tabs>
              <w:bidi w:val="0"/>
              <w:spacing w:before="0" w:after="0" w:line="240" w:lineRule="auto"/>
              <w:ind w:left="0" w:right="0" w:firstLine="0"/>
              <w:jc w:val="left"/>
              <w:rPr>
                <w:sz w:val="17"/>
                <w:szCs w:val="17"/>
              </w:rPr>
            </w:pPr>
            <w:r>
              <w:rPr>
                <w:color w:val="000000"/>
                <w:spacing w:val="0"/>
                <w:w w:val="100"/>
                <w:position w:val="0"/>
                <w:sz w:val="17"/>
                <w:szCs w:val="17"/>
              </w:rPr>
              <w:t>评价人员：</w:t>
              <w:tab/>
              <w:t>年 月</w:t>
              <w:tab/>
              <w:t>日</w:t>
            </w:r>
          </w:p>
        </w:tc>
      </w:tr>
    </w:tbl>
    <w:p>
      <w:pPr>
        <w:widowControl w:val="0"/>
        <w:spacing w:after="659" w:line="1" w:lineRule="exact"/>
      </w:pPr>
    </w:p>
    <w:p>
      <w:pPr>
        <w:pStyle w:val="Bodytext10"/>
        <w:keepNext w:val="0"/>
        <w:keepLines w:val="0"/>
        <w:widowControl w:val="0"/>
        <w:shd w:val="clear" w:color="auto" w:fill="auto"/>
        <w:bidi w:val="0"/>
        <w:spacing w:before="0" w:after="380" w:line="240" w:lineRule="auto"/>
        <w:ind w:left="0" w:right="0" w:firstLine="0"/>
        <w:jc w:val="left"/>
      </w:pPr>
      <w:r>
        <w:rPr>
          <w:rFonts w:ascii="Times New Roman" w:eastAsia="Times New Roman" w:hAnsi="Times New Roman" w:cs="Times New Roman"/>
          <w:color w:val="000000"/>
          <w:spacing w:val="0"/>
          <w:w w:val="100"/>
          <w:position w:val="0"/>
          <w:lang w:val="zh-CN" w:eastAsia="zh-CN" w:bidi="zh-CN"/>
        </w:rPr>
        <w:t>6</w:t>
      </w:r>
      <w:r>
        <w:rPr>
          <w:b/>
          <w:bCs/>
          <w:color w:val="000000"/>
          <w:spacing w:val="0"/>
          <w:w w:val="100"/>
          <w:position w:val="0"/>
        </w:rPr>
        <w:t>装饰部分质量评价</w:t>
      </w:r>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6.1</w:t>
      </w:r>
      <w:r>
        <w:rPr>
          <w:b/>
          <w:bCs/>
          <w:color w:val="000000"/>
          <w:spacing w:val="0"/>
          <w:w w:val="100"/>
          <w:position w:val="0"/>
        </w:rPr>
        <w:t>内饰面</w:t>
      </w:r>
    </w:p>
    <w:p>
      <w:pPr>
        <w:pStyle w:val="Heading510"/>
        <w:keepNext/>
        <w:keepLines/>
        <w:widowControl w:val="0"/>
        <w:shd w:val="clear" w:color="auto" w:fill="auto"/>
        <w:bidi w:val="0"/>
        <w:spacing w:before="0" w:after="60" w:line="240" w:lineRule="auto"/>
        <w:ind w:left="0" w:right="0" w:firstLine="0"/>
        <w:jc w:val="left"/>
      </w:pPr>
      <w:bookmarkStart w:id="84" w:name="bookmark84"/>
      <w:bookmarkStart w:id="85" w:name="bookmark85"/>
      <w:bookmarkStart w:id="86" w:name="bookmark86"/>
      <w:r>
        <w:rPr>
          <w:rFonts w:ascii="Times New Roman" w:eastAsia="Times New Roman" w:hAnsi="Times New Roman" w:cs="Times New Roman"/>
          <w:color w:val="000000"/>
          <w:spacing w:val="0"/>
          <w:w w:val="100"/>
          <w:position w:val="0"/>
          <w:lang w:val="en-US" w:eastAsia="en-US" w:bidi="en-US"/>
        </w:rPr>
        <w:t>6.1.1</w:t>
      </w:r>
      <w:r>
        <w:rPr>
          <w:color w:val="000000"/>
          <w:spacing w:val="0"/>
          <w:w w:val="100"/>
          <w:position w:val="0"/>
        </w:rPr>
        <w:t>内饰面质量资料评价检查项目及评分应符合表</w:t>
      </w:r>
      <w:r>
        <w:rPr>
          <w:rFonts w:ascii="Times New Roman" w:eastAsia="Times New Roman" w:hAnsi="Times New Roman" w:cs="Times New Roman"/>
          <w:color w:val="000000"/>
          <w:spacing w:val="0"/>
          <w:w w:val="100"/>
          <w:position w:val="0"/>
        </w:rPr>
        <w:t>17</w:t>
      </w:r>
      <w:r>
        <w:rPr>
          <w:color w:val="000000"/>
          <w:spacing w:val="0"/>
          <w:w w:val="100"/>
          <w:position w:val="0"/>
        </w:rPr>
        <w:t>的规定。</w:t>
      </w:r>
      <w:bookmarkEnd w:id="84"/>
      <w:bookmarkEnd w:id="85"/>
      <w:bookmarkEnd w:id="86"/>
    </w:p>
    <w:p>
      <w:pPr>
        <w:pStyle w:val="Bodytext20"/>
        <w:keepNext w:val="0"/>
        <w:keepLines w:val="0"/>
        <w:widowControl w:val="0"/>
        <w:shd w:val="clear" w:color="auto" w:fill="auto"/>
        <w:bidi w:val="0"/>
        <w:spacing w:before="0" w:after="6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rPr>
        <w:t>17</w:t>
      </w:r>
      <w:r>
        <w:rPr>
          <w:b/>
          <w:bCs/>
          <w:color w:val="000000"/>
          <w:spacing w:val="0"/>
          <w:w w:val="100"/>
          <w:position w:val="0"/>
        </w:rPr>
        <w:t>内饰面质量资料评价检查计分表</w:t>
      </w:r>
    </w:p>
    <w:tbl>
      <w:tblPr>
        <w:tblStyle w:val="TableNormal"/>
        <w:tblOverlap w:val="never"/>
        <w:jc w:val="center"/>
        <w:tblLayout w:type="fixed"/>
        <w:tblCellMar>
          <w:top w:w="0" w:type="dxa"/>
          <w:left w:w="10" w:type="dxa"/>
          <w:bottom w:w="0" w:type="dxa"/>
          <w:right w:w="10" w:type="dxa"/>
        </w:tblCellMar>
      </w:tblPr>
      <w:tblGrid>
        <w:gridCol w:w="470"/>
        <w:gridCol w:w="624"/>
        <w:gridCol w:w="480"/>
        <w:gridCol w:w="1834"/>
        <w:gridCol w:w="499"/>
        <w:gridCol w:w="557"/>
        <w:gridCol w:w="576"/>
        <w:gridCol w:w="336"/>
        <w:gridCol w:w="869"/>
        <w:gridCol w:w="706"/>
        <w:gridCol w:w="902"/>
        <w:gridCol w:w="797"/>
        <w:gridCol w:w="456"/>
      </w:tblGrid>
      <w:tr>
        <w:tblPrEx>
          <w:jc w:val="center"/>
          <w:tblLayout w:type="fixed"/>
          <w:tblCellMar>
            <w:top w:w="0" w:type="dxa"/>
            <w:left w:w="10" w:type="dxa"/>
            <w:bottom w:w="0" w:type="dxa"/>
            <w:right w:w="10" w:type="dxa"/>
          </w:tblCellMar>
        </w:tblPrEx>
        <w:trPr>
          <w:trHeight w:hRule="exact" w:val="326"/>
          <w:jc w:val="center"/>
        </w:trPr>
        <w:tc>
          <w:tcPr>
            <w:tcW w:w="1094"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工程名称</w:t>
            </w:r>
          </w:p>
        </w:tc>
        <w:tc>
          <w:tcPr>
            <w:tcW w:w="2813"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评价部分</w:t>
            </w:r>
          </w:p>
        </w:tc>
        <w:tc>
          <w:tcPr>
            <w:tcW w:w="406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tabs>
                <w:tab w:val="left" w:pos="898"/>
                <w:tab w:val="left" w:pos="1800"/>
              </w:tabs>
              <w:bidi w:val="0"/>
              <w:spacing w:before="0" w:after="0" w:line="240" w:lineRule="auto"/>
              <w:ind w:left="0" w:right="0" w:firstLine="0"/>
              <w:jc w:val="center"/>
              <w:rPr>
                <w:sz w:val="17"/>
                <w:szCs w:val="17"/>
              </w:rPr>
            </w:pPr>
            <w:r>
              <w:rPr>
                <w:color w:val="000000"/>
                <w:spacing w:val="0"/>
                <w:w w:val="100"/>
                <w:position w:val="0"/>
                <w:sz w:val="17"/>
                <w:szCs w:val="17"/>
              </w:rPr>
              <w:t>口结构</w:t>
              <w:tab/>
              <w:t>■装饰</w:t>
              <w:tab/>
              <w:t>口安装</w:t>
            </w:r>
          </w:p>
        </w:tc>
      </w:tr>
      <w:tr>
        <w:tblPrEx>
          <w:jc w:val="center"/>
          <w:tblLayout w:type="fixed"/>
          <w:tblCellMar>
            <w:top w:w="0" w:type="dxa"/>
            <w:left w:w="10" w:type="dxa"/>
            <w:bottom w:w="0" w:type="dxa"/>
            <w:right w:w="10" w:type="dxa"/>
          </w:tblCellMar>
        </w:tblPrEx>
        <w:trPr>
          <w:trHeight w:hRule="exact" w:val="322"/>
          <w:jc w:val="center"/>
        </w:trPr>
        <w:tc>
          <w:tcPr>
            <w:tcW w:w="1094"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建设单位</w:t>
            </w:r>
          </w:p>
        </w:tc>
        <w:tc>
          <w:tcPr>
            <w:tcW w:w="2813"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评价单位</w:t>
            </w:r>
          </w:p>
        </w:tc>
        <w:tc>
          <w:tcPr>
            <w:tcW w:w="4066" w:type="dxa"/>
            <w:gridSpan w:val="6"/>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22"/>
          <w:jc w:val="center"/>
        </w:trPr>
        <w:tc>
          <w:tcPr>
            <w:tcW w:w="1094"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施工单位</w:t>
            </w:r>
          </w:p>
        </w:tc>
        <w:tc>
          <w:tcPr>
            <w:tcW w:w="2813"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13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评价类别</w:t>
            </w:r>
          </w:p>
        </w:tc>
        <w:tc>
          <w:tcPr>
            <w:tcW w:w="4066" w:type="dxa"/>
            <w:gridSpan w:val="6"/>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口自评□第三方评价□主管部门评价</w:t>
            </w:r>
          </w:p>
        </w:tc>
      </w:tr>
      <w:tr>
        <w:tblPrEx>
          <w:jc w:val="center"/>
          <w:tblLayout w:type="fixed"/>
          <w:tblCellMar>
            <w:top w:w="0" w:type="dxa"/>
            <w:left w:w="10" w:type="dxa"/>
            <w:bottom w:w="0" w:type="dxa"/>
            <w:right w:w="10" w:type="dxa"/>
          </w:tblCellMar>
        </w:tblPrEx>
        <w:trPr>
          <w:trHeight w:hRule="exact" w:val="322"/>
          <w:jc w:val="center"/>
        </w:trPr>
        <w:tc>
          <w:tcPr>
            <w:tcW w:w="470"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序 号</w:t>
            </w:r>
          </w:p>
        </w:tc>
        <w:tc>
          <w:tcPr>
            <w:tcW w:w="2938" w:type="dxa"/>
            <w:gridSpan w:val="3"/>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评价检查项目</w:t>
            </w:r>
          </w:p>
        </w:tc>
        <w:tc>
          <w:tcPr>
            <w:tcW w:w="499"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4" w:lineRule="exact"/>
              <w:ind w:left="0" w:right="0" w:firstLine="0"/>
              <w:jc w:val="left"/>
              <w:rPr>
                <w:sz w:val="17"/>
                <w:szCs w:val="17"/>
              </w:rPr>
            </w:pPr>
            <w:r>
              <w:rPr>
                <w:color w:val="000000"/>
                <w:spacing w:val="0"/>
                <w:w w:val="100"/>
                <w:position w:val="0"/>
                <w:sz w:val="17"/>
                <w:szCs w:val="17"/>
              </w:rPr>
              <w:t>应 得 分</w:t>
            </w:r>
          </w:p>
        </w:tc>
        <w:tc>
          <w:tcPr>
            <w:tcW w:w="2338"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各类评价具体要求</w:t>
            </w:r>
          </w:p>
        </w:tc>
        <w:tc>
          <w:tcPr>
            <w:tcW w:w="2405"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实得分</w:t>
            </w:r>
          </w:p>
        </w:tc>
        <w:tc>
          <w:tcPr>
            <w:tcW w:w="456"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7"/>
                <w:szCs w:val="17"/>
              </w:rPr>
            </w:pPr>
            <w:r>
              <w:rPr>
                <w:color w:val="000000"/>
                <w:spacing w:val="0"/>
                <w:w w:val="100"/>
                <w:position w:val="0"/>
                <w:sz w:val="17"/>
                <w:szCs w:val="17"/>
              </w:rPr>
              <w:t>备</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注</w:t>
            </w:r>
          </w:p>
        </w:tc>
      </w:tr>
      <w:tr>
        <w:tblPrEx>
          <w:jc w:val="center"/>
          <w:tblLayout w:type="fixed"/>
          <w:tblCellMar>
            <w:top w:w="0" w:type="dxa"/>
            <w:left w:w="10" w:type="dxa"/>
            <w:bottom w:w="0" w:type="dxa"/>
            <w:right w:w="10" w:type="dxa"/>
          </w:tblCellMar>
        </w:tblPrEx>
        <w:trPr>
          <w:trHeight w:hRule="exact" w:val="634"/>
          <w:jc w:val="center"/>
        </w:trPr>
        <w:tc>
          <w:tcPr>
            <w:tcW w:w="470" w:type="dxa"/>
            <w:vMerge/>
            <w:tcBorders>
              <w:left w:val="single" w:sz="4" w:space="0" w:color="auto"/>
            </w:tcBorders>
            <w:shd w:val="clear" w:color="auto" w:fill="FFFFFF"/>
            <w:vAlign w:val="center"/>
          </w:tcPr>
          <w:p/>
        </w:tc>
        <w:tc>
          <w:tcPr>
            <w:tcW w:w="2938" w:type="dxa"/>
            <w:gridSpan w:val="3"/>
            <w:vMerge/>
            <w:tcBorders>
              <w:left w:val="single" w:sz="4" w:space="0" w:color="auto"/>
            </w:tcBorders>
            <w:shd w:val="clear" w:color="auto" w:fill="FFFFFF"/>
            <w:vAlign w:val="center"/>
          </w:tcPr>
          <w:p/>
        </w:tc>
        <w:tc>
          <w:tcPr>
            <w:tcW w:w="499" w:type="dxa"/>
            <w:vMerge/>
            <w:tcBorders>
              <w:left w:val="single" w:sz="4" w:space="0" w:color="auto"/>
            </w:tcBorders>
            <w:shd w:val="clear" w:color="auto" w:fill="FFFFFF"/>
            <w:vAlign w:val="center"/>
          </w:tcP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自</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7"/>
                <w:szCs w:val="17"/>
              </w:rPr>
            </w:pPr>
            <w:r>
              <w:rPr>
                <w:color w:val="000000"/>
                <w:spacing w:val="0"/>
                <w:w w:val="100"/>
                <w:position w:val="0"/>
                <w:sz w:val="17"/>
                <w:szCs w:val="17"/>
              </w:rPr>
              <w:t>第三方</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评价</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7"/>
                <w:szCs w:val="17"/>
              </w:rPr>
            </w:pPr>
            <w:r>
              <w:rPr>
                <w:color w:val="000000"/>
                <w:spacing w:val="0"/>
                <w:w w:val="100"/>
                <w:position w:val="0"/>
                <w:sz w:val="17"/>
                <w:szCs w:val="17"/>
              </w:rPr>
              <w:t>主管部 门评价</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90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70%</w:t>
            </w:r>
          </w:p>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7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p>
        </w:tc>
        <w:tc>
          <w:tcPr>
            <w:tcW w:w="456"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1258"/>
          <w:jc w:val="center"/>
        </w:trPr>
        <w:tc>
          <w:tcPr>
            <w:tcW w:w="47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1104"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进场材料 质量验收 资料</w:t>
            </w:r>
          </w:p>
        </w:tc>
        <w:tc>
          <w:tcPr>
            <w:tcW w:w="183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4" w:lineRule="exact"/>
              <w:ind w:left="0" w:right="0" w:firstLine="0"/>
              <w:jc w:val="both"/>
              <w:rPr>
                <w:sz w:val="17"/>
                <w:szCs w:val="17"/>
              </w:rPr>
            </w:pPr>
            <w:r>
              <w:rPr>
                <w:color w:val="000000"/>
                <w:spacing w:val="0"/>
                <w:w w:val="100"/>
                <w:position w:val="0"/>
                <w:sz w:val="17"/>
                <w:szCs w:val="17"/>
              </w:rPr>
              <w:t>楼地面、内墙面、顶 棚（吊顶）、防水材 料合格证、进场验收 记录及复试报告</w:t>
            </w:r>
          </w:p>
        </w:tc>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30</w:t>
            </w:r>
          </w:p>
        </w:tc>
        <w:tc>
          <w:tcPr>
            <w:tcW w:w="55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0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902" w:type="dxa"/>
            <w:tcBorders>
              <w:top w:val="single" w:sz="4" w:space="0" w:color="auto"/>
              <w:left w:val="single" w:sz="4" w:space="0" w:color="auto"/>
            </w:tcBorders>
            <w:shd w:val="clear" w:color="auto" w:fill="FFFFFF"/>
            <w:vAlign w:val="top"/>
          </w:tcPr>
          <w:p>
            <w:pPr>
              <w:widowControl w:val="0"/>
              <w:rPr>
                <w:sz w:val="10"/>
                <w:szCs w:val="10"/>
              </w:rPr>
            </w:pPr>
          </w:p>
        </w:tc>
        <w:tc>
          <w:tcPr>
            <w:tcW w:w="797" w:type="dxa"/>
            <w:tcBorders>
              <w:top w:val="single" w:sz="4" w:space="0" w:color="auto"/>
              <w:left w:val="single" w:sz="4" w:space="0" w:color="auto"/>
            </w:tcBorders>
            <w:shd w:val="clear" w:color="auto" w:fill="FFFFFF"/>
            <w:vAlign w:val="top"/>
          </w:tcPr>
          <w:p>
            <w:pPr>
              <w:widowControl w:val="0"/>
              <w:rPr>
                <w:sz w:val="10"/>
                <w:szCs w:val="10"/>
              </w:rPr>
            </w:pPr>
          </w:p>
        </w:tc>
        <w:tc>
          <w:tcPr>
            <w:tcW w:w="45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8"/>
          <w:jc w:val="center"/>
        </w:trPr>
        <w:tc>
          <w:tcPr>
            <w:tcW w:w="470"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1104"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施工验收 记录</w:t>
            </w:r>
          </w:p>
        </w:tc>
        <w:tc>
          <w:tcPr>
            <w:tcW w:w="183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 xml:space="preserve">楼地面工程施工验 </w:t>
            </w:r>
            <w:r>
              <w:rPr>
                <w:color w:val="565C65"/>
                <w:spacing w:val="0"/>
                <w:w w:val="100"/>
                <w:position w:val="0"/>
                <w:sz w:val="17"/>
                <w:szCs w:val="17"/>
              </w:rPr>
              <w:t>收记录</w:t>
            </w:r>
          </w:p>
        </w:tc>
        <w:tc>
          <w:tcPr>
            <w:tcW w:w="499"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30</w:t>
            </w:r>
          </w:p>
        </w:tc>
        <w:tc>
          <w:tcPr>
            <w:tcW w:w="55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0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706"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902"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797"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456" w:type="dxa"/>
            <w:vMerge w:val="restart"/>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470" w:type="dxa"/>
            <w:vMerge/>
            <w:tcBorders>
              <w:left w:val="single" w:sz="4" w:space="0" w:color="auto"/>
            </w:tcBorders>
            <w:shd w:val="clear" w:color="auto" w:fill="FFFFFF"/>
            <w:vAlign w:val="center"/>
          </w:tcPr>
          <w:p/>
        </w:tc>
        <w:tc>
          <w:tcPr>
            <w:tcW w:w="1104" w:type="dxa"/>
            <w:gridSpan w:val="2"/>
            <w:vMerge/>
            <w:tcBorders>
              <w:left w:val="single" w:sz="4" w:space="0" w:color="auto"/>
            </w:tcBorders>
            <w:shd w:val="clear" w:color="auto" w:fill="FFFFFF"/>
            <w:vAlign w:val="center"/>
          </w:tcPr>
          <w:p/>
        </w:tc>
        <w:tc>
          <w:tcPr>
            <w:tcW w:w="183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抹灰</w:t>
            </w:r>
            <w:r>
              <w:rPr>
                <w:color w:val="25282E"/>
                <w:spacing w:val="0"/>
                <w:w w:val="100"/>
                <w:position w:val="0"/>
                <w:sz w:val="17"/>
                <w:szCs w:val="17"/>
              </w:rPr>
              <w:t>工程施</w:t>
            </w:r>
            <w:r>
              <w:rPr>
                <w:color w:val="000000"/>
                <w:spacing w:val="0"/>
                <w:w w:val="100"/>
                <w:position w:val="0"/>
                <w:sz w:val="17"/>
                <w:szCs w:val="17"/>
              </w:rPr>
              <w:t>工验收 记录</w:t>
            </w:r>
          </w:p>
        </w:tc>
        <w:tc>
          <w:tcPr>
            <w:tcW w:w="499" w:type="dxa"/>
            <w:vMerge/>
            <w:tcBorders>
              <w:left w:val="single" w:sz="4" w:space="0" w:color="auto"/>
            </w:tcBorders>
            <w:shd w:val="clear" w:color="auto" w:fill="FFFFFF"/>
            <w:vAlign w:val="center"/>
          </w:tcPr>
          <w:p/>
        </w:tc>
        <w:tc>
          <w:tcPr>
            <w:tcW w:w="557" w:type="dxa"/>
            <w:vMerge/>
            <w:tcBorders>
              <w:left w:val="single" w:sz="4" w:space="0" w:color="auto"/>
            </w:tcBorders>
            <w:shd w:val="clear" w:color="auto" w:fill="FFFFFF"/>
            <w:vAlign w:val="center"/>
          </w:tcPr>
          <w:p/>
        </w:tc>
        <w:tc>
          <w:tcPr>
            <w:tcW w:w="912" w:type="dxa"/>
            <w:gridSpan w:val="2"/>
            <w:vMerge/>
            <w:tcBorders>
              <w:left w:val="single" w:sz="4" w:space="0" w:color="auto"/>
            </w:tcBorders>
            <w:shd w:val="clear" w:color="auto" w:fill="FFFFFF"/>
            <w:vAlign w:val="center"/>
          </w:tcPr>
          <w:p/>
        </w:tc>
        <w:tc>
          <w:tcPr>
            <w:tcW w:w="869" w:type="dxa"/>
            <w:vMerge/>
            <w:tcBorders>
              <w:left w:val="single" w:sz="4" w:space="0" w:color="auto"/>
            </w:tcBorders>
            <w:shd w:val="clear" w:color="auto" w:fill="FFFFFF"/>
            <w:vAlign w:val="top"/>
          </w:tcPr>
          <w:p/>
        </w:tc>
        <w:tc>
          <w:tcPr>
            <w:tcW w:w="706" w:type="dxa"/>
            <w:vMerge/>
            <w:tcBorders>
              <w:left w:val="single" w:sz="4" w:space="0" w:color="auto"/>
            </w:tcBorders>
            <w:shd w:val="clear" w:color="auto" w:fill="FFFFFF"/>
            <w:vAlign w:val="top"/>
          </w:tcPr>
          <w:p/>
        </w:tc>
        <w:tc>
          <w:tcPr>
            <w:tcW w:w="902" w:type="dxa"/>
            <w:vMerge/>
            <w:tcBorders>
              <w:left w:val="single" w:sz="4" w:space="0" w:color="auto"/>
            </w:tcBorders>
            <w:shd w:val="clear" w:color="auto" w:fill="FFFFFF"/>
            <w:vAlign w:val="top"/>
          </w:tcPr>
          <w:p/>
        </w:tc>
        <w:tc>
          <w:tcPr>
            <w:tcW w:w="797" w:type="dxa"/>
            <w:vMerge/>
            <w:tcBorders>
              <w:left w:val="single" w:sz="4" w:space="0" w:color="auto"/>
            </w:tcBorders>
            <w:shd w:val="clear" w:color="auto" w:fill="FFFFFF"/>
            <w:vAlign w:val="top"/>
          </w:tcPr>
          <w:p/>
        </w:tc>
        <w:tc>
          <w:tcPr>
            <w:tcW w:w="456" w:type="dxa"/>
            <w:vMerge/>
            <w:tcBorders>
              <w:left w:val="single" w:sz="4" w:space="0" w:color="auto"/>
              <w:right w:val="single" w:sz="4" w:space="0" w:color="auto"/>
            </w:tcBorders>
            <w:shd w:val="clear" w:color="auto" w:fill="FFFFFF"/>
            <w:vAlign w:val="top"/>
          </w:tcPr>
          <w:p/>
        </w:tc>
      </w:tr>
      <w:tr>
        <w:tblPrEx>
          <w:jc w:val="center"/>
          <w:tblLayout w:type="fixed"/>
          <w:tblCellMar>
            <w:top w:w="0" w:type="dxa"/>
            <w:left w:w="10" w:type="dxa"/>
            <w:bottom w:w="0" w:type="dxa"/>
            <w:right w:w="10" w:type="dxa"/>
          </w:tblCellMar>
        </w:tblPrEx>
        <w:trPr>
          <w:trHeight w:hRule="exact" w:val="634"/>
          <w:jc w:val="center"/>
        </w:trPr>
        <w:tc>
          <w:tcPr>
            <w:tcW w:w="470" w:type="dxa"/>
            <w:vMerge/>
            <w:tcBorders>
              <w:left w:val="single" w:sz="4" w:space="0" w:color="auto"/>
            </w:tcBorders>
            <w:shd w:val="clear" w:color="auto" w:fill="FFFFFF"/>
            <w:vAlign w:val="center"/>
          </w:tcPr>
          <w:p/>
        </w:tc>
        <w:tc>
          <w:tcPr>
            <w:tcW w:w="1104" w:type="dxa"/>
            <w:gridSpan w:val="2"/>
            <w:vMerge/>
            <w:tcBorders>
              <w:left w:val="single" w:sz="4" w:space="0" w:color="auto"/>
            </w:tcBorders>
            <w:shd w:val="clear" w:color="auto" w:fill="FFFFFF"/>
            <w:vAlign w:val="center"/>
          </w:tcPr>
          <w:p/>
        </w:tc>
        <w:tc>
          <w:tcPr>
            <w:tcW w:w="183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20" w:line="240" w:lineRule="auto"/>
              <w:ind w:left="0" w:right="0" w:firstLine="0"/>
              <w:jc w:val="both"/>
              <w:rPr>
                <w:sz w:val="17"/>
                <w:szCs w:val="17"/>
              </w:rPr>
            </w:pPr>
            <w:r>
              <w:rPr>
                <w:color w:val="000000"/>
                <w:spacing w:val="0"/>
                <w:w w:val="100"/>
                <w:position w:val="0"/>
                <w:sz w:val="17"/>
                <w:szCs w:val="17"/>
              </w:rPr>
              <w:t>吊顶工程施</w:t>
            </w:r>
            <w:r>
              <w:rPr>
                <w:color w:val="25282E"/>
                <w:spacing w:val="0"/>
                <w:w w:val="100"/>
                <w:position w:val="0"/>
                <w:sz w:val="17"/>
                <w:szCs w:val="17"/>
              </w:rPr>
              <w:t>工验收</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记录</w:t>
            </w:r>
          </w:p>
        </w:tc>
        <w:tc>
          <w:tcPr>
            <w:tcW w:w="499" w:type="dxa"/>
            <w:vMerge/>
            <w:tcBorders>
              <w:left w:val="single" w:sz="4" w:space="0" w:color="auto"/>
            </w:tcBorders>
            <w:shd w:val="clear" w:color="auto" w:fill="FFFFFF"/>
            <w:vAlign w:val="center"/>
          </w:tcPr>
          <w:p/>
        </w:tc>
        <w:tc>
          <w:tcPr>
            <w:tcW w:w="557" w:type="dxa"/>
            <w:vMerge/>
            <w:tcBorders>
              <w:left w:val="single" w:sz="4" w:space="0" w:color="auto"/>
            </w:tcBorders>
            <w:shd w:val="clear" w:color="auto" w:fill="FFFFFF"/>
            <w:vAlign w:val="center"/>
          </w:tcPr>
          <w:p/>
        </w:tc>
        <w:tc>
          <w:tcPr>
            <w:tcW w:w="912" w:type="dxa"/>
            <w:gridSpan w:val="2"/>
            <w:vMerge/>
            <w:tcBorders>
              <w:left w:val="single" w:sz="4" w:space="0" w:color="auto"/>
            </w:tcBorders>
            <w:shd w:val="clear" w:color="auto" w:fill="FFFFFF"/>
            <w:vAlign w:val="center"/>
          </w:tcPr>
          <w:p/>
        </w:tc>
        <w:tc>
          <w:tcPr>
            <w:tcW w:w="869" w:type="dxa"/>
            <w:vMerge/>
            <w:tcBorders>
              <w:left w:val="single" w:sz="4" w:space="0" w:color="auto"/>
            </w:tcBorders>
            <w:shd w:val="clear" w:color="auto" w:fill="FFFFFF"/>
            <w:vAlign w:val="top"/>
          </w:tcPr>
          <w:p/>
        </w:tc>
        <w:tc>
          <w:tcPr>
            <w:tcW w:w="706" w:type="dxa"/>
            <w:vMerge/>
            <w:tcBorders>
              <w:left w:val="single" w:sz="4" w:space="0" w:color="auto"/>
            </w:tcBorders>
            <w:shd w:val="clear" w:color="auto" w:fill="FFFFFF"/>
            <w:vAlign w:val="top"/>
          </w:tcPr>
          <w:p/>
        </w:tc>
        <w:tc>
          <w:tcPr>
            <w:tcW w:w="902" w:type="dxa"/>
            <w:vMerge/>
            <w:tcBorders>
              <w:left w:val="single" w:sz="4" w:space="0" w:color="auto"/>
            </w:tcBorders>
            <w:shd w:val="clear" w:color="auto" w:fill="FFFFFF"/>
            <w:vAlign w:val="top"/>
          </w:tcPr>
          <w:p/>
        </w:tc>
        <w:tc>
          <w:tcPr>
            <w:tcW w:w="797" w:type="dxa"/>
            <w:vMerge/>
            <w:tcBorders>
              <w:left w:val="single" w:sz="4" w:space="0" w:color="auto"/>
            </w:tcBorders>
            <w:shd w:val="clear" w:color="auto" w:fill="FFFFFF"/>
            <w:vAlign w:val="top"/>
          </w:tcPr>
          <w:p/>
        </w:tc>
        <w:tc>
          <w:tcPr>
            <w:tcW w:w="456" w:type="dxa"/>
            <w:vMerge/>
            <w:tcBorders>
              <w:left w:val="single" w:sz="4" w:space="0" w:color="auto"/>
              <w:right w:val="single" w:sz="4" w:space="0" w:color="auto"/>
            </w:tcBorders>
            <w:shd w:val="clear" w:color="auto" w:fill="FFFFFF"/>
            <w:vAlign w:val="top"/>
          </w:tcPr>
          <w:p/>
        </w:tc>
      </w:tr>
      <w:tr>
        <w:tblPrEx>
          <w:jc w:val="center"/>
          <w:tblLayout w:type="fixed"/>
          <w:tblCellMar>
            <w:top w:w="0" w:type="dxa"/>
            <w:left w:w="10" w:type="dxa"/>
            <w:bottom w:w="0" w:type="dxa"/>
            <w:right w:w="10" w:type="dxa"/>
          </w:tblCellMar>
        </w:tblPrEx>
        <w:trPr>
          <w:trHeight w:hRule="exact" w:val="946"/>
          <w:jc w:val="center"/>
        </w:trPr>
        <w:tc>
          <w:tcPr>
            <w:tcW w:w="470" w:type="dxa"/>
            <w:vMerge/>
            <w:tcBorders>
              <w:left w:val="single" w:sz="4" w:space="0" w:color="auto"/>
            </w:tcBorders>
            <w:shd w:val="clear" w:color="auto" w:fill="FFFFFF"/>
            <w:vAlign w:val="center"/>
          </w:tcPr>
          <w:p/>
        </w:tc>
        <w:tc>
          <w:tcPr>
            <w:tcW w:w="1104" w:type="dxa"/>
            <w:gridSpan w:val="2"/>
            <w:vMerge/>
            <w:tcBorders>
              <w:left w:val="single" w:sz="4" w:space="0" w:color="auto"/>
            </w:tcBorders>
            <w:shd w:val="clear" w:color="auto" w:fill="FFFFFF"/>
            <w:vAlign w:val="center"/>
          </w:tcPr>
          <w:p/>
        </w:tc>
        <w:tc>
          <w:tcPr>
            <w:tcW w:w="183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both"/>
              <w:rPr>
                <w:sz w:val="17"/>
                <w:szCs w:val="17"/>
              </w:rPr>
            </w:pPr>
            <w:r>
              <w:rPr>
                <w:color w:val="000000"/>
                <w:spacing w:val="0"/>
                <w:w w:val="100"/>
                <w:position w:val="0"/>
                <w:sz w:val="17"/>
                <w:szCs w:val="17"/>
              </w:rPr>
              <w:t>饰面板、饰面砖及涂 饰工程施工验收记 录</w:t>
            </w:r>
          </w:p>
        </w:tc>
        <w:tc>
          <w:tcPr>
            <w:tcW w:w="499" w:type="dxa"/>
            <w:vMerge/>
            <w:tcBorders>
              <w:left w:val="single" w:sz="4" w:space="0" w:color="auto"/>
            </w:tcBorders>
            <w:shd w:val="clear" w:color="auto" w:fill="FFFFFF"/>
            <w:vAlign w:val="center"/>
          </w:tcPr>
          <w:p/>
        </w:tc>
        <w:tc>
          <w:tcPr>
            <w:tcW w:w="557" w:type="dxa"/>
            <w:vMerge/>
            <w:tcBorders>
              <w:left w:val="single" w:sz="4" w:space="0" w:color="auto"/>
            </w:tcBorders>
            <w:shd w:val="clear" w:color="auto" w:fill="FFFFFF"/>
            <w:vAlign w:val="center"/>
          </w:tcPr>
          <w:p/>
        </w:tc>
        <w:tc>
          <w:tcPr>
            <w:tcW w:w="912" w:type="dxa"/>
            <w:gridSpan w:val="2"/>
            <w:vMerge/>
            <w:tcBorders>
              <w:left w:val="single" w:sz="4" w:space="0" w:color="auto"/>
            </w:tcBorders>
            <w:shd w:val="clear" w:color="auto" w:fill="FFFFFF"/>
            <w:vAlign w:val="center"/>
          </w:tcPr>
          <w:p/>
        </w:tc>
        <w:tc>
          <w:tcPr>
            <w:tcW w:w="869" w:type="dxa"/>
            <w:vMerge/>
            <w:tcBorders>
              <w:left w:val="single" w:sz="4" w:space="0" w:color="auto"/>
            </w:tcBorders>
            <w:shd w:val="clear" w:color="auto" w:fill="FFFFFF"/>
            <w:vAlign w:val="top"/>
          </w:tcPr>
          <w:p/>
        </w:tc>
        <w:tc>
          <w:tcPr>
            <w:tcW w:w="706" w:type="dxa"/>
            <w:vMerge/>
            <w:tcBorders>
              <w:left w:val="single" w:sz="4" w:space="0" w:color="auto"/>
            </w:tcBorders>
            <w:shd w:val="clear" w:color="auto" w:fill="FFFFFF"/>
            <w:vAlign w:val="top"/>
          </w:tcPr>
          <w:p/>
        </w:tc>
        <w:tc>
          <w:tcPr>
            <w:tcW w:w="902" w:type="dxa"/>
            <w:vMerge/>
            <w:tcBorders>
              <w:left w:val="single" w:sz="4" w:space="0" w:color="auto"/>
            </w:tcBorders>
            <w:shd w:val="clear" w:color="auto" w:fill="FFFFFF"/>
            <w:vAlign w:val="top"/>
          </w:tcPr>
          <w:p/>
        </w:tc>
        <w:tc>
          <w:tcPr>
            <w:tcW w:w="797" w:type="dxa"/>
            <w:vMerge/>
            <w:tcBorders>
              <w:left w:val="single" w:sz="4" w:space="0" w:color="auto"/>
            </w:tcBorders>
            <w:shd w:val="clear" w:color="auto" w:fill="FFFFFF"/>
            <w:vAlign w:val="top"/>
          </w:tcPr>
          <w:p/>
        </w:tc>
        <w:tc>
          <w:tcPr>
            <w:tcW w:w="456" w:type="dxa"/>
            <w:vMerge/>
            <w:tcBorders>
              <w:left w:val="single" w:sz="4" w:space="0" w:color="auto"/>
              <w:right w:val="single" w:sz="4" w:space="0" w:color="auto"/>
            </w:tcBorders>
            <w:shd w:val="clear" w:color="auto" w:fill="FFFFFF"/>
            <w:vAlign w:val="top"/>
          </w:tcPr>
          <w:p/>
        </w:tc>
      </w:tr>
      <w:tr>
        <w:tblPrEx>
          <w:jc w:val="center"/>
          <w:tblLayout w:type="fixed"/>
          <w:tblCellMar>
            <w:top w:w="0" w:type="dxa"/>
            <w:left w:w="10" w:type="dxa"/>
            <w:bottom w:w="0" w:type="dxa"/>
            <w:right w:w="10" w:type="dxa"/>
          </w:tblCellMar>
        </w:tblPrEx>
        <w:trPr>
          <w:trHeight w:hRule="exact" w:val="634"/>
          <w:jc w:val="center"/>
        </w:trPr>
        <w:tc>
          <w:tcPr>
            <w:tcW w:w="470" w:type="dxa"/>
            <w:vMerge/>
            <w:tcBorders>
              <w:left w:val="single" w:sz="4" w:space="0" w:color="auto"/>
            </w:tcBorders>
            <w:shd w:val="clear" w:color="auto" w:fill="FFFFFF"/>
            <w:vAlign w:val="center"/>
          </w:tcPr>
          <w:p/>
        </w:tc>
        <w:tc>
          <w:tcPr>
            <w:tcW w:w="1104" w:type="dxa"/>
            <w:gridSpan w:val="2"/>
            <w:vMerge/>
            <w:tcBorders>
              <w:left w:val="single" w:sz="4" w:space="0" w:color="auto"/>
            </w:tcBorders>
            <w:shd w:val="clear" w:color="auto" w:fill="FFFFFF"/>
            <w:vAlign w:val="center"/>
          </w:tcPr>
          <w:p/>
        </w:tc>
        <w:tc>
          <w:tcPr>
            <w:tcW w:w="183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00" w:line="240" w:lineRule="auto"/>
              <w:ind w:left="0" w:right="0" w:firstLine="0"/>
              <w:jc w:val="both"/>
              <w:rPr>
                <w:sz w:val="17"/>
                <w:szCs w:val="17"/>
              </w:rPr>
            </w:pPr>
            <w:r>
              <w:rPr>
                <w:color w:val="000000"/>
                <w:spacing w:val="0"/>
                <w:w w:val="100"/>
                <w:position w:val="0"/>
                <w:sz w:val="17"/>
                <w:szCs w:val="17"/>
              </w:rPr>
              <w:t>裱糊与软包工程施</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工验收记录</w:t>
            </w:r>
          </w:p>
        </w:tc>
        <w:tc>
          <w:tcPr>
            <w:tcW w:w="499" w:type="dxa"/>
            <w:vMerge/>
            <w:tcBorders>
              <w:left w:val="single" w:sz="4" w:space="0" w:color="auto"/>
            </w:tcBorders>
            <w:shd w:val="clear" w:color="auto" w:fill="FFFFFF"/>
            <w:vAlign w:val="center"/>
          </w:tcPr>
          <w:p/>
        </w:tc>
        <w:tc>
          <w:tcPr>
            <w:tcW w:w="557" w:type="dxa"/>
            <w:vMerge/>
            <w:tcBorders>
              <w:left w:val="single" w:sz="4" w:space="0" w:color="auto"/>
            </w:tcBorders>
            <w:shd w:val="clear" w:color="auto" w:fill="FFFFFF"/>
            <w:vAlign w:val="center"/>
          </w:tcPr>
          <w:p/>
        </w:tc>
        <w:tc>
          <w:tcPr>
            <w:tcW w:w="912" w:type="dxa"/>
            <w:gridSpan w:val="2"/>
            <w:vMerge/>
            <w:tcBorders>
              <w:left w:val="single" w:sz="4" w:space="0" w:color="auto"/>
            </w:tcBorders>
            <w:shd w:val="clear" w:color="auto" w:fill="FFFFFF"/>
            <w:vAlign w:val="center"/>
          </w:tcPr>
          <w:p/>
        </w:tc>
        <w:tc>
          <w:tcPr>
            <w:tcW w:w="869" w:type="dxa"/>
            <w:vMerge/>
            <w:tcBorders>
              <w:left w:val="single" w:sz="4" w:space="0" w:color="auto"/>
            </w:tcBorders>
            <w:shd w:val="clear" w:color="auto" w:fill="FFFFFF"/>
            <w:vAlign w:val="top"/>
          </w:tcPr>
          <w:p/>
        </w:tc>
        <w:tc>
          <w:tcPr>
            <w:tcW w:w="706" w:type="dxa"/>
            <w:vMerge/>
            <w:tcBorders>
              <w:left w:val="single" w:sz="4" w:space="0" w:color="auto"/>
            </w:tcBorders>
            <w:shd w:val="clear" w:color="auto" w:fill="FFFFFF"/>
            <w:vAlign w:val="top"/>
          </w:tcPr>
          <w:p/>
        </w:tc>
        <w:tc>
          <w:tcPr>
            <w:tcW w:w="902" w:type="dxa"/>
            <w:vMerge/>
            <w:tcBorders>
              <w:left w:val="single" w:sz="4" w:space="0" w:color="auto"/>
            </w:tcBorders>
            <w:shd w:val="clear" w:color="auto" w:fill="FFFFFF"/>
            <w:vAlign w:val="top"/>
          </w:tcPr>
          <w:p/>
        </w:tc>
        <w:tc>
          <w:tcPr>
            <w:tcW w:w="797" w:type="dxa"/>
            <w:vMerge/>
            <w:tcBorders>
              <w:left w:val="single" w:sz="4" w:space="0" w:color="auto"/>
            </w:tcBorders>
            <w:shd w:val="clear" w:color="auto" w:fill="FFFFFF"/>
            <w:vAlign w:val="top"/>
          </w:tcPr>
          <w:p/>
        </w:tc>
        <w:tc>
          <w:tcPr>
            <w:tcW w:w="456" w:type="dxa"/>
            <w:vMerge/>
            <w:tcBorders>
              <w:left w:val="single" w:sz="4" w:space="0" w:color="auto"/>
              <w:right w:val="single" w:sz="4" w:space="0" w:color="auto"/>
            </w:tcBorders>
            <w:shd w:val="clear" w:color="auto" w:fill="FFFFFF"/>
            <w:vAlign w:val="top"/>
          </w:tcPr>
          <w:p/>
        </w:tc>
      </w:tr>
      <w:tr>
        <w:tblPrEx>
          <w:jc w:val="center"/>
          <w:tblLayout w:type="fixed"/>
          <w:tblCellMar>
            <w:top w:w="0" w:type="dxa"/>
            <w:left w:w="10" w:type="dxa"/>
            <w:bottom w:w="0" w:type="dxa"/>
            <w:right w:w="10" w:type="dxa"/>
          </w:tblCellMar>
        </w:tblPrEx>
        <w:trPr>
          <w:trHeight w:hRule="exact" w:val="634"/>
          <w:jc w:val="center"/>
        </w:trPr>
        <w:tc>
          <w:tcPr>
            <w:tcW w:w="470"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8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1104"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施工试验</w:t>
            </w:r>
          </w:p>
        </w:tc>
        <w:tc>
          <w:tcPr>
            <w:tcW w:w="183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07" w:lineRule="exact"/>
              <w:ind w:left="0" w:right="0" w:firstLine="0"/>
              <w:jc w:val="left"/>
              <w:rPr>
                <w:sz w:val="17"/>
                <w:szCs w:val="17"/>
              </w:rPr>
            </w:pPr>
            <w:r>
              <w:rPr>
                <w:color w:val="000000"/>
                <w:spacing w:val="0"/>
                <w:w w:val="100"/>
                <w:position w:val="0"/>
                <w:sz w:val="17"/>
                <w:szCs w:val="17"/>
              </w:rPr>
              <w:t>有防水要求的楼地 面蓄水检验记录</w:t>
            </w:r>
          </w:p>
        </w:tc>
        <w:tc>
          <w:tcPr>
            <w:tcW w:w="499"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40</w:t>
            </w:r>
          </w:p>
        </w:tc>
        <w:tc>
          <w:tcPr>
            <w:tcW w:w="55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912"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00"/>
              <w:jc w:val="left"/>
              <w:rPr>
                <w:sz w:val="18"/>
                <w:szCs w:val="18"/>
              </w:rPr>
            </w:pPr>
            <w:r>
              <w:rPr>
                <w:rFonts w:ascii="Times New Roman" w:eastAsia="Times New Roman" w:hAnsi="Times New Roman" w:cs="Times New Roman"/>
                <w:color w:val="000000"/>
                <w:spacing w:val="0"/>
                <w:w w:val="100"/>
                <w:position w:val="0"/>
                <w:sz w:val="18"/>
                <w:szCs w:val="18"/>
              </w:rPr>
              <w:t>V</w:t>
            </w:r>
          </w:p>
        </w:tc>
        <w:tc>
          <w:tcPr>
            <w:tcW w:w="869"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V</w:t>
            </w:r>
          </w:p>
        </w:tc>
        <w:tc>
          <w:tcPr>
            <w:tcW w:w="706"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902"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797"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456" w:type="dxa"/>
            <w:vMerge w:val="restart"/>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634"/>
          <w:jc w:val="center"/>
        </w:trPr>
        <w:tc>
          <w:tcPr>
            <w:tcW w:w="470" w:type="dxa"/>
            <w:vMerge/>
            <w:tcBorders>
              <w:left w:val="single" w:sz="4" w:space="0" w:color="auto"/>
            </w:tcBorders>
            <w:shd w:val="clear" w:color="auto" w:fill="FFFFFF"/>
            <w:vAlign w:val="center"/>
          </w:tcPr>
          <w:p/>
        </w:tc>
        <w:tc>
          <w:tcPr>
            <w:tcW w:w="1104" w:type="dxa"/>
            <w:gridSpan w:val="2"/>
            <w:vMerge/>
            <w:tcBorders>
              <w:left w:val="single" w:sz="4" w:space="0" w:color="auto"/>
            </w:tcBorders>
            <w:shd w:val="clear" w:color="auto" w:fill="FFFFFF"/>
            <w:vAlign w:val="center"/>
          </w:tcPr>
          <w:p/>
        </w:tc>
        <w:tc>
          <w:tcPr>
            <w:tcW w:w="183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后置埋件的现场拉</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拔检验报告</w:t>
            </w:r>
          </w:p>
        </w:tc>
        <w:tc>
          <w:tcPr>
            <w:tcW w:w="499" w:type="dxa"/>
            <w:vMerge/>
            <w:tcBorders>
              <w:left w:val="single" w:sz="4" w:space="0" w:color="auto"/>
            </w:tcBorders>
            <w:shd w:val="clear" w:color="auto" w:fill="FFFFFF"/>
            <w:vAlign w:val="center"/>
          </w:tcPr>
          <w:p/>
        </w:tc>
        <w:tc>
          <w:tcPr>
            <w:tcW w:w="557" w:type="dxa"/>
            <w:vMerge/>
            <w:tcBorders>
              <w:left w:val="single" w:sz="4" w:space="0" w:color="auto"/>
            </w:tcBorders>
            <w:shd w:val="clear" w:color="auto" w:fill="FFFFFF"/>
            <w:vAlign w:val="center"/>
          </w:tcPr>
          <w:p/>
        </w:tc>
        <w:tc>
          <w:tcPr>
            <w:tcW w:w="912" w:type="dxa"/>
            <w:gridSpan w:val="2"/>
            <w:vMerge/>
            <w:tcBorders>
              <w:left w:val="single" w:sz="4" w:space="0" w:color="auto"/>
            </w:tcBorders>
            <w:shd w:val="clear" w:color="auto" w:fill="FFFFFF"/>
            <w:vAlign w:val="center"/>
          </w:tcPr>
          <w:p/>
        </w:tc>
        <w:tc>
          <w:tcPr>
            <w:tcW w:w="869" w:type="dxa"/>
            <w:vMerge/>
            <w:tcBorders>
              <w:left w:val="single" w:sz="4" w:space="0" w:color="auto"/>
            </w:tcBorders>
            <w:shd w:val="clear" w:color="auto" w:fill="FFFFFF"/>
            <w:vAlign w:val="center"/>
          </w:tcPr>
          <w:p/>
        </w:tc>
        <w:tc>
          <w:tcPr>
            <w:tcW w:w="706" w:type="dxa"/>
            <w:vMerge/>
            <w:tcBorders>
              <w:left w:val="single" w:sz="4" w:space="0" w:color="auto"/>
            </w:tcBorders>
            <w:shd w:val="clear" w:color="auto" w:fill="FFFFFF"/>
            <w:vAlign w:val="top"/>
          </w:tcPr>
          <w:p/>
        </w:tc>
        <w:tc>
          <w:tcPr>
            <w:tcW w:w="902" w:type="dxa"/>
            <w:vMerge/>
            <w:tcBorders>
              <w:left w:val="single" w:sz="4" w:space="0" w:color="auto"/>
            </w:tcBorders>
            <w:shd w:val="clear" w:color="auto" w:fill="FFFFFF"/>
            <w:vAlign w:val="top"/>
          </w:tcPr>
          <w:p/>
        </w:tc>
        <w:tc>
          <w:tcPr>
            <w:tcW w:w="797" w:type="dxa"/>
            <w:vMerge/>
            <w:tcBorders>
              <w:left w:val="single" w:sz="4" w:space="0" w:color="auto"/>
            </w:tcBorders>
            <w:shd w:val="clear" w:color="auto" w:fill="FFFFFF"/>
            <w:vAlign w:val="top"/>
          </w:tcPr>
          <w:p/>
        </w:tc>
        <w:tc>
          <w:tcPr>
            <w:tcW w:w="456" w:type="dxa"/>
            <w:vMerge/>
            <w:tcBorders>
              <w:left w:val="single" w:sz="4" w:space="0" w:color="auto"/>
              <w:right w:val="single" w:sz="4" w:space="0" w:color="auto"/>
            </w:tcBorders>
            <w:shd w:val="clear" w:color="auto" w:fill="FFFFFF"/>
            <w:vAlign w:val="top"/>
          </w:tcPr>
          <w:p/>
        </w:tc>
      </w:tr>
      <w:tr>
        <w:tblPrEx>
          <w:jc w:val="center"/>
          <w:tblLayout w:type="fixed"/>
          <w:tblCellMar>
            <w:top w:w="0" w:type="dxa"/>
            <w:left w:w="10" w:type="dxa"/>
            <w:bottom w:w="0" w:type="dxa"/>
            <w:right w:w="10" w:type="dxa"/>
          </w:tblCellMar>
        </w:tblPrEx>
        <w:trPr>
          <w:trHeight w:hRule="exact" w:val="643"/>
          <w:jc w:val="center"/>
        </w:trPr>
        <w:tc>
          <w:tcPr>
            <w:tcW w:w="470" w:type="dxa"/>
            <w:vMerge/>
            <w:tcBorders>
              <w:left w:val="single" w:sz="4" w:space="0" w:color="auto"/>
              <w:bottom w:val="single" w:sz="4" w:space="0" w:color="auto"/>
            </w:tcBorders>
            <w:shd w:val="clear" w:color="auto" w:fill="FFFFFF"/>
            <w:vAlign w:val="center"/>
          </w:tcPr>
          <w:p/>
        </w:tc>
        <w:tc>
          <w:tcPr>
            <w:tcW w:w="1104" w:type="dxa"/>
            <w:gridSpan w:val="2"/>
            <w:vMerge/>
            <w:tcBorders>
              <w:left w:val="single" w:sz="4" w:space="0" w:color="auto"/>
              <w:bottom w:val="single" w:sz="4" w:space="0" w:color="auto"/>
            </w:tcBorders>
            <w:shd w:val="clear" w:color="auto" w:fill="FFFFFF"/>
            <w:vAlign w:val="center"/>
          </w:tcPr>
          <w:p/>
        </w:tc>
        <w:tc>
          <w:tcPr>
            <w:tcW w:w="1834"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满粘法施工的外墙</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石板和外墙陶瓷板</w:t>
            </w:r>
          </w:p>
        </w:tc>
        <w:tc>
          <w:tcPr>
            <w:tcW w:w="499" w:type="dxa"/>
            <w:vMerge/>
            <w:tcBorders>
              <w:left w:val="single" w:sz="4" w:space="0" w:color="auto"/>
              <w:bottom w:val="single" w:sz="4" w:space="0" w:color="auto"/>
            </w:tcBorders>
            <w:shd w:val="clear" w:color="auto" w:fill="FFFFFF"/>
            <w:vAlign w:val="center"/>
          </w:tcPr>
          <w:p/>
        </w:tc>
        <w:tc>
          <w:tcPr>
            <w:tcW w:w="557" w:type="dxa"/>
            <w:vMerge/>
            <w:tcBorders>
              <w:left w:val="single" w:sz="4" w:space="0" w:color="auto"/>
              <w:bottom w:val="single" w:sz="4" w:space="0" w:color="auto"/>
            </w:tcBorders>
            <w:shd w:val="clear" w:color="auto" w:fill="FFFFFF"/>
            <w:vAlign w:val="center"/>
          </w:tcPr>
          <w:p/>
        </w:tc>
        <w:tc>
          <w:tcPr>
            <w:tcW w:w="912" w:type="dxa"/>
            <w:gridSpan w:val="2"/>
            <w:vMerge/>
            <w:tcBorders>
              <w:left w:val="single" w:sz="4" w:space="0" w:color="auto"/>
              <w:bottom w:val="single" w:sz="4" w:space="0" w:color="auto"/>
            </w:tcBorders>
            <w:shd w:val="clear" w:color="auto" w:fill="FFFFFF"/>
            <w:vAlign w:val="center"/>
          </w:tcPr>
          <w:p/>
        </w:tc>
        <w:tc>
          <w:tcPr>
            <w:tcW w:w="869" w:type="dxa"/>
            <w:vMerge/>
            <w:tcBorders>
              <w:left w:val="single" w:sz="4" w:space="0" w:color="auto"/>
              <w:bottom w:val="single" w:sz="4" w:space="0" w:color="auto"/>
            </w:tcBorders>
            <w:shd w:val="clear" w:color="auto" w:fill="FFFFFF"/>
            <w:vAlign w:val="center"/>
          </w:tcPr>
          <w:p/>
        </w:tc>
        <w:tc>
          <w:tcPr>
            <w:tcW w:w="706" w:type="dxa"/>
            <w:vMerge/>
            <w:tcBorders>
              <w:left w:val="single" w:sz="4" w:space="0" w:color="auto"/>
              <w:bottom w:val="single" w:sz="4" w:space="0" w:color="auto"/>
            </w:tcBorders>
            <w:shd w:val="clear" w:color="auto" w:fill="FFFFFF"/>
            <w:vAlign w:val="top"/>
          </w:tcPr>
          <w:p/>
        </w:tc>
        <w:tc>
          <w:tcPr>
            <w:tcW w:w="902" w:type="dxa"/>
            <w:vMerge/>
            <w:tcBorders>
              <w:left w:val="single" w:sz="4" w:space="0" w:color="auto"/>
              <w:bottom w:val="single" w:sz="4" w:space="0" w:color="auto"/>
            </w:tcBorders>
            <w:shd w:val="clear" w:color="auto" w:fill="FFFFFF"/>
            <w:vAlign w:val="top"/>
          </w:tcPr>
          <w:p/>
        </w:tc>
        <w:tc>
          <w:tcPr>
            <w:tcW w:w="797" w:type="dxa"/>
            <w:vMerge/>
            <w:tcBorders>
              <w:left w:val="single" w:sz="4" w:space="0" w:color="auto"/>
              <w:bottom w:val="single" w:sz="4" w:space="0" w:color="auto"/>
            </w:tcBorders>
            <w:shd w:val="clear" w:color="auto" w:fill="FFFFFF"/>
            <w:vAlign w:val="top"/>
          </w:tcPr>
          <w:p/>
        </w:tc>
        <w:tc>
          <w:tcPr>
            <w:tcW w:w="456" w:type="dxa"/>
            <w:vMerge/>
            <w:tcBorders>
              <w:left w:val="single" w:sz="4" w:space="0" w:color="auto"/>
              <w:bottom w:val="single" w:sz="4" w:space="0" w:color="auto"/>
              <w:right w:val="single" w:sz="4" w:space="0" w:color="auto"/>
            </w:tcBorders>
            <w:shd w:val="clear" w:color="auto" w:fill="FFFFFF"/>
            <w:vAlign w:val="top"/>
          </w:tcP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70" w:history="1">
        <w:r>
          <w:rPr>
            <w:rFonts w:ascii="SimSun" w:eastAsia="SimSun" w:hAnsi="SimSun" w:cs="SimSun"/>
            <w:b/>
            <w:bCs/>
            <w:color w:val="0000EE"/>
            <w:spacing w:val="0"/>
            <w:w w:val="100"/>
            <w:position w:val="0"/>
            <w:sz w:val="30"/>
            <w:szCs w:val="30"/>
            <w:u w:val="single" w:color="0000EE"/>
            <w:shd w:val="clear" w:color="auto" w:fill="auto"/>
          </w:rPr>
          <w:t>https://d.book118.com/275101011112011104</w:t>
        </w:r>
      </w:hyperlink>
    </w:p>
    <w:p/>
    <w:sectPr>
      <w:headerReference w:type="default" r:id="rId71"/>
      <w:footerReference w:type="default" r:id="rId72"/>
      <w:headerReference w:type="first" r:id="rId73"/>
      <w:footerReference w:type="first" r:id="rId74"/>
      <w:type w:val="nextPage"/>
      <w:pgSz w:w="11900" w:h="16840"/>
      <w:pgMar w:top="1805" w:right="1114" w:bottom="1412" w:left="1363" w:header="0" w:footer="3" w:gutter="0"/>
      <w:pgNumType w:start="1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6668770</wp:posOffset>
              </wp:positionH>
              <wp:positionV relativeFrom="page">
                <wp:posOffset>9860915</wp:posOffset>
              </wp:positionV>
              <wp:extent cx="39370" cy="7620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I</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3.1pt;height:6pt;margin-top:776.45pt;margin-left:525.1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I</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6668770</wp:posOffset>
              </wp:positionH>
              <wp:positionV relativeFrom="page">
                <wp:posOffset>9860915</wp:posOffset>
              </wp:positionV>
              <wp:extent cx="39370" cy="76200"/>
              <wp:wrapNone/>
              <wp:docPr id="29895747"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2" type="#_x0000_t202" style="width:3.1pt;height:6pt;margin-top:776.45pt;margin-left:525.1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6668770</wp:posOffset>
              </wp:positionH>
              <wp:positionV relativeFrom="page">
                <wp:posOffset>9860915</wp:posOffset>
              </wp:positionV>
              <wp:extent cx="39370" cy="76200"/>
              <wp:wrapNone/>
              <wp:docPr id="834508058"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4" type="#_x0000_t202" style="width:3.1pt;height:6pt;margin-top:776.45pt;margin-left:525.1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6668770</wp:posOffset>
              </wp:positionH>
              <wp:positionV relativeFrom="page">
                <wp:posOffset>9860915</wp:posOffset>
              </wp:positionV>
              <wp:extent cx="39370" cy="76200"/>
              <wp:wrapNone/>
              <wp:docPr id="1244727187"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6" type="#_x0000_t202" style="width:3.1pt;height:6pt;margin-top:776.45pt;margin-left:525.1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6637020</wp:posOffset>
              </wp:positionH>
              <wp:positionV relativeFrom="page">
                <wp:posOffset>9860915</wp:posOffset>
              </wp:positionV>
              <wp:extent cx="52070" cy="7620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59" type="#_x0000_t202" style="width:4.1pt;height:6pt;margin-top:776.45pt;margin-left:522.6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6647815</wp:posOffset>
              </wp:positionH>
              <wp:positionV relativeFrom="page">
                <wp:posOffset>9860915</wp:posOffset>
              </wp:positionV>
              <wp:extent cx="33655" cy="76200"/>
              <wp:wrapNone/>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61" type="#_x0000_t202" style="width:2.65pt;height:6pt;margin-top:776.45pt;margin-left:523.4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6637020</wp:posOffset>
              </wp:positionH>
              <wp:positionV relativeFrom="page">
                <wp:posOffset>9860915</wp:posOffset>
              </wp:positionV>
              <wp:extent cx="52070" cy="76200"/>
              <wp:wrapNone/>
              <wp:docPr id="172259493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3" type="#_x0000_t202" style="width:4.1pt;height:6pt;margin-top:776.45pt;margin-left:522.6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6647815</wp:posOffset>
              </wp:positionH>
              <wp:positionV relativeFrom="page">
                <wp:posOffset>9860915</wp:posOffset>
              </wp:positionV>
              <wp:extent cx="33655" cy="76200"/>
              <wp:wrapNone/>
              <wp:docPr id="144382954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65" type="#_x0000_t202" style="width:2.65pt;height:6pt;margin-top:776.45pt;margin-left:523.4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6637020</wp:posOffset>
              </wp:positionH>
              <wp:positionV relativeFrom="page">
                <wp:posOffset>9860915</wp:posOffset>
              </wp:positionV>
              <wp:extent cx="52070" cy="76200"/>
              <wp:wrapNone/>
              <wp:docPr id="1586732854"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7" type="#_x0000_t202" style="width:4.1pt;height:6pt;margin-top:776.45pt;margin-left:522.6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6647815</wp:posOffset>
              </wp:positionH>
              <wp:positionV relativeFrom="page">
                <wp:posOffset>9860915</wp:posOffset>
              </wp:positionV>
              <wp:extent cx="33655" cy="76200"/>
              <wp:wrapNone/>
              <wp:docPr id="439502855"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69" type="#_x0000_t202" style="width:2.65pt;height:6pt;margin-top:776.45pt;margin-left:523.4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6637020</wp:posOffset>
              </wp:positionH>
              <wp:positionV relativeFrom="page">
                <wp:posOffset>9860915</wp:posOffset>
              </wp:positionV>
              <wp:extent cx="52070" cy="76200"/>
              <wp:wrapNone/>
              <wp:docPr id="409882860"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71" type="#_x0000_t202" style="width:4.1pt;height:6pt;margin-top:776.45pt;margin-left:522.6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6647815</wp:posOffset>
              </wp:positionH>
              <wp:positionV relativeFrom="page">
                <wp:posOffset>9860915</wp:posOffset>
              </wp:positionV>
              <wp:extent cx="33655" cy="76200"/>
              <wp:wrapNone/>
              <wp:docPr id="1018155162"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73" type="#_x0000_t202" style="width:2.65pt;height:6pt;margin-top:776.45pt;margin-left:523.4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6647815</wp:posOffset>
              </wp:positionH>
              <wp:positionV relativeFrom="page">
                <wp:posOffset>9860915</wp:posOffset>
              </wp:positionV>
              <wp:extent cx="33655" cy="76200"/>
              <wp:wrapNone/>
              <wp:docPr id="1351515212"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76" type="#_x0000_t202" style="width:2.65pt;height:6pt;margin-top:776.45pt;margin-left:523.4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6641465</wp:posOffset>
              </wp:positionH>
              <wp:positionV relativeFrom="page">
                <wp:posOffset>9860915</wp:posOffset>
              </wp:positionV>
              <wp:extent cx="45720" cy="76200"/>
              <wp:wrapNone/>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77" type="#_x0000_t202" style="width:3.6pt;height:6pt;margin-top:776.45pt;margin-left:522.9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6647815</wp:posOffset>
              </wp:positionH>
              <wp:positionV relativeFrom="page">
                <wp:posOffset>9860915</wp:posOffset>
              </wp:positionV>
              <wp:extent cx="33655" cy="76200"/>
              <wp:wrapNone/>
              <wp:docPr id="1331029645"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79" type="#_x0000_t202" style="width:2.65pt;height:6pt;margin-top:776.45pt;margin-left:523.4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6644005</wp:posOffset>
              </wp:positionH>
              <wp:positionV relativeFrom="page">
                <wp:posOffset>9860915</wp:posOffset>
              </wp:positionV>
              <wp:extent cx="42545" cy="76200"/>
              <wp:wrapNone/>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7</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81" type="#_x0000_t202" style="width:3.35pt;height:6pt;margin-top:776.45pt;margin-left:523.1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7</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6647815</wp:posOffset>
              </wp:positionH>
              <wp:positionV relativeFrom="page">
                <wp:posOffset>9860915</wp:posOffset>
              </wp:positionV>
              <wp:extent cx="33655" cy="76200"/>
              <wp:wrapNone/>
              <wp:docPr id="1434763954"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83" type="#_x0000_t202" style="width:2.65pt;height:6pt;margin-top:776.45pt;margin-left:523.4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6644005</wp:posOffset>
              </wp:positionH>
              <wp:positionV relativeFrom="page">
                <wp:posOffset>9860915</wp:posOffset>
              </wp:positionV>
              <wp:extent cx="42545" cy="76200"/>
              <wp:wrapNone/>
              <wp:docPr id="1892705603"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85" type="#_x0000_t202" style="width:3.35pt;height:6pt;margin-top:776.45pt;margin-left:523.1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6647815</wp:posOffset>
              </wp:positionH>
              <wp:positionV relativeFrom="page">
                <wp:posOffset>9860915</wp:posOffset>
              </wp:positionV>
              <wp:extent cx="33655" cy="76200"/>
              <wp:wrapNone/>
              <wp:docPr id="1199462845"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87" type="#_x0000_t202" style="width:2.65pt;height:6pt;margin-top:776.45pt;margin-left:523.4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6644005</wp:posOffset>
              </wp:positionH>
              <wp:positionV relativeFrom="page">
                <wp:posOffset>9860915</wp:posOffset>
              </wp:positionV>
              <wp:extent cx="42545" cy="76200"/>
              <wp:wrapNone/>
              <wp:docPr id="446707043"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9</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89" type="#_x0000_t202" style="width:3.35pt;height:6pt;margin-top:776.45pt;margin-left:523.1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9</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6647815</wp:posOffset>
              </wp:positionH>
              <wp:positionV relativeFrom="page">
                <wp:posOffset>9860915</wp:posOffset>
              </wp:positionV>
              <wp:extent cx="33655" cy="76200"/>
              <wp:wrapNone/>
              <wp:docPr id="1179894294"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91" type="#_x0000_t202" style="width:2.65pt;height:6pt;margin-top:776.45pt;margin-left:523.4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6585585</wp:posOffset>
              </wp:positionH>
              <wp:positionV relativeFrom="page">
                <wp:posOffset>9860915</wp:posOffset>
              </wp:positionV>
              <wp:extent cx="97790" cy="76200"/>
              <wp:wrapNone/>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10</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93" type="#_x0000_t202" style="width:7.7pt;height:6pt;margin-top:776.45pt;margin-left:518.5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10</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6647815</wp:posOffset>
              </wp:positionH>
              <wp:positionV relativeFrom="page">
                <wp:posOffset>9860915</wp:posOffset>
              </wp:positionV>
              <wp:extent cx="33655" cy="76200"/>
              <wp:wrapNone/>
              <wp:docPr id="2092338885"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95" type="#_x0000_t202" style="width:2.65pt;height:6pt;margin-top:776.45pt;margin-left:523.4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6585585</wp:posOffset>
              </wp:positionH>
              <wp:positionV relativeFrom="page">
                <wp:posOffset>9860915</wp:posOffset>
              </wp:positionV>
              <wp:extent cx="97790" cy="76200"/>
              <wp:wrapNone/>
              <wp:docPr id="1206209933"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97" type="#_x0000_t202" style="width:7.7pt;height:6pt;margin-top:776.45pt;margin-left:518.5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6647815</wp:posOffset>
              </wp:positionH>
              <wp:positionV relativeFrom="page">
                <wp:posOffset>9860915</wp:posOffset>
              </wp:positionV>
              <wp:extent cx="33655" cy="76200"/>
              <wp:wrapNone/>
              <wp:docPr id="2044357062"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99" type="#_x0000_t202" style="width:2.65pt;height:6pt;margin-top:776.45pt;margin-left:523.45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6585585</wp:posOffset>
              </wp:positionH>
              <wp:positionV relativeFrom="page">
                <wp:posOffset>9860915</wp:posOffset>
              </wp:positionV>
              <wp:extent cx="97790" cy="76200"/>
              <wp:wrapNone/>
              <wp:docPr id="1178022750"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101" type="#_x0000_t202" style="width:7.7pt;height:6pt;margin-top:776.45pt;margin-left:518.5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6647815</wp:posOffset>
              </wp:positionH>
              <wp:positionV relativeFrom="page">
                <wp:posOffset>9860915</wp:posOffset>
              </wp:positionV>
              <wp:extent cx="33655" cy="76200"/>
              <wp:wrapNone/>
              <wp:docPr id="555761182"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103" type="#_x0000_t202" style="width:2.65pt;height:6pt;margin-top:776.45pt;margin-left:523.4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6585585</wp:posOffset>
              </wp:positionH>
              <wp:positionV relativeFrom="page">
                <wp:posOffset>9860915</wp:posOffset>
              </wp:positionV>
              <wp:extent cx="97790" cy="76200"/>
              <wp:wrapNone/>
              <wp:docPr id="407399785"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105" type="#_x0000_t202" style="width:7.7pt;height:6pt;margin-top:776.45pt;margin-left:518.5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6647815</wp:posOffset>
              </wp:positionH>
              <wp:positionV relativeFrom="page">
                <wp:posOffset>9860915</wp:posOffset>
              </wp:positionV>
              <wp:extent cx="33655" cy="76200"/>
              <wp:wrapNone/>
              <wp:docPr id="1294182823"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107" type="#_x0000_t202" style="width:2.65pt;height:6pt;margin-top:776.45pt;margin-left:523.4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6580505</wp:posOffset>
              </wp:positionH>
              <wp:positionV relativeFrom="page">
                <wp:posOffset>9860280</wp:posOffset>
              </wp:positionV>
              <wp:extent cx="97790" cy="79375"/>
              <wp:wrapNone/>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5" o:spid="_x0000_s2109" type="#_x0000_t202" style="width:7.7pt;height:6.25pt;margin-top:776.4pt;margin-left:518.1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6647815</wp:posOffset>
              </wp:positionH>
              <wp:positionV relativeFrom="page">
                <wp:posOffset>9860915</wp:posOffset>
              </wp:positionV>
              <wp:extent cx="33655" cy="76200"/>
              <wp:wrapNone/>
              <wp:docPr id="1415996337"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111" type="#_x0000_t202" style="width:2.65pt;height:6pt;margin-top:776.45pt;margin-left:523.4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6580505</wp:posOffset>
              </wp:positionH>
              <wp:positionV relativeFrom="page">
                <wp:posOffset>9860280</wp:posOffset>
              </wp:positionV>
              <wp:extent cx="97790" cy="79375"/>
              <wp:wrapNone/>
              <wp:docPr id="1019332662"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5" o:spid="_x0000_s2113" type="#_x0000_t202" style="width:7.7pt;height:6.25pt;margin-top:776.4pt;margin-left:518.15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6647815</wp:posOffset>
              </wp:positionH>
              <wp:positionV relativeFrom="page">
                <wp:posOffset>9860915</wp:posOffset>
              </wp:positionV>
              <wp:extent cx="33655" cy="76200"/>
              <wp:wrapNone/>
              <wp:docPr id="446689772"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115" type="#_x0000_t202" style="width:2.65pt;height:6pt;margin-top:776.45pt;margin-left:523.4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5732780</wp:posOffset>
              </wp:positionH>
              <wp:positionV relativeFrom="page">
                <wp:posOffset>939165</wp:posOffset>
              </wp:positionV>
              <wp:extent cx="1103630" cy="10033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86.9pt;height:7.9pt;margin-top:73.95pt;margin-left:451.4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5732780</wp:posOffset>
              </wp:positionH>
              <wp:positionV relativeFrom="page">
                <wp:posOffset>939165</wp:posOffset>
              </wp:positionV>
              <wp:extent cx="1103630" cy="100330"/>
              <wp:wrapNone/>
              <wp:docPr id="561270740"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1" type="#_x0000_t202" style="width:86.9pt;height:7.9pt;margin-top:73.95pt;margin-left:451.4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5732780</wp:posOffset>
              </wp:positionH>
              <wp:positionV relativeFrom="page">
                <wp:posOffset>939165</wp:posOffset>
              </wp:positionV>
              <wp:extent cx="1103630" cy="100330"/>
              <wp:wrapNone/>
              <wp:docPr id="137062941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3" type="#_x0000_t202" style="width:86.9pt;height:7.9pt;margin-top:73.95pt;margin-left:451.4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5732780</wp:posOffset>
              </wp:positionH>
              <wp:positionV relativeFrom="page">
                <wp:posOffset>939165</wp:posOffset>
              </wp:positionV>
              <wp:extent cx="1103630" cy="100330"/>
              <wp:wrapNone/>
              <wp:docPr id="1785987498"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5" type="#_x0000_t202" style="width:86.9pt;height:7.9pt;margin-top:73.95pt;margin-left:451.4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5729605</wp:posOffset>
              </wp:positionH>
              <wp:positionV relativeFrom="page">
                <wp:posOffset>939165</wp:posOffset>
              </wp:positionV>
              <wp:extent cx="1103630" cy="10033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7" type="#_x0000_t202" style="width:86.9pt;height:7.9pt;margin-top:73.95pt;margin-left:451.1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5707380</wp:posOffset>
              </wp:positionH>
              <wp:positionV relativeFrom="page">
                <wp:posOffset>939165</wp:posOffset>
              </wp:positionV>
              <wp:extent cx="1103630" cy="10033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58" type="#_x0000_t202" style="width:86.9pt;height:7.9pt;margin-top:73.95pt;margin-left:449.4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5708650</wp:posOffset>
              </wp:positionH>
              <wp:positionV relativeFrom="page">
                <wp:posOffset>939165</wp:posOffset>
              </wp:positionV>
              <wp:extent cx="1103630" cy="100330"/>
              <wp:wrapNone/>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60" type="#_x0000_t202" style="width:86.9pt;height:7.9pt;margin-top:73.95pt;margin-left:449.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5707380</wp:posOffset>
              </wp:positionH>
              <wp:positionV relativeFrom="page">
                <wp:posOffset>939165</wp:posOffset>
              </wp:positionV>
              <wp:extent cx="1103630" cy="100330"/>
              <wp:wrapNone/>
              <wp:docPr id="1224982012"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2" type="#_x0000_t202" style="width:86.9pt;height:7.9pt;margin-top:73.95pt;margin-left:449.4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5708650</wp:posOffset>
              </wp:positionH>
              <wp:positionV relativeFrom="page">
                <wp:posOffset>939165</wp:posOffset>
              </wp:positionV>
              <wp:extent cx="1103630" cy="100330"/>
              <wp:wrapNone/>
              <wp:docPr id="1182108702"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64" type="#_x0000_t202" style="width:86.9pt;height:7.9pt;margin-top:73.95pt;margin-left:449.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5707380</wp:posOffset>
              </wp:positionH>
              <wp:positionV relativeFrom="page">
                <wp:posOffset>939165</wp:posOffset>
              </wp:positionV>
              <wp:extent cx="1103630" cy="100330"/>
              <wp:wrapNone/>
              <wp:docPr id="1142364368"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6" type="#_x0000_t202" style="width:86.9pt;height:7.9pt;margin-top:73.95pt;margin-left:449.4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5708650</wp:posOffset>
              </wp:positionH>
              <wp:positionV relativeFrom="page">
                <wp:posOffset>939165</wp:posOffset>
              </wp:positionV>
              <wp:extent cx="1103630" cy="100330"/>
              <wp:wrapNone/>
              <wp:docPr id="745908953"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68" type="#_x0000_t202" style="width:86.9pt;height:7.9pt;margin-top:73.95pt;margin-left:449.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5707380</wp:posOffset>
              </wp:positionH>
              <wp:positionV relativeFrom="page">
                <wp:posOffset>939165</wp:posOffset>
              </wp:positionV>
              <wp:extent cx="1103630" cy="100330"/>
              <wp:wrapNone/>
              <wp:docPr id="1990784726"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70" type="#_x0000_t202" style="width:86.9pt;height:7.9pt;margin-top:73.95pt;margin-left:449.4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5708650</wp:posOffset>
              </wp:positionH>
              <wp:positionV relativeFrom="page">
                <wp:posOffset>939165</wp:posOffset>
              </wp:positionV>
              <wp:extent cx="1103630" cy="100330"/>
              <wp:wrapNone/>
              <wp:docPr id="1164372694"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72" type="#_x0000_t202" style="width:86.9pt;height:7.9pt;margin-top:73.95pt;margin-left:449.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5708650</wp:posOffset>
              </wp:positionH>
              <wp:positionV relativeFrom="page">
                <wp:posOffset>939165</wp:posOffset>
              </wp:positionV>
              <wp:extent cx="1103630" cy="100330"/>
              <wp:wrapNone/>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74" type="#_x0000_t202" style="width:86.9pt;height:7.9pt;margin-top:73.95pt;margin-left:449.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5708650</wp:posOffset>
              </wp:positionH>
              <wp:positionV relativeFrom="page">
                <wp:posOffset>939165</wp:posOffset>
              </wp:positionV>
              <wp:extent cx="1103630" cy="100330"/>
              <wp:wrapNone/>
              <wp:docPr id="1701427943"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75" type="#_x0000_t202" style="width:86.9pt;height:7.9pt;margin-top:73.95pt;margin-left:449.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5708650</wp:posOffset>
              </wp:positionH>
              <wp:positionV relativeFrom="page">
                <wp:posOffset>939165</wp:posOffset>
              </wp:positionV>
              <wp:extent cx="1103630" cy="100330"/>
              <wp:wrapNone/>
              <wp:docPr id="1990136142"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78" type="#_x0000_t202" style="width:86.9pt;height:7.9pt;margin-top:73.95pt;margin-left:449.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5711190</wp:posOffset>
              </wp:positionH>
              <wp:positionV relativeFrom="page">
                <wp:posOffset>939165</wp:posOffset>
              </wp:positionV>
              <wp:extent cx="1103630" cy="100330"/>
              <wp:wrapNone/>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80" type="#_x0000_t202" style="width:86.9pt;height:7.9pt;margin-top:73.95pt;margin-left:449.7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5708650</wp:posOffset>
              </wp:positionH>
              <wp:positionV relativeFrom="page">
                <wp:posOffset>939165</wp:posOffset>
              </wp:positionV>
              <wp:extent cx="1103630" cy="100330"/>
              <wp:wrapNone/>
              <wp:docPr id="721228649"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82" type="#_x0000_t202" style="width:86.9pt;height:7.9pt;margin-top:73.95pt;margin-left:449.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5711190</wp:posOffset>
              </wp:positionH>
              <wp:positionV relativeFrom="page">
                <wp:posOffset>939165</wp:posOffset>
              </wp:positionV>
              <wp:extent cx="1103630" cy="100330"/>
              <wp:wrapNone/>
              <wp:docPr id="2124512219"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84" type="#_x0000_t202" style="width:86.9pt;height:7.9pt;margin-top:73.95pt;margin-left:449.7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5708650</wp:posOffset>
              </wp:positionH>
              <wp:positionV relativeFrom="page">
                <wp:posOffset>939165</wp:posOffset>
              </wp:positionV>
              <wp:extent cx="1103630" cy="100330"/>
              <wp:wrapNone/>
              <wp:docPr id="1104355658"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86" type="#_x0000_t202" style="width:86.9pt;height:7.9pt;margin-top:73.95pt;margin-left:449.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5711190</wp:posOffset>
              </wp:positionH>
              <wp:positionV relativeFrom="page">
                <wp:posOffset>939165</wp:posOffset>
              </wp:positionV>
              <wp:extent cx="1103630" cy="100330"/>
              <wp:wrapNone/>
              <wp:docPr id="1606545584"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88" type="#_x0000_t202" style="width:86.9pt;height:7.9pt;margin-top:73.95pt;margin-left:449.7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5708650</wp:posOffset>
              </wp:positionH>
              <wp:positionV relativeFrom="page">
                <wp:posOffset>939165</wp:posOffset>
              </wp:positionV>
              <wp:extent cx="1103630" cy="100330"/>
              <wp:wrapNone/>
              <wp:docPr id="492418818"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90" type="#_x0000_t202" style="width:86.9pt;height:7.9pt;margin-top:73.95pt;margin-left:449.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5701665</wp:posOffset>
              </wp:positionH>
              <wp:positionV relativeFrom="page">
                <wp:posOffset>939165</wp:posOffset>
              </wp:positionV>
              <wp:extent cx="1103630" cy="100330"/>
              <wp:wrapNone/>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92" type="#_x0000_t202" style="width:86.9pt;height:7.9pt;margin-top:73.95pt;margin-left:448.95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5708650</wp:posOffset>
              </wp:positionH>
              <wp:positionV relativeFrom="page">
                <wp:posOffset>939165</wp:posOffset>
              </wp:positionV>
              <wp:extent cx="1103630" cy="100330"/>
              <wp:wrapNone/>
              <wp:docPr id="1256475274"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94" type="#_x0000_t202" style="width:86.9pt;height:7.9pt;margin-top:73.95pt;margin-left:449.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5701665</wp:posOffset>
              </wp:positionH>
              <wp:positionV relativeFrom="page">
                <wp:posOffset>939165</wp:posOffset>
              </wp:positionV>
              <wp:extent cx="1103630" cy="100330"/>
              <wp:wrapNone/>
              <wp:docPr id="422656937"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96" type="#_x0000_t202" style="width:86.9pt;height:7.9pt;margin-top:73.95pt;margin-left:448.9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5708650</wp:posOffset>
              </wp:positionH>
              <wp:positionV relativeFrom="page">
                <wp:posOffset>939165</wp:posOffset>
              </wp:positionV>
              <wp:extent cx="1103630" cy="100330"/>
              <wp:wrapNone/>
              <wp:docPr id="1356195666"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98" type="#_x0000_t202" style="width:86.9pt;height:7.9pt;margin-top:73.95pt;margin-left:449.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5701665</wp:posOffset>
              </wp:positionH>
              <wp:positionV relativeFrom="page">
                <wp:posOffset>939165</wp:posOffset>
              </wp:positionV>
              <wp:extent cx="1103630" cy="100330"/>
              <wp:wrapNone/>
              <wp:docPr id="2030599087"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00" type="#_x0000_t202" style="width:86.9pt;height:7.9pt;margin-top:73.95pt;margin-left:448.9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5708650</wp:posOffset>
              </wp:positionH>
              <wp:positionV relativeFrom="page">
                <wp:posOffset>939165</wp:posOffset>
              </wp:positionV>
              <wp:extent cx="1103630" cy="100330"/>
              <wp:wrapNone/>
              <wp:docPr id="65238870"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102" type="#_x0000_t202" style="width:86.9pt;height:7.9pt;margin-top:73.95pt;margin-left:449.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5701665</wp:posOffset>
              </wp:positionH>
              <wp:positionV relativeFrom="page">
                <wp:posOffset>939165</wp:posOffset>
              </wp:positionV>
              <wp:extent cx="1103630" cy="100330"/>
              <wp:wrapNone/>
              <wp:docPr id="1179631808"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04" type="#_x0000_t202" style="width:86.9pt;height:7.9pt;margin-top:73.95pt;margin-left:448.9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5708650</wp:posOffset>
              </wp:positionH>
              <wp:positionV relativeFrom="page">
                <wp:posOffset>939165</wp:posOffset>
              </wp:positionV>
              <wp:extent cx="1103630" cy="100330"/>
              <wp:wrapNone/>
              <wp:docPr id="1983131602"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106" type="#_x0000_t202" style="width:86.9pt;height:7.9pt;margin-top:73.95pt;margin-left:449.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5696585</wp:posOffset>
              </wp:positionH>
              <wp:positionV relativeFrom="page">
                <wp:posOffset>935990</wp:posOffset>
              </wp:positionV>
              <wp:extent cx="1103630" cy="100330"/>
              <wp:wrapNone/>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108" type="#_x0000_t202" style="width:86.9pt;height:7.9pt;margin-top:73.7pt;margin-left:448.5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5708650</wp:posOffset>
              </wp:positionH>
              <wp:positionV relativeFrom="page">
                <wp:posOffset>939165</wp:posOffset>
              </wp:positionV>
              <wp:extent cx="1103630" cy="100330"/>
              <wp:wrapNone/>
              <wp:docPr id="283966731"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110" type="#_x0000_t202" style="width:86.9pt;height:7.9pt;margin-top:73.95pt;margin-left:449.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5696585</wp:posOffset>
              </wp:positionH>
              <wp:positionV relativeFrom="page">
                <wp:posOffset>935990</wp:posOffset>
              </wp:positionV>
              <wp:extent cx="1103630" cy="100330"/>
              <wp:wrapNone/>
              <wp:docPr id="1238677557"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112" type="#_x0000_t202" style="width:86.9pt;height:7.9pt;margin-top:73.7pt;margin-left:448.55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5708650</wp:posOffset>
              </wp:positionH>
              <wp:positionV relativeFrom="page">
                <wp:posOffset>939165</wp:posOffset>
              </wp:positionV>
              <wp:extent cx="1103630" cy="100330"/>
              <wp:wrapNone/>
              <wp:docPr id="52165214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114" type="#_x0000_t202" style="width:86.9pt;height:7.9pt;margin-top:73.95pt;margin-left:449.5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4185—2021</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C0E66F"/>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CB8A2BC"/>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zh-TW" w:eastAsia="zh-TW" w:bidi="zh-TW"/>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F80F6A2"/>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52088ED"/>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685CA3C"/>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6987522"/>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1BAF98AD"/>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0413959"/>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4B47212"/>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7004821"/>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2E62F27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2F4DC028"/>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38412E79"/>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417A71F3"/>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4471269C"/>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473F1587"/>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47F4A959"/>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4CFA1115"/>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4DCC96B1"/>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53DB9E3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58A00B89"/>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58D9F45B"/>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5A94407F"/>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697A65D7"/>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6FF541A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741DFD74"/>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762110C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77AD8B35"/>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4"/>
  </w:num>
  <w:num w:numId="3">
    <w:abstractNumId w:val="22"/>
  </w:num>
  <w:num w:numId="4">
    <w:abstractNumId w:val="18"/>
  </w:num>
  <w:num w:numId="5">
    <w:abstractNumId w:val="2"/>
  </w:num>
  <w:num w:numId="6">
    <w:abstractNumId w:val="16"/>
  </w:num>
  <w:num w:numId="7">
    <w:abstractNumId w:val="5"/>
  </w:num>
  <w:num w:numId="8">
    <w:abstractNumId w:val="20"/>
  </w:num>
  <w:num w:numId="9">
    <w:abstractNumId w:val="12"/>
  </w:num>
  <w:num w:numId="10">
    <w:abstractNumId w:val="13"/>
  </w:num>
  <w:num w:numId="11">
    <w:abstractNumId w:val="24"/>
  </w:num>
  <w:num w:numId="12">
    <w:abstractNumId w:val="8"/>
  </w:num>
  <w:num w:numId="13">
    <w:abstractNumId w:val="23"/>
  </w:num>
  <w:num w:numId="14">
    <w:abstractNumId w:val="17"/>
  </w:num>
  <w:num w:numId="15">
    <w:abstractNumId w:val="27"/>
  </w:num>
  <w:num w:numId="16">
    <w:abstractNumId w:val="0"/>
  </w:num>
  <w:num w:numId="17">
    <w:abstractNumId w:val="26"/>
  </w:num>
  <w:num w:numId="18">
    <w:abstractNumId w:val="11"/>
  </w:num>
  <w:num w:numId="19">
    <w:abstractNumId w:val="3"/>
  </w:num>
  <w:num w:numId="20">
    <w:abstractNumId w:val="19"/>
  </w:num>
  <w:num w:numId="21">
    <w:abstractNumId w:val="10"/>
  </w:num>
  <w:num w:numId="22">
    <w:abstractNumId w:val="9"/>
  </w:num>
  <w:num w:numId="23">
    <w:abstractNumId w:val="6"/>
  </w:num>
  <w:num w:numId="24">
    <w:abstractNumId w:val="14"/>
  </w:num>
  <w:num w:numId="25">
    <w:abstractNumId w:val="21"/>
  </w:num>
  <w:num w:numId="26">
    <w:abstractNumId w:val="7"/>
  </w:num>
  <w:num w:numId="27">
    <w:abstractNumId w:val="25"/>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3">
    <w:name w:val="Body text|3_"/>
    <w:basedOn w:val="DefaultParagraphFont"/>
    <w:link w:val="Bodytext30"/>
    <w:rPr>
      <w:b w:val="0"/>
      <w:bCs w:val="0"/>
      <w:i w:val="0"/>
      <w:iCs w:val="0"/>
      <w:smallCaps w:val="0"/>
      <w:strike w:val="0"/>
      <w:sz w:val="20"/>
      <w:szCs w:val="20"/>
      <w:u w:val="none"/>
      <w:shd w:val="clear" w:color="auto" w:fill="auto"/>
    </w:rPr>
  </w:style>
  <w:style w:type="character" w:customStyle="1" w:styleId="Heading11">
    <w:name w:val="Heading #1|1_"/>
    <w:basedOn w:val="DefaultParagraphFont"/>
    <w:link w:val="Heading110"/>
    <w:rPr>
      <w:b/>
      <w:bCs/>
      <w:i w:val="0"/>
      <w:iCs w:val="0"/>
      <w:smallCaps w:val="0"/>
      <w:strike w:val="0"/>
      <w:sz w:val="94"/>
      <w:szCs w:val="94"/>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8"/>
      <w:szCs w:val="48"/>
      <w:u w:val="none"/>
      <w:shd w:val="clear" w:color="auto" w:fill="auto"/>
      <w:lang w:val="zh-TW" w:eastAsia="zh-TW" w:bidi="zh-TW"/>
    </w:rPr>
  </w:style>
  <w:style w:type="character" w:customStyle="1" w:styleId="Bodytext4">
    <w:name w:val="Body text|4_"/>
    <w:basedOn w:val="DefaultParagraphFont"/>
    <w:link w:val="Bodytext40"/>
    <w:rPr>
      <w:b w:val="0"/>
      <w:bCs w:val="0"/>
      <w:i w:val="0"/>
      <w:iCs w:val="0"/>
      <w:smallCaps w:val="0"/>
      <w:strike w:val="0"/>
      <w:sz w:val="28"/>
      <w:szCs w:val="28"/>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2"/>
      <w:szCs w:val="52"/>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Tableofcontents1">
    <w:name w:val="Table of contents|1_"/>
    <w:basedOn w:val="DefaultParagraphFont"/>
    <w:link w:val="Tableofcontents10"/>
    <w:rPr>
      <w:b w:val="0"/>
      <w:bCs w:val="0"/>
      <w:i w:val="0"/>
      <w:iCs w:val="0"/>
      <w:smallCaps w:val="0"/>
      <w:strike w:val="0"/>
      <w:sz w:val="20"/>
      <w:szCs w:val="20"/>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32"/>
      <w:szCs w:val="32"/>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20"/>
      <w:szCs w:val="20"/>
      <w:u w:val="none"/>
      <w:shd w:val="clear" w:color="auto" w:fill="auto"/>
    </w:rPr>
  </w:style>
  <w:style w:type="character" w:customStyle="1" w:styleId="Tablecaption1">
    <w:name w:val="Table caption|1_"/>
    <w:basedOn w:val="DefaultParagraphFont"/>
    <w:link w:val="Tablecaption10"/>
    <w:rPr>
      <w:rFonts w:ascii="SimSun" w:eastAsia="SimSun" w:hAnsi="SimSun" w:cs="SimSun"/>
      <w:b w:val="0"/>
      <w:bCs w:val="0"/>
      <w:i w:val="0"/>
      <w:iCs w:val="0"/>
      <w:smallCaps w:val="0"/>
      <w:strike w:val="0"/>
      <w:sz w:val="17"/>
      <w:szCs w:val="17"/>
      <w:u w:val="none"/>
      <w:shd w:val="clear" w:color="auto" w:fill="auto"/>
      <w:lang w:val="zh-TW" w:eastAsia="zh-TW" w:bidi="zh-TW"/>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2">
    <w:name w:val="Body text|2_"/>
    <w:basedOn w:val="DefaultParagraphFont"/>
    <w:link w:val="Bodytext20"/>
    <w:rPr>
      <w:rFonts w:ascii="SimSun" w:eastAsia="SimSun" w:hAnsi="SimSun" w:cs="SimSun"/>
      <w:b w:val="0"/>
      <w:bCs w:val="0"/>
      <w:i w:val="0"/>
      <w:iCs w:val="0"/>
      <w:smallCaps w:val="0"/>
      <w:strike w:val="0"/>
      <w:sz w:val="17"/>
      <w:szCs w:val="17"/>
      <w:u w:val="none"/>
      <w:shd w:val="clear" w:color="auto" w:fill="auto"/>
      <w:lang w:val="zh-TW" w:eastAsia="zh-TW" w:bidi="zh-TW"/>
    </w:rPr>
  </w:style>
  <w:style w:type="character" w:customStyle="1" w:styleId="Bodytext6">
    <w:name w:val="Body text|6_"/>
    <w:basedOn w:val="DefaultParagraphFont"/>
    <w:link w:val="Bodytext60"/>
    <w:rPr>
      <w:b w:val="0"/>
      <w:bCs w:val="0"/>
      <w:i w:val="0"/>
      <w:iCs w:val="0"/>
      <w:smallCaps w:val="0"/>
      <w:strike w:val="0"/>
      <w:sz w:val="18"/>
      <w:szCs w:val="18"/>
      <w:u w:val="none"/>
      <w:shd w:val="clear" w:color="auto" w:fill="auto"/>
      <w:lang w:val="zh-TW" w:eastAsia="zh-TW" w:bidi="zh-TW"/>
    </w:rPr>
  </w:style>
  <w:style w:type="character" w:customStyle="1" w:styleId="Heading51">
    <w:name w:val="Heading #5|1_"/>
    <w:basedOn w:val="DefaultParagraphFont"/>
    <w:link w:val="Heading510"/>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40"/>
      <w:ind w:firstLine="320"/>
    </w:pPr>
    <w:rPr>
      <w:b w:val="0"/>
      <w:bCs w:val="0"/>
      <w:i w:val="0"/>
      <w:iCs w:val="0"/>
      <w:smallCaps w:val="0"/>
      <w:strike w:val="0"/>
      <w:sz w:val="20"/>
      <w:szCs w:val="20"/>
      <w:u w:val="none"/>
      <w:shd w:val="clear" w:color="auto" w:fill="auto"/>
    </w:rPr>
  </w:style>
  <w:style w:type="paragraph" w:customStyle="1" w:styleId="Heading110">
    <w:name w:val="Heading #1|1"/>
    <w:basedOn w:val="Normal"/>
    <w:link w:val="Heading11"/>
    <w:pPr>
      <w:widowControl w:val="0"/>
      <w:shd w:val="clear" w:color="auto" w:fill="auto"/>
      <w:spacing w:after="340" w:line="180" w:lineRule="auto"/>
      <w:ind w:left="6360"/>
      <w:outlineLvl w:val="0"/>
    </w:pPr>
    <w:rPr>
      <w:b/>
      <w:bCs/>
      <w:i w:val="0"/>
      <w:iCs w:val="0"/>
      <w:smallCaps w:val="0"/>
      <w:strike w:val="0"/>
      <w:sz w:val="94"/>
      <w:szCs w:val="94"/>
      <w:u w:val="none"/>
      <w:shd w:val="clear" w:color="auto" w:fill="auto"/>
    </w:rPr>
  </w:style>
  <w:style w:type="paragraph" w:customStyle="1" w:styleId="Heading310">
    <w:name w:val="Heading #3|1"/>
    <w:basedOn w:val="Normal"/>
    <w:link w:val="Heading31"/>
    <w:pPr>
      <w:widowControl w:val="0"/>
      <w:shd w:val="clear" w:color="auto" w:fill="auto"/>
      <w:spacing w:after="400"/>
      <w:jc w:val="center"/>
      <w:outlineLvl w:val="2"/>
    </w:pPr>
    <w:rPr>
      <w:rFonts w:ascii="SimSun" w:eastAsia="SimSun" w:hAnsi="SimSun" w:cs="SimSun"/>
      <w:b w:val="0"/>
      <w:bCs w:val="0"/>
      <w:i w:val="0"/>
      <w:iCs w:val="0"/>
      <w:smallCaps w:val="0"/>
      <w:strike w:val="0"/>
      <w:sz w:val="48"/>
      <w:szCs w:val="48"/>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2920"/>
      <w:ind w:right="170"/>
    </w:pPr>
    <w:rPr>
      <w:b w:val="0"/>
      <w:bCs w:val="0"/>
      <w:i w:val="0"/>
      <w:iCs w:val="0"/>
      <w:smallCaps w:val="0"/>
      <w:strike w:val="0"/>
      <w:sz w:val="28"/>
      <w:szCs w:val="28"/>
      <w:u w:val="none"/>
      <w:shd w:val="clear" w:color="auto" w:fill="auto"/>
    </w:rPr>
  </w:style>
  <w:style w:type="paragraph" w:customStyle="1" w:styleId="Heading210">
    <w:name w:val="Heading #2|1"/>
    <w:basedOn w:val="Normal"/>
    <w:link w:val="Heading21"/>
    <w:pPr>
      <w:widowControl w:val="0"/>
      <w:shd w:val="clear" w:color="auto" w:fill="auto"/>
      <w:spacing w:after="400"/>
      <w:jc w:val="center"/>
      <w:outlineLvl w:val="1"/>
    </w:pPr>
    <w:rPr>
      <w:rFonts w:ascii="SimSun" w:eastAsia="SimSun" w:hAnsi="SimSun" w:cs="SimSun"/>
      <w:b w:val="0"/>
      <w:bCs w:val="0"/>
      <w:i w:val="0"/>
      <w:iCs w:val="0"/>
      <w:smallCaps w:val="0"/>
      <w:strike w:val="0"/>
      <w:sz w:val="52"/>
      <w:szCs w:val="52"/>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400"/>
      <w:jc w:val="center"/>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Tableofcontents10">
    <w:name w:val="Table of contents|1"/>
    <w:basedOn w:val="Normal"/>
    <w:link w:val="Tableofcontents1"/>
    <w:pPr>
      <w:widowControl w:val="0"/>
      <w:shd w:val="clear" w:color="auto" w:fill="auto"/>
      <w:spacing w:after="60"/>
    </w:pPr>
    <w:rPr>
      <w:b w:val="0"/>
      <w:bCs w:val="0"/>
      <w:i w:val="0"/>
      <w:iCs w:val="0"/>
      <w:smallCaps w:val="0"/>
      <w:strike w:val="0"/>
      <w:sz w:val="20"/>
      <w:szCs w:val="20"/>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after="60" w:line="329" w:lineRule="auto"/>
      <w:ind w:firstLine="37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after="680"/>
      <w:jc w:val="center"/>
      <w:outlineLvl w:val="3"/>
    </w:pPr>
    <w:rPr>
      <w:rFonts w:ascii="SimSun" w:eastAsia="SimSun" w:hAnsi="SimSun" w:cs="SimSun"/>
      <w:b w:val="0"/>
      <w:bCs w:val="0"/>
      <w:i w:val="0"/>
      <w:iCs w:val="0"/>
      <w:smallCaps w:val="0"/>
      <w:strike w:val="0"/>
      <w:sz w:val="32"/>
      <w:szCs w:val="32"/>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20"/>
      <w:szCs w:val="20"/>
      <w:u w:val="none"/>
      <w:shd w:val="clear" w:color="auto" w:fill="auto"/>
    </w:rPr>
  </w:style>
  <w:style w:type="paragraph" w:customStyle="1" w:styleId="Tablecaption10">
    <w:name w:val="Table caption|1"/>
    <w:basedOn w:val="Normal"/>
    <w:link w:val="Tablecaption1"/>
    <w:pPr>
      <w:widowControl w:val="0"/>
      <w:shd w:val="clear" w:color="auto" w:fill="auto"/>
      <w:spacing w:after="20"/>
    </w:pPr>
    <w:rPr>
      <w:rFonts w:ascii="SimSun" w:eastAsia="SimSun" w:hAnsi="SimSun" w:cs="SimSun"/>
      <w:b w:val="0"/>
      <w:bCs w:val="0"/>
      <w:i w:val="0"/>
      <w:iCs w:val="0"/>
      <w:smallCaps w:val="0"/>
      <w:strike w:val="0"/>
      <w:sz w:val="17"/>
      <w:szCs w:val="17"/>
      <w:u w:val="none"/>
      <w:shd w:val="clear" w:color="auto" w:fill="auto"/>
      <w:lang w:val="zh-TW" w:eastAsia="zh-TW" w:bidi="zh-TW"/>
    </w:rPr>
  </w:style>
  <w:style w:type="paragraph" w:customStyle="1" w:styleId="Other10">
    <w:name w:val="Other|1"/>
    <w:basedOn w:val="Normal"/>
    <w:link w:val="Other1"/>
    <w:pPr>
      <w:widowControl w:val="0"/>
      <w:shd w:val="clear" w:color="auto" w:fill="auto"/>
      <w:spacing w:after="60" w:line="329" w:lineRule="auto"/>
      <w:ind w:firstLine="37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line="314" w:lineRule="exact"/>
      <w:ind w:left="540" w:hanging="180"/>
    </w:pPr>
    <w:rPr>
      <w:rFonts w:ascii="SimSun" w:eastAsia="SimSun" w:hAnsi="SimSun" w:cs="SimSun"/>
      <w:b w:val="0"/>
      <w:bCs w:val="0"/>
      <w:i w:val="0"/>
      <w:iCs w:val="0"/>
      <w:smallCaps w:val="0"/>
      <w:strike w:val="0"/>
      <w:sz w:val="17"/>
      <w:szCs w:val="17"/>
      <w:u w:val="none"/>
      <w:shd w:val="clear" w:color="auto" w:fill="auto"/>
      <w:lang w:val="zh-TW" w:eastAsia="zh-TW" w:bidi="zh-TW"/>
    </w:rPr>
  </w:style>
  <w:style w:type="paragraph" w:customStyle="1" w:styleId="Bodytext60">
    <w:name w:val="Body text|6"/>
    <w:basedOn w:val="Normal"/>
    <w:link w:val="Bodytext6"/>
    <w:pPr>
      <w:widowControl w:val="0"/>
      <w:shd w:val="clear" w:color="auto" w:fill="auto"/>
      <w:spacing w:after="60" w:line="360" w:lineRule="auto"/>
      <w:ind w:right="240"/>
      <w:jc w:val="right"/>
    </w:pPr>
    <w:rPr>
      <w:b w:val="0"/>
      <w:bCs w:val="0"/>
      <w:i w:val="0"/>
      <w:iCs w:val="0"/>
      <w:smallCaps w:val="0"/>
      <w:strike w:val="0"/>
      <w:sz w:val="18"/>
      <w:szCs w:val="18"/>
      <w:u w:val="none"/>
      <w:shd w:val="clear" w:color="auto" w:fill="auto"/>
      <w:lang w:val="zh-TW" w:eastAsia="zh-TW" w:bidi="zh-TW"/>
    </w:rPr>
  </w:style>
  <w:style w:type="paragraph" w:customStyle="1" w:styleId="Heading510">
    <w:name w:val="Heading #5|1"/>
    <w:basedOn w:val="Normal"/>
    <w:link w:val="Heading51"/>
    <w:pPr>
      <w:widowControl w:val="0"/>
      <w:shd w:val="clear" w:color="auto" w:fill="auto"/>
      <w:spacing w:after="50" w:line="310" w:lineRule="exact"/>
      <w:outlineLvl w:val="4"/>
    </w:pPr>
    <w:rPr>
      <w:rFonts w:ascii="SimSun" w:eastAsia="SimSun" w:hAnsi="SimSun" w:cs="SimSun"/>
      <w:b w:val="0"/>
      <w:bCs w:val="0"/>
      <w:i w:val="0"/>
      <w:iCs w:val="0"/>
      <w:smallCaps w:val="0"/>
      <w:strike w:val="0"/>
      <w:sz w:val="20"/>
      <w:szCs w:val="20"/>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275101011112011104"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胥文婷</dc:creator>
  <cp:revision>0</cp:revision>
</cp:coreProperties>
</file>