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高压熔断器项目计划设计方案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52" w:history="1">
        <w:r>
          <w:rPr>
            <w:rFonts w:ascii="仿宋" w:eastAsia="仿宋" w:hAnsi="仿宋" w:cs="仿宋" w:hint="eastAsia"/>
            <w:lang w:eastAsia="zh-CN"/>
          </w:rPr>
          <w:t>序言</w:t>
        </w:r>
        <w:r>
          <w:tab/>
        </w:r>
        <w:r>
          <w:fldChar w:fldCharType="begin"/>
        </w:r>
        <w:r>
          <w:instrText xml:space="preserve"> PAGEREF _Toc27352 \h </w:instrText>
        </w:r>
        <w:r>
          <w:fldChar w:fldCharType="separate"/>
        </w:r>
        <w:r>
          <w:t>3</w:t>
        </w:r>
        <w:r>
          <w:fldChar w:fldCharType="end"/>
        </w:r>
      </w:hyperlink>
    </w:p>
    <w:p>
      <w:pPr>
        <w:pStyle w:val="TOC1"/>
        <w:tabs>
          <w:tab w:val="right" w:leader="dot" w:pos="8306"/>
        </w:tabs>
      </w:pPr>
      <w:hyperlink w:anchor="_Toc6250" w:history="1">
        <w:r>
          <w:rPr>
            <w:rFonts w:ascii="仿宋" w:eastAsia="仿宋" w:hAnsi="仿宋" w:cs="仿宋" w:hint="eastAsia"/>
            <w:lang w:eastAsia="zh-CN"/>
          </w:rPr>
          <w:t>一、工艺说明</w:t>
        </w:r>
        <w:r>
          <w:tab/>
        </w:r>
        <w:r>
          <w:fldChar w:fldCharType="begin"/>
        </w:r>
        <w:r>
          <w:instrText xml:space="preserve"> PAGEREF _Toc6250 \h </w:instrText>
        </w:r>
        <w:r>
          <w:fldChar w:fldCharType="separate"/>
        </w:r>
        <w:r>
          <w:t>3</w:t>
        </w:r>
        <w:r>
          <w:fldChar w:fldCharType="end"/>
        </w:r>
      </w:hyperlink>
    </w:p>
    <w:p>
      <w:pPr>
        <w:pStyle w:val="TOC2"/>
        <w:tabs>
          <w:tab w:val="right" w:leader="dot" w:pos="8306"/>
        </w:tabs>
      </w:pPr>
      <w:hyperlink w:anchor="_Toc3427" w:history="1">
        <w:r>
          <w:rPr>
            <w:rFonts w:ascii="仿宋" w:eastAsia="仿宋" w:hAnsi="仿宋" w:cs="仿宋" w:hint="eastAsia"/>
            <w:lang w:eastAsia="zh-CN"/>
          </w:rPr>
          <w:t>(一)、技术管理特点</w:t>
        </w:r>
        <w:r>
          <w:tab/>
        </w:r>
        <w:r>
          <w:fldChar w:fldCharType="begin"/>
        </w:r>
        <w:r>
          <w:instrText xml:space="preserve"> PAGEREF _Toc3427 \h </w:instrText>
        </w:r>
        <w:r>
          <w:fldChar w:fldCharType="separate"/>
        </w:r>
        <w:r>
          <w:t>3</w:t>
        </w:r>
        <w:r>
          <w:fldChar w:fldCharType="end"/>
        </w:r>
      </w:hyperlink>
    </w:p>
    <w:p>
      <w:pPr>
        <w:pStyle w:val="TOC2"/>
        <w:tabs>
          <w:tab w:val="right" w:leader="dot" w:pos="8306"/>
        </w:tabs>
      </w:pPr>
      <w:hyperlink w:anchor="_Toc21984" w:history="1">
        <w:r>
          <w:rPr>
            <w:rFonts w:ascii="仿宋" w:eastAsia="仿宋" w:hAnsi="仿宋" w:cs="仿宋" w:hint="eastAsia"/>
            <w:lang w:eastAsia="zh-CN"/>
          </w:rPr>
          <w:t>(二)、高压熔断器项目工艺技术设计方案</w:t>
        </w:r>
        <w:r>
          <w:tab/>
        </w:r>
        <w:r>
          <w:fldChar w:fldCharType="begin"/>
        </w:r>
        <w:r>
          <w:instrText xml:space="preserve"> PAGEREF _Toc21984 \h </w:instrText>
        </w:r>
        <w:r>
          <w:fldChar w:fldCharType="separate"/>
        </w:r>
        <w:r>
          <w:t>4</w:t>
        </w:r>
        <w:r>
          <w:fldChar w:fldCharType="end"/>
        </w:r>
      </w:hyperlink>
    </w:p>
    <w:p>
      <w:pPr>
        <w:pStyle w:val="TOC2"/>
        <w:tabs>
          <w:tab w:val="right" w:leader="dot" w:pos="8306"/>
        </w:tabs>
      </w:pPr>
      <w:hyperlink w:anchor="_Toc25825" w:history="1">
        <w:r>
          <w:rPr>
            <w:rFonts w:ascii="仿宋" w:eastAsia="仿宋" w:hAnsi="仿宋" w:cs="仿宋" w:hint="eastAsia"/>
            <w:lang w:eastAsia="zh-CN"/>
          </w:rPr>
          <w:t>(三)、设备选型方案</w:t>
        </w:r>
        <w:r>
          <w:tab/>
        </w:r>
        <w:r>
          <w:fldChar w:fldCharType="begin"/>
        </w:r>
        <w:r>
          <w:instrText xml:space="preserve"> PAGEREF _Toc25825 \h </w:instrText>
        </w:r>
        <w:r>
          <w:fldChar w:fldCharType="separate"/>
        </w:r>
        <w:r>
          <w:t>5</w:t>
        </w:r>
        <w:r>
          <w:fldChar w:fldCharType="end"/>
        </w:r>
      </w:hyperlink>
    </w:p>
    <w:p>
      <w:pPr>
        <w:pStyle w:val="TOC1"/>
        <w:tabs>
          <w:tab w:val="right" w:leader="dot" w:pos="8306"/>
        </w:tabs>
      </w:pPr>
      <w:hyperlink w:anchor="_Toc8804" w:history="1">
        <w:r>
          <w:rPr>
            <w:rFonts w:ascii="仿宋" w:eastAsia="仿宋" w:hAnsi="仿宋" w:cs="仿宋" w:hint="eastAsia"/>
            <w:lang w:eastAsia="zh-CN"/>
          </w:rPr>
          <w:t>二、高压熔断器项目绩效评估</w:t>
        </w:r>
        <w:r>
          <w:tab/>
        </w:r>
        <w:r>
          <w:fldChar w:fldCharType="begin"/>
        </w:r>
        <w:r>
          <w:instrText xml:space="preserve"> PAGEREF _Toc8804 \h </w:instrText>
        </w:r>
        <w:r>
          <w:fldChar w:fldCharType="separate"/>
        </w:r>
        <w:r>
          <w:t>7</w:t>
        </w:r>
        <w:r>
          <w:fldChar w:fldCharType="end"/>
        </w:r>
      </w:hyperlink>
    </w:p>
    <w:p>
      <w:pPr>
        <w:pStyle w:val="TOC2"/>
        <w:tabs>
          <w:tab w:val="right" w:leader="dot" w:pos="8306"/>
        </w:tabs>
      </w:pPr>
      <w:hyperlink w:anchor="_Toc32374" w:history="1">
        <w:r>
          <w:rPr>
            <w:rFonts w:ascii="仿宋" w:eastAsia="仿宋" w:hAnsi="仿宋" w:cs="仿宋" w:hint="eastAsia"/>
            <w:lang w:eastAsia="zh-CN"/>
          </w:rPr>
          <w:t>(一)、绩效评估指标</w:t>
        </w:r>
        <w:r>
          <w:tab/>
        </w:r>
        <w:r>
          <w:fldChar w:fldCharType="begin"/>
        </w:r>
        <w:r>
          <w:instrText xml:space="preserve"> PAGEREF _Toc32374 \h </w:instrText>
        </w:r>
        <w:r>
          <w:fldChar w:fldCharType="separate"/>
        </w:r>
        <w:r>
          <w:t>7</w:t>
        </w:r>
        <w:r>
          <w:fldChar w:fldCharType="end"/>
        </w:r>
      </w:hyperlink>
    </w:p>
    <w:p>
      <w:pPr>
        <w:pStyle w:val="TOC2"/>
        <w:tabs>
          <w:tab w:val="right" w:leader="dot" w:pos="8306"/>
        </w:tabs>
      </w:pPr>
      <w:hyperlink w:anchor="_Toc28642" w:history="1">
        <w:r>
          <w:rPr>
            <w:rFonts w:ascii="仿宋" w:eastAsia="仿宋" w:hAnsi="仿宋" w:cs="仿宋" w:hint="eastAsia"/>
            <w:lang w:eastAsia="zh-CN"/>
          </w:rPr>
          <w:t>(二)、绩效评估方法</w:t>
        </w:r>
        <w:r>
          <w:tab/>
        </w:r>
        <w:r>
          <w:fldChar w:fldCharType="begin"/>
        </w:r>
        <w:r>
          <w:instrText xml:space="preserve"> PAGEREF _Toc28642 \h </w:instrText>
        </w:r>
        <w:r>
          <w:fldChar w:fldCharType="separate"/>
        </w:r>
        <w:r>
          <w:t>8</w:t>
        </w:r>
        <w:r>
          <w:fldChar w:fldCharType="end"/>
        </w:r>
      </w:hyperlink>
    </w:p>
    <w:p>
      <w:pPr>
        <w:pStyle w:val="TOC2"/>
        <w:tabs>
          <w:tab w:val="right" w:leader="dot" w:pos="8306"/>
        </w:tabs>
      </w:pPr>
      <w:hyperlink w:anchor="_Toc104" w:history="1">
        <w:r>
          <w:rPr>
            <w:rFonts w:ascii="仿宋" w:eastAsia="仿宋" w:hAnsi="仿宋" w:cs="仿宋" w:hint="eastAsia"/>
            <w:lang w:eastAsia="zh-CN"/>
          </w:rPr>
          <w:t>(三)、绩效评估周期</w:t>
        </w:r>
        <w:r>
          <w:tab/>
        </w:r>
        <w:r>
          <w:fldChar w:fldCharType="begin"/>
        </w:r>
        <w:r>
          <w:instrText xml:space="preserve"> PAGEREF _Toc104 \h </w:instrText>
        </w:r>
        <w:r>
          <w:fldChar w:fldCharType="separate"/>
        </w:r>
        <w:r>
          <w:t>9</w:t>
        </w:r>
        <w:r>
          <w:fldChar w:fldCharType="end"/>
        </w:r>
      </w:hyperlink>
    </w:p>
    <w:p>
      <w:pPr>
        <w:pStyle w:val="TOC1"/>
        <w:tabs>
          <w:tab w:val="right" w:leader="dot" w:pos="8306"/>
        </w:tabs>
      </w:pPr>
      <w:hyperlink w:anchor="_Toc32613" w:history="1">
        <w:r>
          <w:rPr>
            <w:rFonts w:ascii="仿宋" w:eastAsia="仿宋" w:hAnsi="仿宋" w:cs="仿宋" w:hint="eastAsia"/>
            <w:lang w:eastAsia="zh-CN"/>
          </w:rPr>
          <w:t>三、高压熔断器项目建设单位说明</w:t>
        </w:r>
        <w:r>
          <w:tab/>
        </w:r>
        <w:r>
          <w:fldChar w:fldCharType="begin"/>
        </w:r>
        <w:r>
          <w:instrText xml:space="preserve"> PAGEREF _Toc32613 \h </w:instrText>
        </w:r>
        <w:r>
          <w:fldChar w:fldCharType="separate"/>
        </w:r>
        <w:r>
          <w:t>10</w:t>
        </w:r>
        <w:r>
          <w:fldChar w:fldCharType="end"/>
        </w:r>
      </w:hyperlink>
    </w:p>
    <w:p>
      <w:pPr>
        <w:pStyle w:val="TOC2"/>
        <w:tabs>
          <w:tab w:val="right" w:leader="dot" w:pos="8306"/>
        </w:tabs>
      </w:pPr>
      <w:hyperlink w:anchor="_Toc5104" w:history="1">
        <w:r>
          <w:rPr>
            <w:rFonts w:ascii="仿宋" w:eastAsia="仿宋" w:hAnsi="仿宋" w:cs="仿宋" w:hint="eastAsia"/>
            <w:lang w:eastAsia="zh-CN"/>
          </w:rPr>
          <w:t>(一)、高压熔断器项目承办单位基本情况</w:t>
        </w:r>
        <w:r>
          <w:tab/>
        </w:r>
        <w:r>
          <w:fldChar w:fldCharType="begin"/>
        </w:r>
        <w:r>
          <w:instrText xml:space="preserve"> PAGEREF _Toc5104 \h </w:instrText>
        </w:r>
        <w:r>
          <w:fldChar w:fldCharType="separate"/>
        </w:r>
        <w:r>
          <w:t>10</w:t>
        </w:r>
        <w:r>
          <w:fldChar w:fldCharType="end"/>
        </w:r>
      </w:hyperlink>
    </w:p>
    <w:p>
      <w:pPr>
        <w:pStyle w:val="TOC2"/>
        <w:tabs>
          <w:tab w:val="right" w:leader="dot" w:pos="8306"/>
        </w:tabs>
      </w:pPr>
      <w:hyperlink w:anchor="_Toc30776" w:history="1">
        <w:r>
          <w:rPr>
            <w:rFonts w:ascii="仿宋" w:eastAsia="仿宋" w:hAnsi="仿宋" w:cs="仿宋" w:hint="eastAsia"/>
            <w:lang w:eastAsia="zh-CN"/>
          </w:rPr>
          <w:t>(二)、公司经济效益分析</w:t>
        </w:r>
        <w:r>
          <w:tab/>
        </w:r>
        <w:r>
          <w:fldChar w:fldCharType="begin"/>
        </w:r>
        <w:r>
          <w:instrText xml:space="preserve"> PAGEREF _Toc30776 \h </w:instrText>
        </w:r>
        <w:r>
          <w:fldChar w:fldCharType="separate"/>
        </w:r>
        <w:r>
          <w:t>10</w:t>
        </w:r>
        <w:r>
          <w:fldChar w:fldCharType="end"/>
        </w:r>
      </w:hyperlink>
    </w:p>
    <w:p>
      <w:pPr>
        <w:pStyle w:val="TOC1"/>
        <w:tabs>
          <w:tab w:val="right" w:leader="dot" w:pos="8306"/>
        </w:tabs>
      </w:pPr>
      <w:hyperlink w:anchor="_Toc8794" w:history="1">
        <w:r>
          <w:rPr>
            <w:rFonts w:ascii="仿宋" w:eastAsia="仿宋" w:hAnsi="仿宋" w:cs="仿宋" w:hint="eastAsia"/>
            <w:lang w:eastAsia="zh-CN"/>
          </w:rPr>
          <w:t>四、高压熔断器项目土建工程</w:t>
        </w:r>
        <w:r>
          <w:tab/>
        </w:r>
        <w:r>
          <w:fldChar w:fldCharType="begin"/>
        </w:r>
        <w:r>
          <w:instrText xml:space="preserve"> PAGEREF _Toc8794 \h </w:instrText>
        </w:r>
        <w:r>
          <w:fldChar w:fldCharType="separate"/>
        </w:r>
        <w:r>
          <w:t>11</w:t>
        </w:r>
        <w:r>
          <w:fldChar w:fldCharType="end"/>
        </w:r>
      </w:hyperlink>
    </w:p>
    <w:p>
      <w:pPr>
        <w:pStyle w:val="TOC2"/>
        <w:tabs>
          <w:tab w:val="right" w:leader="dot" w:pos="8306"/>
        </w:tabs>
      </w:pPr>
      <w:hyperlink w:anchor="_Toc10485" w:history="1">
        <w:r>
          <w:rPr>
            <w:rFonts w:ascii="仿宋" w:eastAsia="仿宋" w:hAnsi="仿宋" w:cs="仿宋" w:hint="eastAsia"/>
            <w:lang w:eastAsia="zh-CN"/>
          </w:rPr>
          <w:t>(一)、建筑工程设计原则</w:t>
        </w:r>
        <w:r>
          <w:tab/>
        </w:r>
        <w:r>
          <w:fldChar w:fldCharType="begin"/>
        </w:r>
        <w:r>
          <w:instrText xml:space="preserve"> PAGEREF _Toc10485 \h </w:instrText>
        </w:r>
        <w:r>
          <w:fldChar w:fldCharType="separate"/>
        </w:r>
        <w:r>
          <w:t>11</w:t>
        </w:r>
        <w:r>
          <w:fldChar w:fldCharType="end"/>
        </w:r>
      </w:hyperlink>
    </w:p>
    <w:p>
      <w:pPr>
        <w:pStyle w:val="TOC2"/>
        <w:tabs>
          <w:tab w:val="right" w:leader="dot" w:pos="8306"/>
        </w:tabs>
      </w:pPr>
      <w:hyperlink w:anchor="_Toc10318" w:history="1">
        <w:r>
          <w:rPr>
            <w:rFonts w:ascii="仿宋" w:eastAsia="仿宋" w:hAnsi="仿宋" w:cs="仿宋" w:hint="eastAsia"/>
            <w:lang w:eastAsia="zh-CN"/>
          </w:rPr>
          <w:t>(二)、土建工程设计年限及安全等级</w:t>
        </w:r>
        <w:r>
          <w:tab/>
        </w:r>
        <w:r>
          <w:fldChar w:fldCharType="begin"/>
        </w:r>
        <w:r>
          <w:instrText xml:space="preserve"> PAGEREF _Toc10318 \h </w:instrText>
        </w:r>
        <w:r>
          <w:fldChar w:fldCharType="separate"/>
        </w:r>
        <w:r>
          <w:t>13</w:t>
        </w:r>
        <w:r>
          <w:fldChar w:fldCharType="end"/>
        </w:r>
      </w:hyperlink>
    </w:p>
    <w:p>
      <w:pPr>
        <w:pStyle w:val="TOC2"/>
        <w:tabs>
          <w:tab w:val="right" w:leader="dot" w:pos="8306"/>
        </w:tabs>
      </w:pPr>
      <w:hyperlink w:anchor="_Toc19003" w:history="1">
        <w:r>
          <w:rPr>
            <w:rFonts w:ascii="仿宋" w:eastAsia="仿宋" w:hAnsi="仿宋" w:cs="仿宋" w:hint="eastAsia"/>
            <w:lang w:eastAsia="zh-CN"/>
          </w:rPr>
          <w:t>(三)、建筑工程设计总体要求</w:t>
        </w:r>
        <w:r>
          <w:tab/>
        </w:r>
        <w:r>
          <w:fldChar w:fldCharType="begin"/>
        </w:r>
        <w:r>
          <w:instrText xml:space="preserve"> PAGEREF _Toc19003 \h </w:instrText>
        </w:r>
        <w:r>
          <w:fldChar w:fldCharType="separate"/>
        </w:r>
        <w:r>
          <w:t>14</w:t>
        </w:r>
        <w:r>
          <w:fldChar w:fldCharType="end"/>
        </w:r>
      </w:hyperlink>
    </w:p>
    <w:p>
      <w:pPr>
        <w:pStyle w:val="TOC2"/>
        <w:tabs>
          <w:tab w:val="right" w:leader="dot" w:pos="8306"/>
        </w:tabs>
      </w:pPr>
      <w:hyperlink w:anchor="_Toc14393" w:history="1">
        <w:r>
          <w:rPr>
            <w:rFonts w:ascii="仿宋" w:eastAsia="仿宋" w:hAnsi="仿宋" w:cs="仿宋" w:hint="eastAsia"/>
            <w:lang w:eastAsia="zh-CN"/>
          </w:rPr>
          <w:t>(四)、土建工程建设指标</w:t>
        </w:r>
        <w:r>
          <w:tab/>
        </w:r>
        <w:r>
          <w:fldChar w:fldCharType="begin"/>
        </w:r>
        <w:r>
          <w:instrText xml:space="preserve"> PAGEREF _Toc14393 \h </w:instrText>
        </w:r>
        <w:r>
          <w:fldChar w:fldCharType="separate"/>
        </w:r>
        <w:r>
          <w:t>14</w:t>
        </w:r>
        <w:r>
          <w:fldChar w:fldCharType="end"/>
        </w:r>
      </w:hyperlink>
    </w:p>
    <w:p>
      <w:pPr>
        <w:pStyle w:val="TOC1"/>
        <w:tabs>
          <w:tab w:val="right" w:leader="dot" w:pos="8306"/>
        </w:tabs>
      </w:pPr>
      <w:hyperlink w:anchor="_Toc6113" w:history="1">
        <w:r>
          <w:rPr>
            <w:rFonts w:ascii="仿宋" w:eastAsia="仿宋" w:hAnsi="仿宋" w:cs="仿宋" w:hint="eastAsia"/>
            <w:lang w:eastAsia="zh-CN"/>
          </w:rPr>
          <w:t>五、高压熔断器项目文档管理</w:t>
        </w:r>
        <w:r>
          <w:tab/>
        </w:r>
        <w:r>
          <w:fldChar w:fldCharType="begin"/>
        </w:r>
        <w:r>
          <w:instrText xml:space="preserve"> PAGEREF _Toc6113 \h </w:instrText>
        </w:r>
        <w:r>
          <w:fldChar w:fldCharType="separate"/>
        </w:r>
        <w:r>
          <w:t>15</w:t>
        </w:r>
        <w:r>
          <w:fldChar w:fldCharType="end"/>
        </w:r>
      </w:hyperlink>
    </w:p>
    <w:p>
      <w:pPr>
        <w:pStyle w:val="TOC2"/>
        <w:tabs>
          <w:tab w:val="right" w:leader="dot" w:pos="8306"/>
        </w:tabs>
      </w:pPr>
      <w:hyperlink w:anchor="_Toc19760" w:history="1">
        <w:r>
          <w:rPr>
            <w:rFonts w:ascii="仿宋" w:eastAsia="仿宋" w:hAnsi="仿宋" w:cs="仿宋" w:hint="eastAsia"/>
            <w:lang w:eastAsia="zh-CN"/>
          </w:rPr>
          <w:t>(一)、文档编制与审查</w:t>
        </w:r>
        <w:r>
          <w:tab/>
        </w:r>
        <w:r>
          <w:fldChar w:fldCharType="begin"/>
        </w:r>
        <w:r>
          <w:instrText xml:space="preserve"> PAGEREF _Toc19760 \h </w:instrText>
        </w:r>
        <w:r>
          <w:fldChar w:fldCharType="separate"/>
        </w:r>
        <w:r>
          <w:t>15</w:t>
        </w:r>
        <w:r>
          <w:fldChar w:fldCharType="end"/>
        </w:r>
      </w:hyperlink>
    </w:p>
    <w:p>
      <w:pPr>
        <w:pStyle w:val="TOC2"/>
        <w:tabs>
          <w:tab w:val="right" w:leader="dot" w:pos="8306"/>
        </w:tabs>
      </w:pPr>
      <w:hyperlink w:anchor="_Toc31962" w:history="1">
        <w:r>
          <w:rPr>
            <w:rFonts w:ascii="仿宋" w:eastAsia="仿宋" w:hAnsi="仿宋" w:cs="仿宋" w:hint="eastAsia"/>
            <w:lang w:eastAsia="zh-CN"/>
          </w:rPr>
          <w:t>(二)、文档发布与分发</w:t>
        </w:r>
        <w:r>
          <w:tab/>
        </w:r>
        <w:r>
          <w:fldChar w:fldCharType="begin"/>
        </w:r>
        <w:r>
          <w:instrText xml:space="preserve"> PAGEREF _Toc31962 \h </w:instrText>
        </w:r>
        <w:r>
          <w:fldChar w:fldCharType="separate"/>
        </w:r>
        <w:r>
          <w:t>16</w:t>
        </w:r>
        <w:r>
          <w:fldChar w:fldCharType="end"/>
        </w:r>
      </w:hyperlink>
    </w:p>
    <w:p>
      <w:pPr>
        <w:pStyle w:val="TOC2"/>
        <w:tabs>
          <w:tab w:val="right" w:leader="dot" w:pos="8306"/>
        </w:tabs>
      </w:pPr>
      <w:hyperlink w:anchor="_Toc22985" w:history="1">
        <w:r>
          <w:rPr>
            <w:rFonts w:ascii="仿宋" w:eastAsia="仿宋" w:hAnsi="仿宋" w:cs="仿宋" w:hint="eastAsia"/>
            <w:lang w:eastAsia="zh-CN"/>
          </w:rPr>
          <w:t>(三)、文档存档与归档</w:t>
        </w:r>
        <w:r>
          <w:tab/>
        </w:r>
        <w:r>
          <w:fldChar w:fldCharType="begin"/>
        </w:r>
        <w:r>
          <w:instrText xml:space="preserve"> PAGEREF _Toc22985 \h </w:instrText>
        </w:r>
        <w:r>
          <w:fldChar w:fldCharType="separate"/>
        </w:r>
        <w:r>
          <w:t>17</w:t>
        </w:r>
        <w:r>
          <w:fldChar w:fldCharType="end"/>
        </w:r>
      </w:hyperlink>
    </w:p>
    <w:p>
      <w:pPr>
        <w:pStyle w:val="TOC1"/>
        <w:tabs>
          <w:tab w:val="right" w:leader="dot" w:pos="8306"/>
        </w:tabs>
      </w:pPr>
      <w:hyperlink w:anchor="_Toc12072" w:history="1">
        <w:r>
          <w:rPr>
            <w:rFonts w:ascii="仿宋" w:eastAsia="仿宋" w:hAnsi="仿宋" w:cs="仿宋" w:hint="eastAsia"/>
            <w:lang w:eastAsia="zh-CN"/>
          </w:rPr>
          <w:t>六、高压熔断器项目建设背景及必要性分析</w:t>
        </w:r>
        <w:r>
          <w:tab/>
        </w:r>
        <w:r>
          <w:fldChar w:fldCharType="begin"/>
        </w:r>
        <w:r>
          <w:instrText xml:space="preserve"> PAGEREF _Toc12072 \h </w:instrText>
        </w:r>
        <w:r>
          <w:fldChar w:fldCharType="separate"/>
        </w:r>
        <w:r>
          <w:t>18</w:t>
        </w:r>
        <w:r>
          <w:fldChar w:fldCharType="end"/>
        </w:r>
      </w:hyperlink>
    </w:p>
    <w:p>
      <w:pPr>
        <w:pStyle w:val="TOC2"/>
        <w:tabs>
          <w:tab w:val="right" w:leader="dot" w:pos="8306"/>
        </w:tabs>
      </w:pPr>
      <w:hyperlink w:anchor="_Toc6832" w:history="1">
        <w:r>
          <w:rPr>
            <w:rFonts w:ascii="仿宋" w:eastAsia="仿宋" w:hAnsi="仿宋" w:cs="仿宋" w:hint="eastAsia"/>
            <w:lang w:eastAsia="zh-CN"/>
          </w:rPr>
          <w:t>(一)、高压熔断器项目背景分析</w:t>
        </w:r>
        <w:r>
          <w:tab/>
        </w:r>
        <w:r>
          <w:fldChar w:fldCharType="begin"/>
        </w:r>
        <w:r>
          <w:instrText xml:space="preserve"> PAGEREF _Toc6832 \h </w:instrText>
        </w:r>
        <w:r>
          <w:fldChar w:fldCharType="separate"/>
        </w:r>
        <w:r>
          <w:t>18</w:t>
        </w:r>
        <w:r>
          <w:fldChar w:fldCharType="end"/>
        </w:r>
      </w:hyperlink>
    </w:p>
    <w:p>
      <w:pPr>
        <w:pStyle w:val="TOC2"/>
        <w:tabs>
          <w:tab w:val="right" w:leader="dot" w:pos="8306"/>
        </w:tabs>
      </w:pPr>
      <w:hyperlink w:anchor="_Toc17561" w:history="1">
        <w:r>
          <w:rPr>
            <w:rFonts w:ascii="仿宋" w:eastAsia="仿宋" w:hAnsi="仿宋" w:cs="仿宋" w:hint="eastAsia"/>
            <w:lang w:eastAsia="zh-CN"/>
          </w:rPr>
          <w:t>(二)、高压熔断器项目建设必要性分析</w:t>
        </w:r>
        <w:r>
          <w:tab/>
        </w:r>
        <w:r>
          <w:fldChar w:fldCharType="begin"/>
        </w:r>
        <w:r>
          <w:instrText xml:space="preserve"> PAGEREF _Toc17561 \h </w:instrText>
        </w:r>
        <w:r>
          <w:fldChar w:fldCharType="separate"/>
        </w:r>
        <w:r>
          <w:t>20</w:t>
        </w:r>
        <w:r>
          <w:fldChar w:fldCharType="end"/>
        </w:r>
      </w:hyperlink>
    </w:p>
    <w:p>
      <w:pPr>
        <w:pStyle w:val="TOC1"/>
        <w:tabs>
          <w:tab w:val="right" w:leader="dot" w:pos="8306"/>
        </w:tabs>
      </w:pPr>
      <w:hyperlink w:anchor="_Toc13069" w:history="1">
        <w:r>
          <w:rPr>
            <w:rFonts w:ascii="仿宋" w:eastAsia="仿宋" w:hAnsi="仿宋" w:cs="仿宋" w:hint="eastAsia"/>
            <w:lang w:eastAsia="zh-CN"/>
          </w:rPr>
          <w:t>七、高压熔断器项目计划安排</w:t>
        </w:r>
        <w:r>
          <w:tab/>
        </w:r>
        <w:r>
          <w:fldChar w:fldCharType="begin"/>
        </w:r>
        <w:r>
          <w:instrText xml:space="preserve"> PAGEREF _Toc13069 \h </w:instrText>
        </w:r>
        <w:r>
          <w:fldChar w:fldCharType="separate"/>
        </w:r>
        <w:r>
          <w:t>21</w:t>
        </w:r>
        <w:r>
          <w:fldChar w:fldCharType="end"/>
        </w:r>
      </w:hyperlink>
    </w:p>
    <w:p>
      <w:pPr>
        <w:pStyle w:val="TOC2"/>
        <w:tabs>
          <w:tab w:val="right" w:leader="dot" w:pos="8306"/>
        </w:tabs>
      </w:pPr>
      <w:hyperlink w:anchor="_Toc19992" w:history="1">
        <w:r>
          <w:rPr>
            <w:rFonts w:ascii="仿宋" w:eastAsia="仿宋" w:hAnsi="仿宋" w:cs="仿宋" w:hint="eastAsia"/>
            <w:lang w:eastAsia="zh-CN"/>
          </w:rPr>
          <w:t>(一)、建设周期</w:t>
        </w:r>
        <w:r>
          <w:tab/>
        </w:r>
        <w:r>
          <w:fldChar w:fldCharType="begin"/>
        </w:r>
        <w:r>
          <w:instrText xml:space="preserve"> PAGEREF _Toc19992 \h </w:instrText>
        </w:r>
        <w:r>
          <w:fldChar w:fldCharType="separate"/>
        </w:r>
        <w:r>
          <w:t>21</w:t>
        </w:r>
        <w:r>
          <w:fldChar w:fldCharType="end"/>
        </w:r>
      </w:hyperlink>
    </w:p>
    <w:p>
      <w:pPr>
        <w:pStyle w:val="TOC2"/>
        <w:tabs>
          <w:tab w:val="right" w:leader="dot" w:pos="8306"/>
        </w:tabs>
      </w:pPr>
      <w:hyperlink w:anchor="_Toc2291" w:history="1">
        <w:r>
          <w:rPr>
            <w:rFonts w:ascii="仿宋" w:eastAsia="仿宋" w:hAnsi="仿宋" w:cs="仿宋" w:hint="eastAsia"/>
            <w:lang w:eastAsia="zh-CN"/>
          </w:rPr>
          <w:t>(二)、建设进度</w:t>
        </w:r>
        <w:r>
          <w:tab/>
        </w:r>
        <w:r>
          <w:fldChar w:fldCharType="begin"/>
        </w:r>
        <w:r>
          <w:instrText xml:space="preserve"> PAGEREF _Toc2291 \h </w:instrText>
        </w:r>
        <w:r>
          <w:fldChar w:fldCharType="separate"/>
        </w:r>
        <w:r>
          <w:t>22</w:t>
        </w:r>
        <w:r>
          <w:fldChar w:fldCharType="end"/>
        </w:r>
      </w:hyperlink>
    </w:p>
    <w:p>
      <w:pPr>
        <w:pStyle w:val="TOC2"/>
        <w:tabs>
          <w:tab w:val="right" w:leader="dot" w:pos="8306"/>
        </w:tabs>
      </w:pPr>
      <w:hyperlink w:anchor="_Toc14042" w:history="1">
        <w:r>
          <w:rPr>
            <w:rFonts w:ascii="仿宋" w:eastAsia="仿宋" w:hAnsi="仿宋" w:cs="仿宋" w:hint="eastAsia"/>
            <w:lang w:eastAsia="zh-CN"/>
          </w:rPr>
          <w:t>(三)、进度安排注意事项</w:t>
        </w:r>
        <w:r>
          <w:tab/>
        </w:r>
        <w:r>
          <w:fldChar w:fldCharType="begin"/>
        </w:r>
        <w:r>
          <w:instrText xml:space="preserve"> PAGEREF _Toc14042 \h </w:instrText>
        </w:r>
        <w:r>
          <w:fldChar w:fldCharType="separate"/>
        </w:r>
        <w:r>
          <w:t>23</w:t>
        </w:r>
        <w:r>
          <w:fldChar w:fldCharType="end"/>
        </w:r>
      </w:hyperlink>
    </w:p>
    <w:p>
      <w:pPr>
        <w:pStyle w:val="TOC2"/>
        <w:tabs>
          <w:tab w:val="right" w:leader="dot" w:pos="8306"/>
        </w:tabs>
      </w:pPr>
      <w:hyperlink w:anchor="_Toc19057" w:history="1">
        <w:r>
          <w:rPr>
            <w:rFonts w:ascii="仿宋" w:eastAsia="仿宋" w:hAnsi="仿宋" w:cs="仿宋" w:hint="eastAsia"/>
            <w:lang w:eastAsia="zh-CN"/>
          </w:rPr>
          <w:t>(四)、人力资源配置</w:t>
        </w:r>
        <w:r>
          <w:tab/>
        </w:r>
        <w:r>
          <w:fldChar w:fldCharType="begin"/>
        </w:r>
        <w:r>
          <w:instrText xml:space="preserve"> PAGEREF _Toc19057 \h </w:instrText>
        </w:r>
        <w:r>
          <w:fldChar w:fldCharType="separate"/>
        </w:r>
        <w:r>
          <w:t>24</w:t>
        </w:r>
        <w:r>
          <w:fldChar w:fldCharType="end"/>
        </w:r>
      </w:hyperlink>
    </w:p>
    <w:p>
      <w:pPr>
        <w:pStyle w:val="TOC1"/>
        <w:tabs>
          <w:tab w:val="right" w:leader="dot" w:pos="8306"/>
        </w:tabs>
      </w:pPr>
      <w:hyperlink w:anchor="_Toc19893" w:history="1">
        <w:r>
          <w:rPr>
            <w:rFonts w:ascii="仿宋" w:eastAsia="仿宋" w:hAnsi="仿宋" w:cs="仿宋" w:hint="eastAsia"/>
            <w:lang w:eastAsia="zh-CN"/>
          </w:rPr>
          <w:t>八、高压熔断器项目技术管理</w:t>
        </w:r>
        <w:r>
          <w:tab/>
        </w:r>
        <w:r>
          <w:fldChar w:fldCharType="begin"/>
        </w:r>
        <w:r>
          <w:instrText xml:space="preserve"> PAGEREF _Toc19893 \h </w:instrText>
        </w:r>
        <w:r>
          <w:fldChar w:fldCharType="separate"/>
        </w:r>
        <w:r>
          <w:t>25</w:t>
        </w:r>
        <w:r>
          <w:fldChar w:fldCharType="end"/>
        </w:r>
      </w:hyperlink>
    </w:p>
    <w:p>
      <w:pPr>
        <w:pStyle w:val="TOC2"/>
        <w:tabs>
          <w:tab w:val="right" w:leader="dot" w:pos="8306"/>
        </w:tabs>
      </w:pPr>
      <w:hyperlink w:anchor="_Toc2045" w:history="1">
        <w:r>
          <w:rPr>
            <w:rFonts w:ascii="仿宋" w:eastAsia="仿宋" w:hAnsi="仿宋" w:cs="仿宋" w:hint="eastAsia"/>
            <w:lang w:eastAsia="zh-CN"/>
          </w:rPr>
          <w:t>(一)、技术方案选用方向</w:t>
        </w:r>
        <w:r>
          <w:tab/>
        </w:r>
        <w:r>
          <w:fldChar w:fldCharType="begin"/>
        </w:r>
        <w:r>
          <w:instrText xml:space="preserve"> PAGEREF _Toc2045 \h </w:instrText>
        </w:r>
        <w:r>
          <w:fldChar w:fldCharType="separate"/>
        </w:r>
        <w:r>
          <w:t>25</w:t>
        </w:r>
        <w:r>
          <w:fldChar w:fldCharType="end"/>
        </w:r>
      </w:hyperlink>
    </w:p>
    <w:p>
      <w:pPr>
        <w:pStyle w:val="TOC2"/>
        <w:tabs>
          <w:tab w:val="right" w:leader="dot" w:pos="8306"/>
        </w:tabs>
      </w:pPr>
      <w:hyperlink w:anchor="_Toc21083" w:history="1">
        <w:r>
          <w:rPr>
            <w:rFonts w:ascii="仿宋" w:eastAsia="仿宋" w:hAnsi="仿宋" w:cs="仿宋" w:hint="eastAsia"/>
            <w:lang w:eastAsia="zh-CN"/>
          </w:rPr>
          <w:t>(二)、工艺技术方案选用原则</w:t>
        </w:r>
        <w:r>
          <w:tab/>
        </w:r>
        <w:r>
          <w:fldChar w:fldCharType="begin"/>
        </w:r>
        <w:r>
          <w:instrText xml:space="preserve"> PAGEREF _Toc21083 \h </w:instrText>
        </w:r>
        <w:r>
          <w:fldChar w:fldCharType="separate"/>
        </w:r>
        <w:r>
          <w:t>27</w:t>
        </w:r>
        <w:r>
          <w:fldChar w:fldCharType="end"/>
        </w:r>
      </w:hyperlink>
    </w:p>
    <w:p>
      <w:pPr>
        <w:pStyle w:val="TOC2"/>
        <w:tabs>
          <w:tab w:val="right" w:leader="dot" w:pos="8306"/>
        </w:tabs>
      </w:pPr>
      <w:hyperlink w:anchor="_Toc30537" w:history="1">
        <w:r>
          <w:rPr>
            <w:rFonts w:ascii="仿宋" w:eastAsia="仿宋" w:hAnsi="仿宋" w:cs="仿宋" w:hint="eastAsia"/>
            <w:lang w:eastAsia="zh-CN"/>
          </w:rPr>
          <w:t>(三)、工艺技术方案要求</w:t>
        </w:r>
        <w:r>
          <w:tab/>
        </w:r>
        <w:r>
          <w:fldChar w:fldCharType="begin"/>
        </w:r>
        <w:r>
          <w:instrText xml:space="preserve"> PAGEREF _Toc30537 \h </w:instrText>
        </w:r>
        <w:r>
          <w:fldChar w:fldCharType="separate"/>
        </w:r>
        <w:r>
          <w:t>29</w:t>
        </w:r>
        <w:r>
          <w:fldChar w:fldCharType="end"/>
        </w:r>
      </w:hyperlink>
    </w:p>
    <w:p>
      <w:pPr>
        <w:pStyle w:val="TOC1"/>
        <w:tabs>
          <w:tab w:val="right" w:leader="dot" w:pos="8306"/>
        </w:tabs>
      </w:pPr>
      <w:hyperlink w:anchor="_Toc27994" w:history="1">
        <w:r>
          <w:rPr>
            <w:rFonts w:ascii="仿宋" w:eastAsia="仿宋" w:hAnsi="仿宋" w:cs="仿宋" w:hint="eastAsia"/>
            <w:lang w:eastAsia="zh-CN"/>
          </w:rPr>
          <w:t>九、高压熔断器项目财务管理</w:t>
        </w:r>
        <w:r>
          <w:tab/>
        </w:r>
        <w:r>
          <w:fldChar w:fldCharType="begin"/>
        </w:r>
        <w:r>
          <w:instrText xml:space="preserve"> PAGEREF _Toc27994 \h </w:instrText>
        </w:r>
        <w:r>
          <w:fldChar w:fldCharType="separate"/>
        </w:r>
        <w:r>
          <w:t>31</w:t>
        </w:r>
        <w:r>
          <w:fldChar w:fldCharType="end"/>
        </w:r>
      </w:hyperlink>
    </w:p>
    <w:p>
      <w:pPr>
        <w:pStyle w:val="TOC2"/>
        <w:tabs>
          <w:tab w:val="right" w:leader="dot" w:pos="8306"/>
        </w:tabs>
      </w:pPr>
      <w:hyperlink w:anchor="_Toc18890" w:history="1">
        <w:r>
          <w:rPr>
            <w:rFonts w:ascii="仿宋" w:eastAsia="仿宋" w:hAnsi="仿宋" w:cs="仿宋" w:hint="eastAsia"/>
            <w:lang w:eastAsia="zh-CN"/>
          </w:rPr>
          <w:t>(一)、资金需求大</w:t>
        </w:r>
        <w:r>
          <w:tab/>
        </w:r>
        <w:r>
          <w:fldChar w:fldCharType="begin"/>
        </w:r>
        <w:r>
          <w:instrText xml:space="preserve"> PAGEREF _Toc18890 \h </w:instrText>
        </w:r>
        <w:r>
          <w:fldChar w:fldCharType="separate"/>
        </w:r>
        <w:r>
          <w:t>31</w:t>
        </w:r>
        <w:r>
          <w:fldChar w:fldCharType="end"/>
        </w:r>
      </w:hyperlink>
    </w:p>
    <w:p>
      <w:pPr>
        <w:pStyle w:val="TOC2"/>
        <w:tabs>
          <w:tab w:val="right" w:leader="dot" w:pos="8306"/>
        </w:tabs>
      </w:pPr>
      <w:hyperlink w:anchor="_Toc28929" w:history="1">
        <w:r>
          <w:rPr>
            <w:rFonts w:ascii="仿宋" w:eastAsia="仿宋" w:hAnsi="仿宋" w:cs="仿宋" w:hint="eastAsia"/>
            <w:lang w:eastAsia="zh-CN"/>
          </w:rPr>
          <w:t>(二)、研发周期长</w:t>
        </w:r>
        <w:r>
          <w:tab/>
        </w:r>
        <w:r>
          <w:fldChar w:fldCharType="begin"/>
        </w:r>
        <w:r>
          <w:instrText xml:space="preserve"> PAGEREF _Toc28929 \h </w:instrText>
        </w:r>
        <w:r>
          <w:fldChar w:fldCharType="separate"/>
        </w:r>
        <w:r>
          <w:t>33</w:t>
        </w:r>
        <w:r>
          <w:fldChar w:fldCharType="end"/>
        </w:r>
      </w:hyperlink>
    </w:p>
    <w:p>
      <w:pPr>
        <w:pStyle w:val="TOC2"/>
        <w:tabs>
          <w:tab w:val="right" w:leader="dot" w:pos="8306"/>
        </w:tabs>
      </w:pPr>
      <w:hyperlink w:anchor="_Toc7290" w:history="1">
        <w:r>
          <w:rPr>
            <w:rFonts w:ascii="仿宋" w:eastAsia="仿宋" w:hAnsi="仿宋" w:cs="仿宋" w:hint="eastAsia"/>
            <w:lang w:eastAsia="zh-CN"/>
          </w:rPr>
          <w:t>(三)、市场风险大</w:t>
        </w:r>
        <w:r>
          <w:tab/>
        </w:r>
        <w:r>
          <w:fldChar w:fldCharType="begin"/>
        </w:r>
        <w:r>
          <w:instrText xml:space="preserve"> PAGEREF _Toc7290 \h </w:instrText>
        </w:r>
        <w:r>
          <w:fldChar w:fldCharType="separate"/>
        </w:r>
        <w:r>
          <w:t>34</w:t>
        </w:r>
        <w:r>
          <w:fldChar w:fldCharType="end"/>
        </w:r>
      </w:hyperlink>
    </w:p>
    <w:p>
      <w:pPr>
        <w:pStyle w:val="TOC2"/>
        <w:tabs>
          <w:tab w:val="right" w:leader="dot" w:pos="8306"/>
        </w:tabs>
      </w:pPr>
      <w:hyperlink w:anchor="_Toc29347" w:history="1">
        <w:r>
          <w:rPr>
            <w:rFonts w:ascii="仿宋" w:eastAsia="仿宋" w:hAnsi="仿宋" w:cs="仿宋" w:hint="eastAsia"/>
            <w:lang w:eastAsia="zh-CN"/>
          </w:rPr>
          <w:t>(四)、利润率高</w:t>
        </w:r>
        <w:r>
          <w:tab/>
        </w:r>
        <w:r>
          <w:fldChar w:fldCharType="begin"/>
        </w:r>
        <w:r>
          <w:instrText xml:space="preserve"> PAGEREF _Toc29347 \h </w:instrText>
        </w:r>
        <w:r>
          <w:fldChar w:fldCharType="separate"/>
        </w:r>
        <w:r>
          <w:t>36</w:t>
        </w:r>
        <w:r>
          <w:fldChar w:fldCharType="end"/>
        </w:r>
      </w:hyperlink>
    </w:p>
    <w:p>
      <w:pPr>
        <w:pStyle w:val="TOC1"/>
        <w:tabs>
          <w:tab w:val="right" w:leader="dot" w:pos="8306"/>
        </w:tabs>
      </w:pPr>
      <w:hyperlink w:anchor="_Toc29338" w:history="1">
        <w:r>
          <w:rPr>
            <w:rFonts w:ascii="仿宋" w:eastAsia="仿宋" w:hAnsi="仿宋" w:cs="仿宋" w:hint="eastAsia"/>
            <w:lang w:eastAsia="zh-CN"/>
          </w:rPr>
          <w:t>十、高压熔断器项目环境影响分析</w:t>
        </w:r>
        <w:r>
          <w:tab/>
        </w:r>
        <w:r>
          <w:fldChar w:fldCharType="begin"/>
        </w:r>
        <w:r>
          <w:instrText xml:space="preserve"> PAGEREF _Toc29338 \h </w:instrText>
        </w:r>
        <w:r>
          <w:fldChar w:fldCharType="separate"/>
        </w:r>
        <w:r>
          <w:t>39</w:t>
        </w:r>
        <w:r>
          <w:fldChar w:fldCharType="end"/>
        </w:r>
      </w:hyperlink>
    </w:p>
    <w:p>
      <w:pPr>
        <w:pStyle w:val="TOC2"/>
        <w:tabs>
          <w:tab w:val="right" w:leader="dot" w:pos="8306"/>
        </w:tabs>
      </w:pPr>
      <w:hyperlink w:anchor="_Toc1748" w:history="1">
        <w:r>
          <w:rPr>
            <w:rFonts w:ascii="仿宋" w:eastAsia="仿宋" w:hAnsi="仿宋" w:cs="仿宋" w:hint="eastAsia"/>
            <w:lang w:eastAsia="zh-CN"/>
          </w:rPr>
          <w:t>(一)、建设区域环境质量现状</w:t>
        </w:r>
        <w:r>
          <w:tab/>
        </w:r>
        <w:r>
          <w:fldChar w:fldCharType="begin"/>
        </w:r>
        <w:r>
          <w:instrText xml:space="preserve"> PAGEREF _Toc1748 \h </w:instrText>
        </w:r>
        <w:r>
          <w:fldChar w:fldCharType="separate"/>
        </w:r>
        <w:r>
          <w:t>39</w:t>
        </w:r>
        <w:r>
          <w:fldChar w:fldCharType="end"/>
        </w:r>
      </w:hyperlink>
    </w:p>
    <w:p>
      <w:pPr>
        <w:pStyle w:val="TOC2"/>
        <w:tabs>
          <w:tab w:val="right" w:leader="dot" w:pos="8306"/>
        </w:tabs>
      </w:pPr>
      <w:hyperlink w:anchor="_Toc31607" w:history="1">
        <w:r>
          <w:rPr>
            <w:rFonts w:ascii="仿宋" w:eastAsia="仿宋" w:hAnsi="仿宋" w:cs="仿宋" w:hint="eastAsia"/>
            <w:lang w:eastAsia="zh-CN"/>
          </w:rPr>
          <w:t>(二)、建设期环境保护</w:t>
        </w:r>
        <w:r>
          <w:tab/>
        </w:r>
        <w:r>
          <w:fldChar w:fldCharType="begin"/>
        </w:r>
        <w:r>
          <w:instrText xml:space="preserve"> PAGEREF _Toc31607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 w:history="1">
        <w:r>
          <w:rPr>
            <w:rFonts w:ascii="仿宋" w:eastAsia="仿宋" w:hAnsi="仿宋" w:cs="仿宋" w:hint="eastAsia"/>
            <w:lang w:eastAsia="zh-CN"/>
          </w:rPr>
          <w:t>(三)、运营期环境保护</w:t>
        </w:r>
        <w:r>
          <w:tab/>
        </w:r>
        <w:r>
          <w:fldChar w:fldCharType="begin"/>
        </w:r>
        <w:r>
          <w:instrText xml:space="preserve"> PAGEREF _Toc137 \h </w:instrText>
        </w:r>
        <w:r>
          <w:fldChar w:fldCharType="separate"/>
        </w:r>
        <w:r>
          <w:t>41</w:t>
        </w:r>
        <w:r>
          <w:fldChar w:fldCharType="end"/>
        </w:r>
      </w:hyperlink>
    </w:p>
    <w:p>
      <w:pPr>
        <w:pStyle w:val="TOC2"/>
        <w:tabs>
          <w:tab w:val="right" w:leader="dot" w:pos="8306"/>
        </w:tabs>
      </w:pPr>
      <w:hyperlink w:anchor="_Toc9100" w:history="1">
        <w:r>
          <w:rPr>
            <w:rFonts w:ascii="仿宋" w:eastAsia="仿宋" w:hAnsi="仿宋" w:cs="仿宋" w:hint="eastAsia"/>
            <w:lang w:eastAsia="zh-CN"/>
          </w:rPr>
          <w:t>(四)、高压熔断器项目建设对区域经济的影响</w:t>
        </w:r>
        <w:r>
          <w:tab/>
        </w:r>
        <w:r>
          <w:fldChar w:fldCharType="begin"/>
        </w:r>
        <w:r>
          <w:instrText xml:space="preserve"> PAGEREF _Toc9100 \h </w:instrText>
        </w:r>
        <w:r>
          <w:fldChar w:fldCharType="separate"/>
        </w:r>
        <w:r>
          <w:t>43</w:t>
        </w:r>
        <w:r>
          <w:fldChar w:fldCharType="end"/>
        </w:r>
      </w:hyperlink>
    </w:p>
    <w:p>
      <w:pPr>
        <w:pStyle w:val="TOC2"/>
        <w:tabs>
          <w:tab w:val="right" w:leader="dot" w:pos="8306"/>
        </w:tabs>
      </w:pPr>
      <w:hyperlink w:anchor="_Toc21066" w:history="1">
        <w:r>
          <w:rPr>
            <w:rFonts w:ascii="仿宋" w:eastAsia="仿宋" w:hAnsi="仿宋" w:cs="仿宋" w:hint="eastAsia"/>
            <w:lang w:eastAsia="zh-CN"/>
          </w:rPr>
          <w:t>(五)、废弃物处理</w:t>
        </w:r>
        <w:r>
          <w:tab/>
        </w:r>
        <w:r>
          <w:fldChar w:fldCharType="begin"/>
        </w:r>
        <w:r>
          <w:instrText xml:space="preserve"> PAGEREF _Toc21066 \h </w:instrText>
        </w:r>
        <w:r>
          <w:fldChar w:fldCharType="separate"/>
        </w:r>
        <w:r>
          <w:t>45</w:t>
        </w:r>
        <w:r>
          <w:fldChar w:fldCharType="end"/>
        </w:r>
      </w:hyperlink>
    </w:p>
    <w:p>
      <w:pPr>
        <w:pStyle w:val="TOC2"/>
        <w:tabs>
          <w:tab w:val="right" w:leader="dot" w:pos="8306"/>
        </w:tabs>
      </w:pPr>
      <w:hyperlink w:anchor="_Toc13168" w:history="1">
        <w:r>
          <w:rPr>
            <w:rFonts w:ascii="仿宋" w:eastAsia="仿宋" w:hAnsi="仿宋" w:cs="仿宋" w:hint="eastAsia"/>
            <w:lang w:eastAsia="zh-CN"/>
          </w:rPr>
          <w:t>(六)、特殊环境影响分析</w:t>
        </w:r>
        <w:r>
          <w:tab/>
        </w:r>
        <w:r>
          <w:fldChar w:fldCharType="begin"/>
        </w:r>
        <w:r>
          <w:instrText xml:space="preserve"> PAGEREF _Toc13168 \h </w:instrText>
        </w:r>
        <w:r>
          <w:fldChar w:fldCharType="separate"/>
        </w:r>
        <w:r>
          <w:t>46</w:t>
        </w:r>
        <w:r>
          <w:fldChar w:fldCharType="end"/>
        </w:r>
      </w:hyperlink>
    </w:p>
    <w:p>
      <w:pPr>
        <w:pStyle w:val="TOC2"/>
        <w:tabs>
          <w:tab w:val="right" w:leader="dot" w:pos="8306"/>
        </w:tabs>
      </w:pPr>
      <w:hyperlink w:anchor="_Toc27087" w:history="1">
        <w:r>
          <w:rPr>
            <w:rFonts w:ascii="仿宋" w:eastAsia="仿宋" w:hAnsi="仿宋" w:cs="仿宋" w:hint="eastAsia"/>
            <w:lang w:eastAsia="zh-CN"/>
          </w:rPr>
          <w:t>(七)、清洁生产</w:t>
        </w:r>
        <w:r>
          <w:tab/>
        </w:r>
        <w:r>
          <w:fldChar w:fldCharType="begin"/>
        </w:r>
        <w:r>
          <w:instrText xml:space="preserve"> PAGEREF _Toc27087 \h </w:instrText>
        </w:r>
        <w:r>
          <w:fldChar w:fldCharType="separate"/>
        </w:r>
        <w:r>
          <w:t>47</w:t>
        </w:r>
        <w:r>
          <w:fldChar w:fldCharType="end"/>
        </w:r>
      </w:hyperlink>
    </w:p>
    <w:p>
      <w:pPr>
        <w:pStyle w:val="TOC2"/>
        <w:tabs>
          <w:tab w:val="right" w:leader="dot" w:pos="8306"/>
        </w:tabs>
      </w:pPr>
      <w:hyperlink w:anchor="_Toc4974" w:history="1">
        <w:r>
          <w:rPr>
            <w:rFonts w:ascii="仿宋" w:eastAsia="仿宋" w:hAnsi="仿宋" w:cs="仿宋" w:hint="eastAsia"/>
            <w:lang w:eastAsia="zh-CN"/>
          </w:rPr>
          <w:t>(八)、环境保护综合评价</w:t>
        </w:r>
        <w:r>
          <w:tab/>
        </w:r>
        <w:r>
          <w:fldChar w:fldCharType="begin"/>
        </w:r>
        <w:r>
          <w:instrText xml:space="preserve"> PAGEREF _Toc4974 \h </w:instrText>
        </w:r>
        <w:r>
          <w:fldChar w:fldCharType="separate"/>
        </w:r>
        <w:r>
          <w:t>48</w:t>
        </w:r>
        <w:r>
          <w:fldChar w:fldCharType="end"/>
        </w:r>
      </w:hyperlink>
    </w:p>
    <w:p>
      <w:pPr>
        <w:pStyle w:val="TOC1"/>
        <w:tabs>
          <w:tab w:val="right" w:leader="dot" w:pos="8306"/>
        </w:tabs>
      </w:pPr>
      <w:hyperlink w:anchor="_Toc25032" w:history="1">
        <w:r>
          <w:rPr>
            <w:rFonts w:ascii="仿宋" w:eastAsia="仿宋" w:hAnsi="仿宋" w:cs="仿宋" w:hint="eastAsia"/>
            <w:lang w:eastAsia="zh-CN"/>
          </w:rPr>
          <w:t>十一、高压熔断器项目风险管理</w:t>
        </w:r>
        <w:r>
          <w:tab/>
        </w:r>
        <w:r>
          <w:fldChar w:fldCharType="begin"/>
        </w:r>
        <w:r>
          <w:instrText xml:space="preserve"> PAGEREF _Toc25032 \h </w:instrText>
        </w:r>
        <w:r>
          <w:fldChar w:fldCharType="separate"/>
        </w:r>
        <w:r>
          <w:t>49</w:t>
        </w:r>
        <w:r>
          <w:fldChar w:fldCharType="end"/>
        </w:r>
      </w:hyperlink>
    </w:p>
    <w:p>
      <w:pPr>
        <w:pStyle w:val="TOC2"/>
        <w:tabs>
          <w:tab w:val="right" w:leader="dot" w:pos="8306"/>
        </w:tabs>
      </w:pPr>
      <w:hyperlink w:anchor="_Toc16582" w:history="1">
        <w:r>
          <w:rPr>
            <w:rFonts w:ascii="仿宋" w:eastAsia="仿宋" w:hAnsi="仿宋" w:cs="仿宋" w:hint="eastAsia"/>
            <w:lang w:eastAsia="zh-CN"/>
          </w:rPr>
          <w:t>(一)、风险识别与评估</w:t>
        </w:r>
        <w:r>
          <w:tab/>
        </w:r>
        <w:r>
          <w:fldChar w:fldCharType="begin"/>
        </w:r>
        <w:r>
          <w:instrText xml:space="preserve"> PAGEREF _Toc16582 \h </w:instrText>
        </w:r>
        <w:r>
          <w:fldChar w:fldCharType="separate"/>
        </w:r>
        <w:r>
          <w:t>49</w:t>
        </w:r>
        <w:r>
          <w:fldChar w:fldCharType="end"/>
        </w:r>
      </w:hyperlink>
    </w:p>
    <w:p>
      <w:pPr>
        <w:pStyle w:val="TOC2"/>
        <w:tabs>
          <w:tab w:val="right" w:leader="dot" w:pos="8306"/>
        </w:tabs>
      </w:pPr>
      <w:hyperlink w:anchor="_Toc670" w:history="1">
        <w:r>
          <w:rPr>
            <w:rFonts w:ascii="仿宋" w:eastAsia="仿宋" w:hAnsi="仿宋" w:cs="仿宋" w:hint="eastAsia"/>
            <w:lang w:eastAsia="zh-CN"/>
          </w:rPr>
          <w:t>(二)、风险应对策略</w:t>
        </w:r>
        <w:r>
          <w:tab/>
        </w:r>
        <w:r>
          <w:fldChar w:fldCharType="begin"/>
        </w:r>
        <w:r>
          <w:instrText xml:space="preserve"> PAGEREF _Toc670 \h </w:instrText>
        </w:r>
        <w:r>
          <w:fldChar w:fldCharType="separate"/>
        </w:r>
        <w:r>
          <w:t>50</w:t>
        </w:r>
        <w:r>
          <w:fldChar w:fldCharType="end"/>
        </w:r>
      </w:hyperlink>
    </w:p>
    <w:p>
      <w:pPr>
        <w:pStyle w:val="TOC2"/>
        <w:tabs>
          <w:tab w:val="right" w:leader="dot" w:pos="8306"/>
        </w:tabs>
      </w:pPr>
      <w:hyperlink w:anchor="_Toc10708" w:history="1">
        <w:r>
          <w:rPr>
            <w:rFonts w:ascii="仿宋" w:eastAsia="仿宋" w:hAnsi="仿宋" w:cs="仿宋" w:hint="eastAsia"/>
            <w:lang w:eastAsia="zh-CN"/>
          </w:rPr>
          <w:t>(三)、风险监控与控制</w:t>
        </w:r>
        <w:r>
          <w:tab/>
        </w:r>
        <w:r>
          <w:fldChar w:fldCharType="begin"/>
        </w:r>
        <w:r>
          <w:instrText xml:space="preserve"> PAGEREF _Toc10708 \h </w:instrText>
        </w:r>
        <w:r>
          <w:fldChar w:fldCharType="separate"/>
        </w:r>
        <w:r>
          <w:t>52</w:t>
        </w:r>
        <w:r>
          <w:fldChar w:fldCharType="end"/>
        </w:r>
      </w:hyperlink>
    </w:p>
    <w:p>
      <w:pPr>
        <w:pStyle w:val="TOC1"/>
        <w:tabs>
          <w:tab w:val="right" w:leader="dot" w:pos="8306"/>
        </w:tabs>
      </w:pPr>
      <w:hyperlink w:anchor="_Toc4710" w:history="1">
        <w:r>
          <w:rPr>
            <w:rFonts w:ascii="仿宋" w:eastAsia="仿宋" w:hAnsi="仿宋" w:cs="仿宋" w:hint="eastAsia"/>
            <w:lang w:eastAsia="zh-CN"/>
          </w:rPr>
          <w:t>十二、生产安全保护</w:t>
        </w:r>
        <w:r>
          <w:tab/>
        </w:r>
        <w:r>
          <w:fldChar w:fldCharType="begin"/>
        </w:r>
        <w:r>
          <w:instrText xml:space="preserve"> PAGEREF _Toc4710 \h </w:instrText>
        </w:r>
        <w:r>
          <w:fldChar w:fldCharType="separate"/>
        </w:r>
        <w:r>
          <w:t>53</w:t>
        </w:r>
        <w:r>
          <w:fldChar w:fldCharType="end"/>
        </w:r>
      </w:hyperlink>
    </w:p>
    <w:p>
      <w:pPr>
        <w:pStyle w:val="TOC2"/>
        <w:tabs>
          <w:tab w:val="right" w:leader="dot" w:pos="8306"/>
        </w:tabs>
      </w:pPr>
      <w:hyperlink w:anchor="_Toc4289" w:history="1">
        <w:r>
          <w:rPr>
            <w:rFonts w:ascii="仿宋" w:eastAsia="仿宋" w:hAnsi="仿宋" w:cs="仿宋" w:hint="eastAsia"/>
            <w:lang w:eastAsia="zh-CN"/>
          </w:rPr>
          <w:t>(一)、消防安全</w:t>
        </w:r>
        <w:r>
          <w:tab/>
        </w:r>
        <w:r>
          <w:fldChar w:fldCharType="begin"/>
        </w:r>
        <w:r>
          <w:instrText xml:space="preserve"> PAGEREF _Toc4289 \h </w:instrText>
        </w:r>
        <w:r>
          <w:fldChar w:fldCharType="separate"/>
        </w:r>
        <w:r>
          <w:t>53</w:t>
        </w:r>
        <w:r>
          <w:fldChar w:fldCharType="end"/>
        </w:r>
      </w:hyperlink>
    </w:p>
    <w:p>
      <w:pPr>
        <w:pStyle w:val="TOC2"/>
        <w:tabs>
          <w:tab w:val="right" w:leader="dot" w:pos="8306"/>
        </w:tabs>
      </w:pPr>
      <w:hyperlink w:anchor="_Toc13676" w:history="1">
        <w:r>
          <w:rPr>
            <w:rFonts w:ascii="仿宋" w:eastAsia="仿宋" w:hAnsi="仿宋" w:cs="仿宋" w:hint="eastAsia"/>
            <w:lang w:eastAsia="zh-CN"/>
          </w:rPr>
          <w:t>(二)、防火防爆总图布置措施</w:t>
        </w:r>
        <w:r>
          <w:tab/>
        </w:r>
        <w:r>
          <w:fldChar w:fldCharType="begin"/>
        </w:r>
        <w:r>
          <w:instrText xml:space="preserve"> PAGEREF _Toc13676 \h </w:instrText>
        </w:r>
        <w:r>
          <w:fldChar w:fldCharType="separate"/>
        </w:r>
        <w:r>
          <w:t>55</w:t>
        </w:r>
        <w:r>
          <w:fldChar w:fldCharType="end"/>
        </w:r>
      </w:hyperlink>
    </w:p>
    <w:p>
      <w:pPr>
        <w:pStyle w:val="TOC2"/>
        <w:tabs>
          <w:tab w:val="right" w:leader="dot" w:pos="8306"/>
        </w:tabs>
      </w:pPr>
      <w:hyperlink w:anchor="_Toc20583" w:history="1">
        <w:r>
          <w:rPr>
            <w:rFonts w:ascii="仿宋" w:eastAsia="仿宋" w:hAnsi="仿宋" w:cs="仿宋" w:hint="eastAsia"/>
            <w:lang w:eastAsia="zh-CN"/>
          </w:rPr>
          <w:t>(三)、自然灾害防范措施</w:t>
        </w:r>
        <w:r>
          <w:tab/>
        </w:r>
        <w:r>
          <w:fldChar w:fldCharType="begin"/>
        </w:r>
        <w:r>
          <w:instrText xml:space="preserve"> PAGEREF _Toc20583 \h </w:instrText>
        </w:r>
        <w:r>
          <w:fldChar w:fldCharType="separate"/>
        </w:r>
        <w:r>
          <w:t>56</w:t>
        </w:r>
        <w:r>
          <w:fldChar w:fldCharType="end"/>
        </w:r>
      </w:hyperlink>
    </w:p>
    <w:p>
      <w:pPr>
        <w:pStyle w:val="TOC2"/>
        <w:tabs>
          <w:tab w:val="right" w:leader="dot" w:pos="8306"/>
        </w:tabs>
      </w:pPr>
      <w:hyperlink w:anchor="_Toc27635" w:history="1">
        <w:r>
          <w:rPr>
            <w:rFonts w:ascii="仿宋" w:eastAsia="仿宋" w:hAnsi="仿宋" w:cs="仿宋" w:hint="eastAsia"/>
            <w:lang w:eastAsia="zh-CN"/>
          </w:rPr>
          <w:t>(四)、安全色及安全标志使用要求</w:t>
        </w:r>
        <w:r>
          <w:tab/>
        </w:r>
        <w:r>
          <w:fldChar w:fldCharType="begin"/>
        </w:r>
        <w:r>
          <w:instrText xml:space="preserve"> PAGEREF _Toc27635 \h </w:instrText>
        </w:r>
        <w:r>
          <w:fldChar w:fldCharType="separate"/>
        </w:r>
        <w:r>
          <w:t>57</w:t>
        </w:r>
        <w:r>
          <w:fldChar w:fldCharType="end"/>
        </w:r>
      </w:hyperlink>
    </w:p>
    <w:p>
      <w:pPr>
        <w:pStyle w:val="TOC2"/>
        <w:tabs>
          <w:tab w:val="right" w:leader="dot" w:pos="8306"/>
        </w:tabs>
      </w:pPr>
      <w:hyperlink w:anchor="_Toc32133" w:history="1">
        <w:r>
          <w:rPr>
            <w:rFonts w:ascii="仿宋" w:eastAsia="仿宋" w:hAnsi="仿宋" w:cs="仿宋" w:hint="eastAsia"/>
            <w:lang w:eastAsia="zh-CN"/>
          </w:rPr>
          <w:t>(五)、防尘防毒措施</w:t>
        </w:r>
        <w:r>
          <w:tab/>
        </w:r>
        <w:r>
          <w:fldChar w:fldCharType="begin"/>
        </w:r>
        <w:r>
          <w:instrText xml:space="preserve"> PAGEREF _Toc32133 \h </w:instrText>
        </w:r>
        <w:r>
          <w:fldChar w:fldCharType="separate"/>
        </w:r>
        <w:r>
          <w:t>58</w:t>
        </w:r>
        <w:r>
          <w:fldChar w:fldCharType="end"/>
        </w:r>
      </w:hyperlink>
    </w:p>
    <w:p>
      <w:pPr>
        <w:pStyle w:val="TOC2"/>
        <w:tabs>
          <w:tab w:val="right" w:leader="dot" w:pos="8306"/>
        </w:tabs>
      </w:pPr>
      <w:hyperlink w:anchor="_Toc24354" w:history="1">
        <w:r>
          <w:rPr>
            <w:rFonts w:ascii="仿宋" w:eastAsia="仿宋" w:hAnsi="仿宋" w:cs="仿宋" w:hint="eastAsia"/>
            <w:lang w:eastAsia="zh-CN"/>
          </w:rPr>
          <w:t>(六)、防静电、触电防护及防雷措施</w:t>
        </w:r>
        <w:r>
          <w:tab/>
        </w:r>
        <w:r>
          <w:fldChar w:fldCharType="begin"/>
        </w:r>
        <w:r>
          <w:instrText xml:space="preserve"> PAGEREF _Toc24354 \h </w:instrText>
        </w:r>
        <w:r>
          <w:fldChar w:fldCharType="separate"/>
        </w:r>
        <w:r>
          <w:t>58</w:t>
        </w:r>
        <w:r>
          <w:fldChar w:fldCharType="end"/>
        </w:r>
      </w:hyperlink>
    </w:p>
    <w:p>
      <w:pPr>
        <w:pStyle w:val="TOC2"/>
        <w:tabs>
          <w:tab w:val="right" w:leader="dot" w:pos="8306"/>
        </w:tabs>
      </w:pPr>
      <w:hyperlink w:anchor="_Toc28288" w:history="1">
        <w:r>
          <w:rPr>
            <w:rFonts w:ascii="仿宋" w:eastAsia="仿宋" w:hAnsi="仿宋" w:cs="仿宋" w:hint="eastAsia"/>
            <w:lang w:eastAsia="zh-CN"/>
          </w:rPr>
          <w:t>(七)、机械设备安全保障措施</w:t>
        </w:r>
        <w:r>
          <w:tab/>
        </w:r>
        <w:r>
          <w:fldChar w:fldCharType="begin"/>
        </w:r>
        <w:r>
          <w:instrText xml:space="preserve"> PAGEREF _Toc28288 \h </w:instrText>
        </w:r>
        <w:r>
          <w:fldChar w:fldCharType="separate"/>
        </w:r>
        <w:r>
          <w:t>60</w:t>
        </w:r>
        <w:r>
          <w:fldChar w:fldCharType="end"/>
        </w:r>
      </w:hyperlink>
    </w:p>
    <w:p>
      <w:pPr>
        <w:pStyle w:val="TOC1"/>
        <w:tabs>
          <w:tab w:val="right" w:leader="dot" w:pos="8306"/>
        </w:tabs>
      </w:pPr>
      <w:hyperlink w:anchor="_Toc32313" w:history="1">
        <w:r>
          <w:rPr>
            <w:rFonts w:ascii="仿宋" w:eastAsia="仿宋" w:hAnsi="仿宋" w:cs="仿宋" w:hint="eastAsia"/>
            <w:lang w:eastAsia="zh-CN"/>
          </w:rPr>
          <w:t>十三、高压熔断器项目实施时间节点</w:t>
        </w:r>
        <w:r>
          <w:tab/>
        </w:r>
        <w:r>
          <w:fldChar w:fldCharType="begin"/>
        </w:r>
        <w:r>
          <w:instrText xml:space="preserve"> PAGEREF _Toc32313 \h </w:instrText>
        </w:r>
        <w:r>
          <w:fldChar w:fldCharType="separate"/>
        </w:r>
        <w:r>
          <w:t>61</w:t>
        </w:r>
        <w:r>
          <w:fldChar w:fldCharType="end"/>
        </w:r>
      </w:hyperlink>
    </w:p>
    <w:p>
      <w:pPr>
        <w:pStyle w:val="TOC2"/>
        <w:tabs>
          <w:tab w:val="right" w:leader="dot" w:pos="8306"/>
        </w:tabs>
      </w:pPr>
      <w:hyperlink w:anchor="_Toc17986" w:history="1">
        <w:r>
          <w:rPr>
            <w:rFonts w:ascii="仿宋" w:eastAsia="仿宋" w:hAnsi="仿宋" w:cs="仿宋" w:hint="eastAsia"/>
            <w:lang w:eastAsia="zh-CN"/>
          </w:rPr>
          <w:t>(一)、高压熔断器项目启动阶段时间节点</w:t>
        </w:r>
        <w:r>
          <w:tab/>
        </w:r>
        <w:r>
          <w:fldChar w:fldCharType="begin"/>
        </w:r>
        <w:r>
          <w:instrText xml:space="preserve"> PAGEREF _Toc17986 \h </w:instrText>
        </w:r>
        <w:r>
          <w:fldChar w:fldCharType="separate"/>
        </w:r>
        <w:r>
          <w:t>61</w:t>
        </w:r>
        <w:r>
          <w:fldChar w:fldCharType="end"/>
        </w:r>
      </w:hyperlink>
    </w:p>
    <w:p>
      <w:pPr>
        <w:pStyle w:val="TOC2"/>
        <w:tabs>
          <w:tab w:val="right" w:leader="dot" w:pos="8306"/>
        </w:tabs>
      </w:pPr>
      <w:hyperlink w:anchor="_Toc13949" w:history="1">
        <w:r>
          <w:rPr>
            <w:rFonts w:ascii="仿宋" w:eastAsia="仿宋" w:hAnsi="仿宋" w:cs="仿宋" w:hint="eastAsia"/>
            <w:lang w:eastAsia="zh-CN"/>
          </w:rPr>
          <w:t>(二)、高压熔断器项目执行阶段时间节点</w:t>
        </w:r>
        <w:r>
          <w:tab/>
        </w:r>
        <w:r>
          <w:fldChar w:fldCharType="begin"/>
        </w:r>
        <w:r>
          <w:instrText xml:space="preserve"> PAGEREF _Toc13949 \h </w:instrText>
        </w:r>
        <w:r>
          <w:fldChar w:fldCharType="separate"/>
        </w:r>
        <w:r>
          <w:t>63</w:t>
        </w:r>
        <w:r>
          <w:fldChar w:fldCharType="end"/>
        </w:r>
      </w:hyperlink>
    </w:p>
    <w:p>
      <w:pPr>
        <w:pStyle w:val="TOC2"/>
        <w:tabs>
          <w:tab w:val="right" w:leader="dot" w:pos="8306"/>
        </w:tabs>
      </w:pPr>
      <w:hyperlink w:anchor="_Toc17142" w:history="1">
        <w:r>
          <w:rPr>
            <w:rFonts w:ascii="仿宋" w:eastAsia="仿宋" w:hAnsi="仿宋" w:cs="仿宋" w:hint="eastAsia"/>
            <w:lang w:eastAsia="zh-CN"/>
          </w:rPr>
          <w:t>(三)、高压熔断器项目完成阶段时间节点</w:t>
        </w:r>
        <w:r>
          <w:tab/>
        </w:r>
        <w:r>
          <w:fldChar w:fldCharType="begin"/>
        </w:r>
        <w:r>
          <w:instrText xml:space="preserve"> PAGEREF _Toc17142 \h </w:instrText>
        </w:r>
        <w:r>
          <w:fldChar w:fldCharType="separate"/>
        </w:r>
        <w:r>
          <w:t>64</w:t>
        </w:r>
        <w:r>
          <w:fldChar w:fldCharType="end"/>
        </w:r>
      </w:hyperlink>
    </w:p>
    <w:p>
      <w:pPr>
        <w:pStyle w:val="TOC1"/>
        <w:tabs>
          <w:tab w:val="right" w:leader="dot" w:pos="8306"/>
        </w:tabs>
      </w:pPr>
      <w:hyperlink w:anchor="_Toc9089" w:history="1">
        <w:r>
          <w:rPr>
            <w:rFonts w:ascii="仿宋" w:eastAsia="仿宋" w:hAnsi="仿宋" w:cs="仿宋" w:hint="eastAsia"/>
            <w:lang w:eastAsia="zh-CN"/>
          </w:rPr>
          <w:t>十四、风险识别与分类</w:t>
        </w:r>
        <w:r>
          <w:tab/>
        </w:r>
        <w:r>
          <w:fldChar w:fldCharType="begin"/>
        </w:r>
        <w:r>
          <w:instrText xml:space="preserve"> PAGEREF _Toc9089 \h </w:instrText>
        </w:r>
        <w:r>
          <w:fldChar w:fldCharType="separate"/>
        </w:r>
        <w:r>
          <w:t>65</w:t>
        </w:r>
        <w:r>
          <w:fldChar w:fldCharType="end"/>
        </w:r>
      </w:hyperlink>
    </w:p>
    <w:p>
      <w:pPr>
        <w:pStyle w:val="TOC2"/>
        <w:tabs>
          <w:tab w:val="right" w:leader="dot" w:pos="8306"/>
        </w:tabs>
      </w:pPr>
      <w:hyperlink w:anchor="_Toc22444" w:history="1">
        <w:r>
          <w:rPr>
            <w:rFonts w:ascii="仿宋" w:eastAsia="仿宋" w:hAnsi="仿宋" w:cs="仿宋" w:hint="eastAsia"/>
            <w:lang w:eastAsia="zh-CN"/>
          </w:rPr>
          <w:t>(一)、风险识别</w:t>
        </w:r>
        <w:r>
          <w:tab/>
        </w:r>
        <w:r>
          <w:fldChar w:fldCharType="begin"/>
        </w:r>
        <w:r>
          <w:instrText xml:space="preserve"> PAGEREF _Toc22444 \h </w:instrText>
        </w:r>
        <w:r>
          <w:fldChar w:fldCharType="separate"/>
        </w:r>
        <w:r>
          <w:t>65</w:t>
        </w:r>
        <w:r>
          <w:fldChar w:fldCharType="end"/>
        </w:r>
      </w:hyperlink>
    </w:p>
    <w:p>
      <w:pPr>
        <w:pStyle w:val="TOC2"/>
        <w:tabs>
          <w:tab w:val="right" w:leader="dot" w:pos="8306"/>
        </w:tabs>
      </w:pPr>
      <w:hyperlink w:anchor="_Toc17076" w:history="1">
        <w:r>
          <w:rPr>
            <w:rFonts w:ascii="仿宋" w:eastAsia="仿宋" w:hAnsi="仿宋" w:cs="仿宋" w:hint="eastAsia"/>
            <w:lang w:eastAsia="zh-CN"/>
          </w:rPr>
          <w:t>(二)、风险分类</w:t>
        </w:r>
        <w:r>
          <w:tab/>
        </w:r>
        <w:r>
          <w:fldChar w:fldCharType="begin"/>
        </w:r>
        <w:r>
          <w:instrText xml:space="preserve"> PAGEREF _Toc17076 \h </w:instrText>
        </w:r>
        <w:r>
          <w:fldChar w:fldCharType="separate"/>
        </w:r>
        <w:r>
          <w:t>66</w:t>
        </w:r>
        <w:r>
          <w:fldChar w:fldCharType="end"/>
        </w:r>
      </w:hyperlink>
    </w:p>
    <w:p>
      <w:pPr>
        <w:pStyle w:val="TOC1"/>
        <w:tabs>
          <w:tab w:val="right" w:leader="dot" w:pos="8306"/>
        </w:tabs>
      </w:pPr>
      <w:hyperlink w:anchor="_Toc4148" w:history="1">
        <w:r>
          <w:rPr>
            <w:rFonts w:ascii="仿宋" w:eastAsia="仿宋" w:hAnsi="仿宋" w:cs="仿宋" w:hint="eastAsia"/>
            <w:lang w:eastAsia="zh-CN"/>
          </w:rPr>
          <w:t>十五、供应链管理</w:t>
        </w:r>
        <w:r>
          <w:tab/>
        </w:r>
        <w:r>
          <w:fldChar w:fldCharType="begin"/>
        </w:r>
        <w:r>
          <w:instrText xml:space="preserve"> PAGEREF _Toc4148 \h </w:instrText>
        </w:r>
        <w:r>
          <w:fldChar w:fldCharType="separate"/>
        </w:r>
        <w:r>
          <w:t>68</w:t>
        </w:r>
        <w:r>
          <w:fldChar w:fldCharType="end"/>
        </w:r>
      </w:hyperlink>
    </w:p>
    <w:p>
      <w:pPr>
        <w:pStyle w:val="TOC2"/>
        <w:tabs>
          <w:tab w:val="right" w:leader="dot" w:pos="8306"/>
        </w:tabs>
      </w:pPr>
      <w:hyperlink w:anchor="_Toc19546" w:history="1">
        <w:r>
          <w:rPr>
            <w:rFonts w:ascii="仿宋" w:eastAsia="仿宋" w:hAnsi="仿宋" w:cs="仿宋" w:hint="eastAsia"/>
            <w:lang w:eastAsia="zh-CN"/>
          </w:rPr>
          <w:t>(一)、供应链战略规划</w:t>
        </w:r>
        <w:r>
          <w:tab/>
        </w:r>
        <w:r>
          <w:fldChar w:fldCharType="begin"/>
        </w:r>
        <w:r>
          <w:instrText xml:space="preserve"> PAGEREF _Toc19546 \h </w:instrText>
        </w:r>
        <w:r>
          <w:fldChar w:fldCharType="separate"/>
        </w:r>
        <w:r>
          <w:t>68</w:t>
        </w:r>
        <w:r>
          <w:fldChar w:fldCharType="end"/>
        </w:r>
      </w:hyperlink>
    </w:p>
    <w:p>
      <w:pPr>
        <w:pStyle w:val="TOC2"/>
        <w:tabs>
          <w:tab w:val="right" w:leader="dot" w:pos="8306"/>
        </w:tabs>
      </w:pPr>
      <w:hyperlink w:anchor="_Toc30891" w:history="1">
        <w:r>
          <w:rPr>
            <w:rFonts w:ascii="仿宋" w:eastAsia="仿宋" w:hAnsi="仿宋" w:cs="仿宋" w:hint="eastAsia"/>
            <w:lang w:eastAsia="zh-CN"/>
          </w:rPr>
          <w:t>(二)、供应商选择与合作</w:t>
        </w:r>
        <w:r>
          <w:tab/>
        </w:r>
        <w:r>
          <w:fldChar w:fldCharType="begin"/>
        </w:r>
        <w:r>
          <w:instrText xml:space="preserve"> PAGEREF _Toc30891 \h </w:instrText>
        </w:r>
        <w:r>
          <w:fldChar w:fldCharType="separate"/>
        </w:r>
        <w:r>
          <w:t>69</w:t>
        </w:r>
        <w:r>
          <w:fldChar w:fldCharType="end"/>
        </w:r>
      </w:hyperlink>
    </w:p>
    <w:p>
      <w:pPr>
        <w:pStyle w:val="TOC2"/>
        <w:tabs>
          <w:tab w:val="right" w:leader="dot" w:pos="8306"/>
        </w:tabs>
      </w:pPr>
      <w:hyperlink w:anchor="_Toc9564" w:history="1">
        <w:r>
          <w:rPr>
            <w:rFonts w:ascii="仿宋" w:eastAsia="仿宋" w:hAnsi="仿宋" w:cs="仿宋" w:hint="eastAsia"/>
            <w:lang w:eastAsia="zh-CN"/>
          </w:rPr>
          <w:t>(三)、物流与库存管理</w:t>
        </w:r>
        <w:r>
          <w:tab/>
        </w:r>
        <w:r>
          <w:fldChar w:fldCharType="begin"/>
        </w:r>
        <w:r>
          <w:instrText xml:space="preserve"> PAGEREF _Toc9564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4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技术管理特点体现在其创新导向。通过引入最先进的技术趋势和解决方案，高压熔断器项目致力于提升科技含量、提高质量和效率水平。这意味着我们将采用最新的工具和方法，确保高压熔断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压熔断器项目技术管理的显著特征。通过整合不同领域的技术资源，我们实现了跨学科的协同工作。这有助于优化技术架构，提高整体效能。此外，整合性策略还促进了不同技术团队之间的紧密沟通和高效合作，确保高压熔断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压熔断器项目所采用的技术。通过不断优化技术方案，高压熔断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压熔断器项目团队将在高压熔断器项目初期识别可能的技术风险，并采取相应的预防和应对措施。通过建立健全的风险评估机制，高压熔断器项目能够在实施过程中及时发现并解决潜在的技术问题，保障高压熔断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压熔断器项目中，技术将成为高压熔断器项目成功的有力支持。这一深度剖析揭示了技术管理在高压熔断器项目实施中的关键作用，为高压熔断器项目的技术基础奠定了坚实的基础。</w:t>
      </w:r>
    </w:p>
    <w:p>
      <w:pPr>
        <w:pStyle w:val="Heading2"/>
        <w:ind w:firstLine="560" w:firstLineChars="200"/>
        <w:rPr>
          <w:rFonts w:ascii="仿宋" w:eastAsia="仿宋" w:hAnsi="仿宋" w:cs="仿宋" w:hint="eastAsia"/>
          <w:sz w:val="28"/>
          <w:lang w:eastAsia="zh-CN"/>
        </w:rPr>
      </w:pPr>
      <w:bookmarkStart w:id="4" w:name="_Toc21984"/>
      <w:r>
        <w:rPr>
          <w:rFonts w:ascii="仿宋" w:eastAsia="仿宋" w:hAnsi="仿宋" w:cs="仿宋" w:hint="eastAsia"/>
          <w:sz w:val="28"/>
          <w:lang w:eastAsia="zh-CN"/>
        </w:rPr>
        <w:t>(二)、高压熔断器项目工艺技术设计方案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压熔断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高压熔断器项目将严格按照相关行业规范要求进行组织。通过有效控制产品质量，高压熔断器项目将致力于为顾客提供优质的高压熔断器项目产品和良好的服务。这体现了高压熔断器项目对于生产活动合规性和质量标准的高度重视，为高压熔断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压熔断器项目注重生态效益和清洁生产原则。高压熔断器项目建设将紧密结合地方特色经济发展，与社会经济发展规划和区域环境保护规划方案相协调一致。通过与当地区域自然生态系统的结合，高压熔断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压熔断器项目产品具有多样化的客户需求和个性化的特点。因此，高压熔断器项目产品规格品种多样，且单批生产数量较小。为满足这一特点，高压熔断器项目承办单位将建设先进的柔性制造生产线。通过广泛应用柔性制造技术，高压熔断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压熔断器项目采用的技术具有较高的技术含量和自动化水平，处于国内先进水平。这一技术选用不仅体现了对生产效率、质量和环境友好性的高标准要求，同时为高压熔断器项目的可持续发展奠定了坚实的基础。</w:t>
      </w:r>
    </w:p>
    <w:p>
      <w:pPr>
        <w:pStyle w:val="Heading2"/>
        <w:ind w:firstLine="560" w:firstLineChars="200"/>
        <w:rPr>
          <w:rFonts w:ascii="仿宋" w:eastAsia="仿宋" w:hAnsi="仿宋" w:cs="仿宋" w:hint="eastAsia"/>
          <w:sz w:val="28"/>
          <w:lang w:eastAsia="zh-CN"/>
        </w:rPr>
      </w:pPr>
      <w:bookmarkStart w:id="5" w:name="_Toc2582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为确保高压熔断器项目的高效生产和技术实施，我们制定了一套精心设计的设备选型方案，以满足高压熔断器项目生产、质量和环保的要求。该方案的主要特点如下：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压熔断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针对高压熔断器项目产品的多样性和小批量生产的特点，我们将建设柔性制造生产线。通过在设备选型中考虑柔性制造技术，可以灵活应对不同产品规格和生产需求，实现生产线的高度灵活性和适应性。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804"/>
      <w:r>
        <w:rPr>
          <w:rFonts w:ascii="仿宋" w:eastAsia="仿宋" w:hAnsi="仿宋" w:cs="仿宋" w:hint="eastAsia"/>
          <w:sz w:val="28"/>
          <w:lang w:eastAsia="zh-CN"/>
        </w:rPr>
        <w:t>二、高压熔断器项目绩效评估</w:t>
      </w:r>
      <w:bookmarkEnd w:id="6"/>
    </w:p>
    <w:p>
      <w:pPr>
        <w:pStyle w:val="Heading2"/>
        <w:rPr>
          <w:rFonts w:ascii="仿宋" w:eastAsia="仿宋" w:hAnsi="仿宋" w:cs="仿宋" w:hint="eastAsia"/>
          <w:lang w:eastAsia="zh-CN"/>
        </w:rPr>
      </w:pPr>
      <w:bookmarkStart w:id="7" w:name="_Toc3237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中，我们设计了一套全面的绩效评估指标，以确保高压熔断器项目的可控和成功交付。这些指标跨足高压熔断器项目目标、成本、进度和质量等多个维度，为我们提供了全面洞察高压熔断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目标达成率是我们关注的首要指标。我们设定了明确的目标，并通过定期监测和评估，迅速发现并应对潜在的目标偏差。这为高压熔断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成本绩效是另一个核心关注点。通过实际成本与预算成本的对比分析，我们深入了解成本差异的原因，及时调整资源分配，保持高压熔断器项目在经济效益方面的合理水平。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进度作为关键的绩效指标之一，得到了精心的关注。我们制定了详细的高压熔断器项目进度计划，并设立了进度符合度指标，确保实际进度与计划进度保持一致。这使我们能够快速发现和解决潜在的进度问题，保持高压熔断器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熔断器项目绩效的不可或缺的一环。我们引入了一系列的质量标准和客户满意度指标，以确保高压熔断器项目交付的成果在质量上达到或超越预期水平。通过持续监测这些指标，我们努力提升高压熔断器项目整体质量水平，为高压熔断器项目的成功交付提供有力保障。通过这些科学且全面的绩效评估，我们能够更好地引导高压熔断器项目的持续改进，确保高压熔断器项目目标的顺利达成。</w:t>
      </w:r>
    </w:p>
    <w:p>
      <w:pPr>
        <w:pStyle w:val="Heading2"/>
        <w:ind w:firstLine="560" w:firstLineChars="200"/>
        <w:rPr>
          <w:rFonts w:ascii="仿宋" w:eastAsia="仿宋" w:hAnsi="仿宋" w:cs="仿宋" w:hint="eastAsia"/>
          <w:sz w:val="28"/>
          <w:lang w:eastAsia="zh-CN"/>
        </w:rPr>
      </w:pPr>
      <w:bookmarkStart w:id="8" w:name="_Toc2864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绩效评估是高压熔断器项目中的关键环节，为确保高压熔断器项目达到预期目标，我们采用了多层次、多维度的绩效评估方法。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熔断器项目的战略目标对齐，确保每个决策和行动都与高压熔断器项目整体目标保持一致。团队会定期召开战略对齐会议，审视当前工作与高压熔断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压熔断器项目进度、质量、成本和风险等方面。这些指标通过数据收集和分析，为高压熔断器项目管理团队提供了客观的评估依据。例如，我们通过高压熔断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绩效评估不仅仅停留在高压熔断器项目内部，还考虑了高压熔断器项目对外部环境的影响。我们定期进行干系人满意度调查，以了解各利益相关方对高压熔断器项目的期望和满意度，并及时做出调整。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这种多层次、多角度的绩效评估方法，使得我们能够全面了解高压熔断器项目的运行状态，及时做出调整，确保高压熔断器项目在不断变化的环境中保持稳健前行。</w:t>
      </w:r>
    </w:p>
    <w:p>
      <w:pPr>
        <w:pStyle w:val="Heading2"/>
        <w:ind w:firstLine="560" w:firstLineChars="200"/>
        <w:rPr>
          <w:rFonts w:ascii="仿宋" w:eastAsia="仿宋" w:hAnsi="仿宋" w:cs="仿宋" w:hint="eastAsia"/>
          <w:sz w:val="28"/>
          <w:lang w:eastAsia="zh-CN"/>
        </w:rPr>
      </w:pPr>
      <w:bookmarkStart w:id="9" w:name="_Toc10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为了确保高压熔断器项目的有效管理和不断优化，我们采用了精心设计的绩效评估周期。这个周期旨在实现灵活、实时和全面的评估，以适应高压熔断器项目执行中的各种挑战。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压熔断器项目的不同需求，分为短期、中期和长期。短期评估关注每个迭代或工作周期，以及时发现和解决当前任务中的问题。中期评估涵盖几个迭代，深入了解整体高压熔断器项目的趋势和性能。长期评估则着眼于整个高压熔断器项目阶段，确保高压熔断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压熔断器项目管理工具和协作平台，团队成员能够随时更新和分享高压熔断器项目数据。这种实时性的反馈机制使我们能够及时察觉潜在问题，快速调整，保持高压熔断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压熔断器项目的决策制定密不可分。每个周期的高压熔断器项目回顾会议成为集体总结经验、识别问题深层次原因并找到创新解决方案的平台。这种定期的反思与调整机制使高压熔断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2613"/>
      <w:r>
        <w:rPr>
          <w:rFonts w:ascii="仿宋" w:eastAsia="仿宋" w:hAnsi="仿宋" w:cs="仿宋" w:hint="eastAsia"/>
          <w:sz w:val="28"/>
          <w:lang w:eastAsia="zh-CN"/>
        </w:rPr>
        <w:t>三、高压熔断器项目建设单位说明</w:t>
      </w:r>
      <w:bookmarkEnd w:id="10"/>
    </w:p>
    <w:p>
      <w:pPr>
        <w:pStyle w:val="Heading2"/>
        <w:rPr>
          <w:rFonts w:ascii="仿宋" w:eastAsia="仿宋" w:hAnsi="仿宋" w:cs="仿宋" w:hint="eastAsia"/>
          <w:lang w:eastAsia="zh-CN"/>
        </w:rPr>
      </w:pPr>
      <w:bookmarkStart w:id="11" w:name="_Toc5104"/>
      <w:r>
        <w:rPr>
          <w:rFonts w:ascii="仿宋" w:eastAsia="仿宋" w:hAnsi="仿宋" w:cs="仿宋" w:hint="eastAsia"/>
          <w:lang w:eastAsia="zh-CN"/>
        </w:rPr>
        <w:t>(一)、高压熔断器项目承办单位基本情况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077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熔断器项目承办单位的XXXX，我们着眼于实现可持续的经济效益。通过技术创新和解决方案的提供，公司预计在高压熔断器项目执行期间将获得可观的收入增长。这一收入来源主要包括高压熔断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同时，我们注重成本控制和效率提升，以确保高压熔断器项目的可持续盈利。透过精细的管理和资源优化，公司期望实现高压熔断器项目利润最大化。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熔断器项目实施进行全面的投资评估，包括高压熔断器项目启动阶段的资金投入和后续运营成本。通过对高压熔断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压熔断器项目实施过程中具备足够的资金流动性，公司将进行详尽的现金流分析。这包括资金需求的合理预测、高压熔断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8794"/>
      <w:r>
        <w:rPr>
          <w:rFonts w:ascii="仿宋" w:eastAsia="仿宋" w:hAnsi="仿宋" w:cs="仿宋" w:hint="eastAsia"/>
          <w:sz w:val="28"/>
          <w:lang w:eastAsia="zh-CN"/>
        </w:rPr>
        <w:t>四、高压熔断器项目土建工程</w:t>
      </w:r>
      <w:bookmarkEnd w:id="13"/>
    </w:p>
    <w:p>
      <w:pPr>
        <w:pStyle w:val="Heading2"/>
        <w:rPr>
          <w:rFonts w:ascii="仿宋" w:eastAsia="仿宋" w:hAnsi="仿宋" w:cs="仿宋" w:hint="eastAsia"/>
          <w:lang w:eastAsia="zh-CN"/>
        </w:rPr>
      </w:pPr>
      <w:bookmarkStart w:id="14" w:name="_Toc1048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在高压熔断器项目的建筑工程设计中，我们将秉承一系列重要的设计原则，以确保高压熔断器项目建筑在功能、美观、可持续性等方面达到最佳效果。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首要原则是确保建筑的功能性得到最大化的发挥。我们将充分理解高压熔断器项目的实际需求，合理布局各个功能区域，保证建筑在满足业务需求的同时，提供高效的工作环境。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在建筑设计中，我们将综合考虑建设和运营成本。通过精细的经济效益分析，确保设计方案在高效利用资源的同时，对高压熔断器项目的长期盈利能力有积极的贡献。</w:t>
      </w:r>
    </w:p>
    <w:p>
      <w:pPr>
        <w:pStyle w:val="Heading2"/>
        <w:ind w:firstLine="560" w:firstLineChars="200"/>
        <w:rPr>
          <w:rFonts w:ascii="仿宋" w:eastAsia="仿宋" w:hAnsi="仿宋" w:cs="仿宋" w:hint="eastAsia"/>
          <w:sz w:val="28"/>
          <w:lang w:eastAsia="zh-CN"/>
        </w:rPr>
      </w:pPr>
      <w:bookmarkStart w:id="15" w:name="_Toc1031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的土建工程设计中，我们将精准设定设计年限，结合高压熔断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熔断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9003"/>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熔断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熔断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熔断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4393"/>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本期工程高压熔断器项目预计总建筑面积XXX平方米，其中：计容建筑面积XXX平方米，计划建筑工程投资XX万元，占高压熔断器项目总投资的XX%。</w:t>
      </w:r>
    </w:p>
    <w:p>
      <w:pPr>
        <w:pStyle w:val="Heading1"/>
        <w:ind w:firstLine="560" w:firstLineChars="200"/>
        <w:rPr>
          <w:rFonts w:ascii="仿宋" w:eastAsia="仿宋" w:hAnsi="仿宋" w:cs="仿宋" w:hint="eastAsia"/>
          <w:sz w:val="28"/>
          <w:lang w:eastAsia="zh-CN"/>
        </w:rPr>
      </w:pPr>
      <w:bookmarkStart w:id="18" w:name="_Toc6113"/>
      <w:r>
        <w:rPr>
          <w:rFonts w:ascii="仿宋" w:eastAsia="仿宋" w:hAnsi="仿宋" w:cs="仿宋" w:hint="eastAsia"/>
          <w:sz w:val="28"/>
          <w:lang w:eastAsia="zh-CN"/>
        </w:rPr>
        <w:t>五、高压熔断器项目文档管理</w:t>
      </w:r>
      <w:bookmarkEnd w:id="18"/>
    </w:p>
    <w:p>
      <w:pPr>
        <w:pStyle w:val="Heading2"/>
        <w:rPr>
          <w:rFonts w:ascii="仿宋" w:eastAsia="仿宋" w:hAnsi="仿宋" w:cs="仿宋" w:hint="eastAsia"/>
          <w:lang w:eastAsia="zh-CN"/>
        </w:rPr>
      </w:pPr>
      <w:bookmarkStart w:id="19" w:name="_Toc1976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高压熔断器项目高度重视文档的质量和准确性，以支持高压熔断器项目的各项活动和决策。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文档的编制始于高压熔断器项目计划的初期，我们制定了详细的文档编制计划，明确了每个文档的内容、格式和编写责任人。在高压熔断器项目启动阶段，我们首先编制了高压熔断器项目章程，明确定义了高压熔断器项目的目标、范围、风险等关键要素。随后，高压熔断器项目团队根据计划陆续编制了需求文档、设计文档、测试文档等各类文档，确保高压熔断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熔断器项目管理中的重要环节，旨在确保高压熔断器项目文档符合质量标准和高压熔断器项目需求。在高压熔断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熔断器项目相关利益方和专业领域的专家对文档进行独立审查。这有助于获取更全面、客观的反馈，确保高压熔断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高压熔断器项目在文档编制与审查方面建立了严格的管理机制，通过规范的流程和多维度的审查，确保高压熔断器项目文档的质量、准确性和可靠性，为高压熔断器项目的顺利推进提供了有力支持。</w:t>
      </w:r>
    </w:p>
    <w:p>
      <w:pPr>
        <w:pStyle w:val="Heading2"/>
        <w:ind w:firstLine="560" w:firstLineChars="200"/>
        <w:rPr>
          <w:rFonts w:ascii="仿宋" w:eastAsia="仿宋" w:hAnsi="仿宋" w:cs="仿宋" w:hint="eastAsia"/>
          <w:sz w:val="28"/>
          <w:lang w:eastAsia="zh-CN"/>
        </w:rPr>
      </w:pPr>
      <w:bookmarkStart w:id="20" w:name="_Toc31962"/>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我们通过多渠道发布文档，包括电子邮件、高压熔断器项目管理平台、内部网站等，以满足不同团队成员的偏好和需求。多渠道发布确保了信息的全面覆盖。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https://d.book118.com/275133304012011043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01D95"/>
    <w:rsid w:val="0C301D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1333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2024-01-15T16:59:00Z</dcterms:created>
  <dcterms:modified xsi:type="dcterms:W3CDTF">2024-01-15T16:59:15Z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F70CA1C3FBD2441996B04F5FCF31BE78_11</vt:lpwstr>
  </property>
  <property fmtid="{D5CDD505-2E9C-101B-9397-08002B2CF9AE}" pid="3" name="KSOProductBuildVer">
    <vt:lpwstr>2052-12.1.0.16120</vt:lpwstr>
  </property>
</Properties>
</file>