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清洗保养品项目规划设计方案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443" w:history="1">
        <w:r>
          <w:rPr>
            <w:rFonts w:ascii="仿宋" w:eastAsia="仿宋" w:hAnsi="仿宋" w:cs="仿宋" w:hint="eastAsia"/>
            <w:lang w:eastAsia="zh-CN"/>
          </w:rPr>
          <w:t>概论</w:t>
        </w:r>
        <w:r>
          <w:tab/>
        </w:r>
        <w:r>
          <w:fldChar w:fldCharType="begin"/>
        </w:r>
        <w:r>
          <w:instrText xml:space="preserve"> PAGEREF _Toc25443 \h </w:instrText>
        </w:r>
        <w:r>
          <w:fldChar w:fldCharType="separate"/>
        </w:r>
        <w:r>
          <w:t>3</w:t>
        </w:r>
        <w:r>
          <w:fldChar w:fldCharType="end"/>
        </w:r>
      </w:hyperlink>
    </w:p>
    <w:p>
      <w:pPr>
        <w:pStyle w:val="TOC1"/>
        <w:tabs>
          <w:tab w:val="right" w:leader="dot" w:pos="8306"/>
        </w:tabs>
      </w:pPr>
      <w:hyperlink w:anchor="_Toc11420" w:history="1">
        <w:r>
          <w:rPr>
            <w:rFonts w:ascii="仿宋" w:eastAsia="仿宋" w:hAnsi="仿宋" w:cs="仿宋" w:hint="eastAsia"/>
            <w:lang w:eastAsia="zh-CN"/>
          </w:rPr>
          <w:t>一、清洗保养品项目绩效评估</w:t>
        </w:r>
        <w:r>
          <w:tab/>
        </w:r>
        <w:r>
          <w:fldChar w:fldCharType="begin"/>
        </w:r>
        <w:r>
          <w:instrText xml:space="preserve"> PAGEREF _Toc11420 \h </w:instrText>
        </w:r>
        <w:r>
          <w:fldChar w:fldCharType="separate"/>
        </w:r>
        <w:r>
          <w:t>3</w:t>
        </w:r>
        <w:r>
          <w:fldChar w:fldCharType="end"/>
        </w:r>
      </w:hyperlink>
    </w:p>
    <w:p>
      <w:pPr>
        <w:pStyle w:val="TOC2"/>
        <w:tabs>
          <w:tab w:val="right" w:leader="dot" w:pos="8306"/>
        </w:tabs>
      </w:pPr>
      <w:hyperlink w:anchor="_Toc6678" w:history="1">
        <w:r>
          <w:rPr>
            <w:rFonts w:ascii="仿宋" w:eastAsia="仿宋" w:hAnsi="仿宋" w:cs="仿宋" w:hint="eastAsia"/>
            <w:lang w:eastAsia="zh-CN"/>
          </w:rPr>
          <w:t>(一)、绩效评估指标</w:t>
        </w:r>
        <w:r>
          <w:tab/>
        </w:r>
        <w:r>
          <w:fldChar w:fldCharType="begin"/>
        </w:r>
        <w:r>
          <w:instrText xml:space="preserve"> PAGEREF _Toc6678 \h </w:instrText>
        </w:r>
        <w:r>
          <w:fldChar w:fldCharType="separate"/>
        </w:r>
        <w:r>
          <w:t>3</w:t>
        </w:r>
        <w:r>
          <w:fldChar w:fldCharType="end"/>
        </w:r>
      </w:hyperlink>
    </w:p>
    <w:p>
      <w:pPr>
        <w:pStyle w:val="TOC2"/>
        <w:tabs>
          <w:tab w:val="right" w:leader="dot" w:pos="8306"/>
        </w:tabs>
      </w:pPr>
      <w:hyperlink w:anchor="_Toc2980" w:history="1">
        <w:r>
          <w:rPr>
            <w:rFonts w:ascii="仿宋" w:eastAsia="仿宋" w:hAnsi="仿宋" w:cs="仿宋" w:hint="eastAsia"/>
            <w:lang w:eastAsia="zh-CN"/>
          </w:rPr>
          <w:t>(二)、绩效评估方法</w:t>
        </w:r>
        <w:r>
          <w:tab/>
        </w:r>
        <w:r>
          <w:fldChar w:fldCharType="begin"/>
        </w:r>
        <w:r>
          <w:instrText xml:space="preserve"> PAGEREF _Toc2980 \h </w:instrText>
        </w:r>
        <w:r>
          <w:fldChar w:fldCharType="separate"/>
        </w:r>
        <w:r>
          <w:t>4</w:t>
        </w:r>
        <w:r>
          <w:fldChar w:fldCharType="end"/>
        </w:r>
      </w:hyperlink>
    </w:p>
    <w:p>
      <w:pPr>
        <w:pStyle w:val="TOC2"/>
        <w:tabs>
          <w:tab w:val="right" w:leader="dot" w:pos="8306"/>
        </w:tabs>
      </w:pPr>
      <w:hyperlink w:anchor="_Toc2230" w:history="1">
        <w:r>
          <w:rPr>
            <w:rFonts w:ascii="仿宋" w:eastAsia="仿宋" w:hAnsi="仿宋" w:cs="仿宋" w:hint="eastAsia"/>
            <w:lang w:eastAsia="zh-CN"/>
          </w:rPr>
          <w:t>(三)、绩效评估周期</w:t>
        </w:r>
        <w:r>
          <w:tab/>
        </w:r>
        <w:r>
          <w:fldChar w:fldCharType="begin"/>
        </w:r>
        <w:r>
          <w:instrText xml:space="preserve"> PAGEREF _Toc2230 \h </w:instrText>
        </w:r>
        <w:r>
          <w:fldChar w:fldCharType="separate"/>
        </w:r>
        <w:r>
          <w:t>5</w:t>
        </w:r>
        <w:r>
          <w:fldChar w:fldCharType="end"/>
        </w:r>
      </w:hyperlink>
    </w:p>
    <w:p>
      <w:pPr>
        <w:pStyle w:val="TOC1"/>
        <w:tabs>
          <w:tab w:val="right" w:leader="dot" w:pos="8306"/>
        </w:tabs>
      </w:pPr>
      <w:hyperlink w:anchor="_Toc23870" w:history="1">
        <w:r>
          <w:rPr>
            <w:rFonts w:ascii="仿宋" w:eastAsia="仿宋" w:hAnsi="仿宋" w:cs="仿宋" w:hint="eastAsia"/>
            <w:lang w:eastAsia="zh-CN"/>
          </w:rPr>
          <w:t>二、清洗保养品项目建设背景及必要性分析</w:t>
        </w:r>
        <w:r>
          <w:tab/>
        </w:r>
        <w:r>
          <w:fldChar w:fldCharType="begin"/>
        </w:r>
        <w:r>
          <w:instrText xml:space="preserve"> PAGEREF _Toc23870 \h </w:instrText>
        </w:r>
        <w:r>
          <w:fldChar w:fldCharType="separate"/>
        </w:r>
        <w:r>
          <w:t>6</w:t>
        </w:r>
        <w:r>
          <w:fldChar w:fldCharType="end"/>
        </w:r>
      </w:hyperlink>
    </w:p>
    <w:p>
      <w:pPr>
        <w:pStyle w:val="TOC2"/>
        <w:tabs>
          <w:tab w:val="right" w:leader="dot" w:pos="8306"/>
        </w:tabs>
      </w:pPr>
      <w:hyperlink w:anchor="_Toc31133" w:history="1">
        <w:r>
          <w:rPr>
            <w:rFonts w:ascii="仿宋" w:eastAsia="仿宋" w:hAnsi="仿宋" w:cs="仿宋" w:hint="eastAsia"/>
            <w:lang w:eastAsia="zh-CN"/>
          </w:rPr>
          <w:t>(一)、清洗保养品项目背景分析</w:t>
        </w:r>
        <w:r>
          <w:tab/>
        </w:r>
        <w:r>
          <w:fldChar w:fldCharType="begin"/>
        </w:r>
        <w:r>
          <w:instrText xml:space="preserve"> PAGEREF _Toc31133 \h </w:instrText>
        </w:r>
        <w:r>
          <w:fldChar w:fldCharType="separate"/>
        </w:r>
        <w:r>
          <w:t>6</w:t>
        </w:r>
        <w:r>
          <w:fldChar w:fldCharType="end"/>
        </w:r>
      </w:hyperlink>
    </w:p>
    <w:p>
      <w:pPr>
        <w:pStyle w:val="TOC2"/>
        <w:tabs>
          <w:tab w:val="right" w:leader="dot" w:pos="8306"/>
        </w:tabs>
      </w:pPr>
      <w:hyperlink w:anchor="_Toc7945" w:history="1">
        <w:r>
          <w:rPr>
            <w:rFonts w:ascii="仿宋" w:eastAsia="仿宋" w:hAnsi="仿宋" w:cs="仿宋" w:hint="eastAsia"/>
            <w:lang w:eastAsia="zh-CN"/>
          </w:rPr>
          <w:t>(二)、清洗保养品项目建设必要性分析</w:t>
        </w:r>
        <w:r>
          <w:tab/>
        </w:r>
        <w:r>
          <w:fldChar w:fldCharType="begin"/>
        </w:r>
        <w:r>
          <w:instrText xml:space="preserve"> PAGEREF _Toc7945 \h </w:instrText>
        </w:r>
        <w:r>
          <w:fldChar w:fldCharType="separate"/>
        </w:r>
        <w:r>
          <w:t>8</w:t>
        </w:r>
        <w:r>
          <w:fldChar w:fldCharType="end"/>
        </w:r>
      </w:hyperlink>
    </w:p>
    <w:p>
      <w:pPr>
        <w:pStyle w:val="TOC1"/>
        <w:tabs>
          <w:tab w:val="right" w:leader="dot" w:pos="8306"/>
        </w:tabs>
      </w:pPr>
      <w:hyperlink w:anchor="_Toc9688" w:history="1">
        <w:r>
          <w:rPr>
            <w:rFonts w:ascii="仿宋" w:eastAsia="仿宋" w:hAnsi="仿宋" w:cs="仿宋" w:hint="eastAsia"/>
            <w:lang w:eastAsia="zh-CN"/>
          </w:rPr>
          <w:t>三、市场分析、调研</w:t>
        </w:r>
        <w:r>
          <w:tab/>
        </w:r>
        <w:r>
          <w:fldChar w:fldCharType="begin"/>
        </w:r>
        <w:r>
          <w:instrText xml:space="preserve"> PAGEREF _Toc9688 \h </w:instrText>
        </w:r>
        <w:r>
          <w:fldChar w:fldCharType="separate"/>
        </w:r>
        <w:r>
          <w:t>9</w:t>
        </w:r>
        <w:r>
          <w:fldChar w:fldCharType="end"/>
        </w:r>
      </w:hyperlink>
    </w:p>
    <w:p>
      <w:pPr>
        <w:pStyle w:val="TOC2"/>
        <w:tabs>
          <w:tab w:val="right" w:leader="dot" w:pos="8306"/>
        </w:tabs>
      </w:pPr>
      <w:hyperlink w:anchor="_Toc14373" w:history="1">
        <w:r>
          <w:rPr>
            <w:rFonts w:ascii="仿宋" w:eastAsia="仿宋" w:hAnsi="仿宋" w:cs="仿宋" w:hint="eastAsia"/>
            <w:lang w:eastAsia="zh-CN"/>
          </w:rPr>
          <w:t>(一)、清洗保养品行业分析</w:t>
        </w:r>
        <w:r>
          <w:tab/>
        </w:r>
        <w:r>
          <w:fldChar w:fldCharType="begin"/>
        </w:r>
        <w:r>
          <w:instrText xml:space="preserve"> PAGEREF _Toc14373 \h </w:instrText>
        </w:r>
        <w:r>
          <w:fldChar w:fldCharType="separate"/>
        </w:r>
        <w:r>
          <w:t>9</w:t>
        </w:r>
        <w:r>
          <w:fldChar w:fldCharType="end"/>
        </w:r>
      </w:hyperlink>
    </w:p>
    <w:p>
      <w:pPr>
        <w:pStyle w:val="TOC2"/>
        <w:tabs>
          <w:tab w:val="right" w:leader="dot" w:pos="8306"/>
        </w:tabs>
      </w:pPr>
      <w:hyperlink w:anchor="_Toc10563" w:history="1">
        <w:r>
          <w:rPr>
            <w:rFonts w:ascii="仿宋" w:eastAsia="仿宋" w:hAnsi="仿宋" w:cs="仿宋" w:hint="eastAsia"/>
            <w:lang w:eastAsia="zh-CN"/>
          </w:rPr>
          <w:t>(二)、清洗保养品市场分析预测</w:t>
        </w:r>
        <w:r>
          <w:tab/>
        </w:r>
        <w:r>
          <w:fldChar w:fldCharType="begin"/>
        </w:r>
        <w:r>
          <w:instrText xml:space="preserve"> PAGEREF _Toc10563 \h </w:instrText>
        </w:r>
        <w:r>
          <w:fldChar w:fldCharType="separate"/>
        </w:r>
        <w:r>
          <w:t>10</w:t>
        </w:r>
        <w:r>
          <w:fldChar w:fldCharType="end"/>
        </w:r>
      </w:hyperlink>
    </w:p>
    <w:p>
      <w:pPr>
        <w:pStyle w:val="TOC1"/>
        <w:tabs>
          <w:tab w:val="right" w:leader="dot" w:pos="8306"/>
        </w:tabs>
      </w:pPr>
      <w:hyperlink w:anchor="_Toc18764" w:history="1">
        <w:r>
          <w:rPr>
            <w:rFonts w:ascii="仿宋" w:eastAsia="仿宋" w:hAnsi="仿宋" w:cs="仿宋" w:hint="eastAsia"/>
            <w:lang w:eastAsia="zh-CN"/>
          </w:rPr>
          <w:t>四、清洗保养品项目危机管理</w:t>
        </w:r>
        <w:r>
          <w:tab/>
        </w:r>
        <w:r>
          <w:fldChar w:fldCharType="begin"/>
        </w:r>
        <w:r>
          <w:instrText xml:space="preserve"> PAGEREF _Toc18764 \h </w:instrText>
        </w:r>
        <w:r>
          <w:fldChar w:fldCharType="separate"/>
        </w:r>
        <w:r>
          <w:t>11</w:t>
        </w:r>
        <w:r>
          <w:fldChar w:fldCharType="end"/>
        </w:r>
      </w:hyperlink>
    </w:p>
    <w:p>
      <w:pPr>
        <w:pStyle w:val="TOC2"/>
        <w:tabs>
          <w:tab w:val="right" w:leader="dot" w:pos="8306"/>
        </w:tabs>
      </w:pPr>
      <w:hyperlink w:anchor="_Toc3254" w:history="1">
        <w:r>
          <w:rPr>
            <w:rFonts w:ascii="仿宋" w:eastAsia="仿宋" w:hAnsi="仿宋" w:cs="仿宋" w:hint="eastAsia"/>
            <w:lang w:eastAsia="zh-CN"/>
          </w:rPr>
          <w:t>(一)、危机预警与识别</w:t>
        </w:r>
        <w:r>
          <w:tab/>
        </w:r>
        <w:r>
          <w:fldChar w:fldCharType="begin"/>
        </w:r>
        <w:r>
          <w:instrText xml:space="preserve"> PAGEREF _Toc3254 \h </w:instrText>
        </w:r>
        <w:r>
          <w:fldChar w:fldCharType="separate"/>
        </w:r>
        <w:r>
          <w:t>11</w:t>
        </w:r>
        <w:r>
          <w:fldChar w:fldCharType="end"/>
        </w:r>
      </w:hyperlink>
    </w:p>
    <w:p>
      <w:pPr>
        <w:pStyle w:val="TOC2"/>
        <w:tabs>
          <w:tab w:val="right" w:leader="dot" w:pos="8306"/>
        </w:tabs>
      </w:pPr>
      <w:hyperlink w:anchor="_Toc7895" w:history="1">
        <w:r>
          <w:rPr>
            <w:rFonts w:ascii="仿宋" w:eastAsia="仿宋" w:hAnsi="仿宋" w:cs="仿宋" w:hint="eastAsia"/>
            <w:lang w:eastAsia="zh-CN"/>
          </w:rPr>
          <w:t>(二)、危机应对与恢复</w:t>
        </w:r>
        <w:r>
          <w:tab/>
        </w:r>
        <w:r>
          <w:fldChar w:fldCharType="begin"/>
        </w:r>
        <w:r>
          <w:instrText xml:space="preserve"> PAGEREF _Toc7895 \h </w:instrText>
        </w:r>
        <w:r>
          <w:fldChar w:fldCharType="separate"/>
        </w:r>
        <w:r>
          <w:t>12</w:t>
        </w:r>
        <w:r>
          <w:fldChar w:fldCharType="end"/>
        </w:r>
      </w:hyperlink>
    </w:p>
    <w:p>
      <w:pPr>
        <w:pStyle w:val="TOC1"/>
        <w:tabs>
          <w:tab w:val="right" w:leader="dot" w:pos="8306"/>
        </w:tabs>
      </w:pPr>
      <w:hyperlink w:anchor="_Toc16001" w:history="1">
        <w:r>
          <w:rPr>
            <w:rFonts w:ascii="仿宋" w:eastAsia="仿宋" w:hAnsi="仿宋" w:cs="仿宋" w:hint="eastAsia"/>
            <w:lang w:eastAsia="zh-CN"/>
          </w:rPr>
          <w:t>五、清洗保养品项目选址可行性分析</w:t>
        </w:r>
        <w:r>
          <w:tab/>
        </w:r>
        <w:r>
          <w:fldChar w:fldCharType="begin"/>
        </w:r>
        <w:r>
          <w:instrText xml:space="preserve"> PAGEREF _Toc16001 \h </w:instrText>
        </w:r>
        <w:r>
          <w:fldChar w:fldCharType="separate"/>
        </w:r>
        <w:r>
          <w:t>13</w:t>
        </w:r>
        <w:r>
          <w:fldChar w:fldCharType="end"/>
        </w:r>
      </w:hyperlink>
    </w:p>
    <w:p>
      <w:pPr>
        <w:pStyle w:val="TOC2"/>
        <w:tabs>
          <w:tab w:val="right" w:leader="dot" w:pos="8306"/>
        </w:tabs>
      </w:pPr>
      <w:hyperlink w:anchor="_Toc23501" w:history="1">
        <w:r>
          <w:rPr>
            <w:rFonts w:ascii="仿宋" w:eastAsia="仿宋" w:hAnsi="仿宋" w:cs="仿宋" w:hint="eastAsia"/>
            <w:lang w:eastAsia="zh-CN"/>
          </w:rPr>
          <w:t>(一)、清洗保养品项目选址</w:t>
        </w:r>
        <w:r>
          <w:tab/>
        </w:r>
        <w:r>
          <w:fldChar w:fldCharType="begin"/>
        </w:r>
        <w:r>
          <w:instrText xml:space="preserve"> PAGEREF _Toc23501 \h </w:instrText>
        </w:r>
        <w:r>
          <w:fldChar w:fldCharType="separate"/>
        </w:r>
        <w:r>
          <w:t>13</w:t>
        </w:r>
        <w:r>
          <w:fldChar w:fldCharType="end"/>
        </w:r>
      </w:hyperlink>
    </w:p>
    <w:p>
      <w:pPr>
        <w:pStyle w:val="TOC2"/>
        <w:tabs>
          <w:tab w:val="right" w:leader="dot" w:pos="8306"/>
        </w:tabs>
      </w:pPr>
      <w:hyperlink w:anchor="_Toc21437" w:history="1">
        <w:r>
          <w:rPr>
            <w:rFonts w:ascii="仿宋" w:eastAsia="仿宋" w:hAnsi="仿宋" w:cs="仿宋" w:hint="eastAsia"/>
            <w:lang w:eastAsia="zh-CN"/>
          </w:rPr>
          <w:t>(二)、用地控制指标</w:t>
        </w:r>
        <w:r>
          <w:tab/>
        </w:r>
        <w:r>
          <w:fldChar w:fldCharType="begin"/>
        </w:r>
        <w:r>
          <w:instrText xml:space="preserve"> PAGEREF _Toc21437 \h </w:instrText>
        </w:r>
        <w:r>
          <w:fldChar w:fldCharType="separate"/>
        </w:r>
        <w:r>
          <w:t>13</w:t>
        </w:r>
        <w:r>
          <w:fldChar w:fldCharType="end"/>
        </w:r>
      </w:hyperlink>
    </w:p>
    <w:p>
      <w:pPr>
        <w:pStyle w:val="TOC2"/>
        <w:tabs>
          <w:tab w:val="right" w:leader="dot" w:pos="8306"/>
        </w:tabs>
      </w:pPr>
      <w:hyperlink w:anchor="_Toc28259" w:history="1">
        <w:r>
          <w:rPr>
            <w:rFonts w:ascii="仿宋" w:eastAsia="仿宋" w:hAnsi="仿宋" w:cs="仿宋" w:hint="eastAsia"/>
            <w:lang w:eastAsia="zh-CN"/>
          </w:rPr>
          <w:t>(三)、节约用地措施</w:t>
        </w:r>
        <w:r>
          <w:tab/>
        </w:r>
        <w:r>
          <w:fldChar w:fldCharType="begin"/>
        </w:r>
        <w:r>
          <w:instrText xml:space="preserve"> PAGEREF _Toc28259 \h </w:instrText>
        </w:r>
        <w:r>
          <w:fldChar w:fldCharType="separate"/>
        </w:r>
        <w:r>
          <w:t>15</w:t>
        </w:r>
        <w:r>
          <w:fldChar w:fldCharType="end"/>
        </w:r>
      </w:hyperlink>
    </w:p>
    <w:p>
      <w:pPr>
        <w:pStyle w:val="TOC2"/>
        <w:tabs>
          <w:tab w:val="right" w:leader="dot" w:pos="8306"/>
        </w:tabs>
      </w:pPr>
      <w:hyperlink w:anchor="_Toc323" w:history="1">
        <w:r>
          <w:rPr>
            <w:rFonts w:ascii="仿宋" w:eastAsia="仿宋" w:hAnsi="仿宋" w:cs="仿宋" w:hint="eastAsia"/>
            <w:lang w:eastAsia="zh-CN"/>
          </w:rPr>
          <w:t>(四)、总图布置方案</w:t>
        </w:r>
        <w:r>
          <w:tab/>
        </w:r>
        <w:r>
          <w:fldChar w:fldCharType="begin"/>
        </w:r>
        <w:r>
          <w:instrText xml:space="preserve"> PAGEREF _Toc323 \h </w:instrText>
        </w:r>
        <w:r>
          <w:fldChar w:fldCharType="separate"/>
        </w:r>
        <w:r>
          <w:t>16</w:t>
        </w:r>
        <w:r>
          <w:fldChar w:fldCharType="end"/>
        </w:r>
      </w:hyperlink>
    </w:p>
    <w:p>
      <w:pPr>
        <w:pStyle w:val="TOC2"/>
        <w:tabs>
          <w:tab w:val="right" w:leader="dot" w:pos="8306"/>
        </w:tabs>
      </w:pPr>
      <w:hyperlink w:anchor="_Toc8606" w:history="1">
        <w:r>
          <w:rPr>
            <w:rFonts w:ascii="仿宋" w:eastAsia="仿宋" w:hAnsi="仿宋" w:cs="仿宋" w:hint="eastAsia"/>
            <w:lang w:eastAsia="zh-CN"/>
          </w:rPr>
          <w:t>(五)、选址综合评价</w:t>
        </w:r>
        <w:r>
          <w:tab/>
        </w:r>
        <w:r>
          <w:fldChar w:fldCharType="begin"/>
        </w:r>
        <w:r>
          <w:instrText xml:space="preserve"> PAGEREF _Toc8606 \h </w:instrText>
        </w:r>
        <w:r>
          <w:fldChar w:fldCharType="separate"/>
        </w:r>
        <w:r>
          <w:t>17</w:t>
        </w:r>
        <w:r>
          <w:fldChar w:fldCharType="end"/>
        </w:r>
      </w:hyperlink>
    </w:p>
    <w:p>
      <w:pPr>
        <w:pStyle w:val="TOC1"/>
        <w:tabs>
          <w:tab w:val="right" w:leader="dot" w:pos="8306"/>
        </w:tabs>
      </w:pPr>
      <w:hyperlink w:anchor="_Toc29002" w:history="1">
        <w:r>
          <w:rPr>
            <w:rFonts w:ascii="仿宋" w:eastAsia="仿宋" w:hAnsi="仿宋" w:cs="仿宋" w:hint="eastAsia"/>
            <w:lang w:eastAsia="zh-CN"/>
          </w:rPr>
          <w:t>六、工艺说明</w:t>
        </w:r>
        <w:r>
          <w:tab/>
        </w:r>
        <w:r>
          <w:fldChar w:fldCharType="begin"/>
        </w:r>
        <w:r>
          <w:instrText xml:space="preserve"> PAGEREF _Toc29002 \h </w:instrText>
        </w:r>
        <w:r>
          <w:fldChar w:fldCharType="separate"/>
        </w:r>
        <w:r>
          <w:t>18</w:t>
        </w:r>
        <w:r>
          <w:fldChar w:fldCharType="end"/>
        </w:r>
      </w:hyperlink>
    </w:p>
    <w:p>
      <w:pPr>
        <w:pStyle w:val="TOC2"/>
        <w:tabs>
          <w:tab w:val="right" w:leader="dot" w:pos="8306"/>
        </w:tabs>
      </w:pPr>
      <w:hyperlink w:anchor="_Toc31997" w:history="1">
        <w:r>
          <w:rPr>
            <w:rFonts w:ascii="仿宋" w:eastAsia="仿宋" w:hAnsi="仿宋" w:cs="仿宋" w:hint="eastAsia"/>
            <w:lang w:eastAsia="zh-CN"/>
          </w:rPr>
          <w:t>(一)、技术管理特点</w:t>
        </w:r>
        <w:r>
          <w:tab/>
        </w:r>
        <w:r>
          <w:fldChar w:fldCharType="begin"/>
        </w:r>
        <w:r>
          <w:instrText xml:space="preserve"> PAGEREF _Toc31997 \h </w:instrText>
        </w:r>
        <w:r>
          <w:fldChar w:fldCharType="separate"/>
        </w:r>
        <w:r>
          <w:t>18</w:t>
        </w:r>
        <w:r>
          <w:fldChar w:fldCharType="end"/>
        </w:r>
      </w:hyperlink>
    </w:p>
    <w:p>
      <w:pPr>
        <w:pStyle w:val="TOC2"/>
        <w:tabs>
          <w:tab w:val="right" w:leader="dot" w:pos="8306"/>
        </w:tabs>
      </w:pPr>
      <w:hyperlink w:anchor="_Toc758" w:history="1">
        <w:r>
          <w:rPr>
            <w:rFonts w:ascii="仿宋" w:eastAsia="仿宋" w:hAnsi="仿宋" w:cs="仿宋" w:hint="eastAsia"/>
            <w:lang w:eastAsia="zh-CN"/>
          </w:rPr>
          <w:t>(二)、清洗保养品项目工艺技术设计方案</w:t>
        </w:r>
        <w:r>
          <w:tab/>
        </w:r>
        <w:r>
          <w:fldChar w:fldCharType="begin"/>
        </w:r>
        <w:r>
          <w:instrText xml:space="preserve"> PAGEREF _Toc758 \h </w:instrText>
        </w:r>
        <w:r>
          <w:fldChar w:fldCharType="separate"/>
        </w:r>
        <w:r>
          <w:t>20</w:t>
        </w:r>
        <w:r>
          <w:fldChar w:fldCharType="end"/>
        </w:r>
      </w:hyperlink>
    </w:p>
    <w:p>
      <w:pPr>
        <w:pStyle w:val="TOC2"/>
        <w:tabs>
          <w:tab w:val="right" w:leader="dot" w:pos="8306"/>
        </w:tabs>
      </w:pPr>
      <w:hyperlink w:anchor="_Toc27203" w:history="1">
        <w:r>
          <w:rPr>
            <w:rFonts w:ascii="仿宋" w:eastAsia="仿宋" w:hAnsi="仿宋" w:cs="仿宋" w:hint="eastAsia"/>
            <w:lang w:eastAsia="zh-CN"/>
          </w:rPr>
          <w:t>(三)、设备选型方案</w:t>
        </w:r>
        <w:r>
          <w:tab/>
        </w:r>
        <w:r>
          <w:fldChar w:fldCharType="begin"/>
        </w:r>
        <w:r>
          <w:instrText xml:space="preserve"> PAGEREF _Toc27203 \h </w:instrText>
        </w:r>
        <w:r>
          <w:fldChar w:fldCharType="separate"/>
        </w:r>
        <w:r>
          <w:t>21</w:t>
        </w:r>
        <w:r>
          <w:fldChar w:fldCharType="end"/>
        </w:r>
      </w:hyperlink>
    </w:p>
    <w:p>
      <w:pPr>
        <w:pStyle w:val="TOC1"/>
        <w:tabs>
          <w:tab w:val="right" w:leader="dot" w:pos="8306"/>
        </w:tabs>
      </w:pPr>
      <w:hyperlink w:anchor="_Toc11105" w:history="1">
        <w:r>
          <w:rPr>
            <w:rFonts w:ascii="仿宋" w:eastAsia="仿宋" w:hAnsi="仿宋" w:cs="仿宋" w:hint="eastAsia"/>
            <w:lang w:eastAsia="zh-CN"/>
          </w:rPr>
          <w:t>七、清洗保养品项目人力资源培养与发展</w:t>
        </w:r>
        <w:r>
          <w:tab/>
        </w:r>
        <w:r>
          <w:fldChar w:fldCharType="begin"/>
        </w:r>
        <w:r>
          <w:instrText xml:space="preserve"> PAGEREF _Toc11105 \h </w:instrText>
        </w:r>
        <w:r>
          <w:fldChar w:fldCharType="separate"/>
        </w:r>
        <w:r>
          <w:t>22</w:t>
        </w:r>
        <w:r>
          <w:fldChar w:fldCharType="end"/>
        </w:r>
      </w:hyperlink>
    </w:p>
    <w:p>
      <w:pPr>
        <w:pStyle w:val="TOC2"/>
        <w:tabs>
          <w:tab w:val="right" w:leader="dot" w:pos="8306"/>
        </w:tabs>
      </w:pPr>
      <w:hyperlink w:anchor="_Toc6888" w:history="1">
        <w:r>
          <w:rPr>
            <w:rFonts w:ascii="仿宋" w:eastAsia="仿宋" w:hAnsi="仿宋" w:cs="仿宋" w:hint="eastAsia"/>
            <w:lang w:eastAsia="zh-CN"/>
          </w:rPr>
          <w:t>(一)、人才需求与规划</w:t>
        </w:r>
        <w:r>
          <w:tab/>
        </w:r>
        <w:r>
          <w:fldChar w:fldCharType="begin"/>
        </w:r>
        <w:r>
          <w:instrText xml:space="preserve"> PAGEREF _Toc6888 \h </w:instrText>
        </w:r>
        <w:r>
          <w:fldChar w:fldCharType="separate"/>
        </w:r>
        <w:r>
          <w:t>22</w:t>
        </w:r>
        <w:r>
          <w:fldChar w:fldCharType="end"/>
        </w:r>
      </w:hyperlink>
    </w:p>
    <w:p>
      <w:pPr>
        <w:pStyle w:val="TOC2"/>
        <w:tabs>
          <w:tab w:val="right" w:leader="dot" w:pos="8306"/>
        </w:tabs>
      </w:pPr>
      <w:hyperlink w:anchor="_Toc11234" w:history="1">
        <w:r>
          <w:rPr>
            <w:rFonts w:ascii="仿宋" w:eastAsia="仿宋" w:hAnsi="仿宋" w:cs="仿宋" w:hint="eastAsia"/>
            <w:lang w:eastAsia="zh-CN"/>
          </w:rPr>
          <w:t>(二)、培训与发展计划</w:t>
        </w:r>
        <w:r>
          <w:tab/>
        </w:r>
        <w:r>
          <w:fldChar w:fldCharType="begin"/>
        </w:r>
        <w:r>
          <w:instrText xml:space="preserve"> PAGEREF _Toc11234 \h </w:instrText>
        </w:r>
        <w:r>
          <w:fldChar w:fldCharType="separate"/>
        </w:r>
        <w:r>
          <w:t>23</w:t>
        </w:r>
        <w:r>
          <w:fldChar w:fldCharType="end"/>
        </w:r>
      </w:hyperlink>
    </w:p>
    <w:p>
      <w:pPr>
        <w:pStyle w:val="TOC1"/>
        <w:tabs>
          <w:tab w:val="right" w:leader="dot" w:pos="8306"/>
        </w:tabs>
      </w:pPr>
      <w:hyperlink w:anchor="_Toc12726" w:history="1">
        <w:r>
          <w:rPr>
            <w:rFonts w:ascii="仿宋" w:eastAsia="仿宋" w:hAnsi="仿宋" w:cs="仿宋" w:hint="eastAsia"/>
            <w:lang w:eastAsia="zh-CN"/>
          </w:rPr>
          <w:t>八、清洗保养品项目投资规划</w:t>
        </w:r>
        <w:r>
          <w:tab/>
        </w:r>
        <w:r>
          <w:fldChar w:fldCharType="begin"/>
        </w:r>
        <w:r>
          <w:instrText xml:space="preserve"> PAGEREF _Toc12726 \h </w:instrText>
        </w:r>
        <w:r>
          <w:fldChar w:fldCharType="separate"/>
        </w:r>
        <w:r>
          <w:t>23</w:t>
        </w:r>
        <w:r>
          <w:fldChar w:fldCharType="end"/>
        </w:r>
      </w:hyperlink>
    </w:p>
    <w:p>
      <w:pPr>
        <w:pStyle w:val="TOC2"/>
        <w:tabs>
          <w:tab w:val="right" w:leader="dot" w:pos="8306"/>
        </w:tabs>
      </w:pPr>
      <w:hyperlink w:anchor="_Toc12193" w:history="1">
        <w:r>
          <w:rPr>
            <w:rFonts w:ascii="仿宋" w:eastAsia="仿宋" w:hAnsi="仿宋" w:cs="仿宋" w:hint="eastAsia"/>
            <w:lang w:eastAsia="zh-CN"/>
          </w:rPr>
          <w:t>(一)、清洗保养品项目总投资估算</w:t>
        </w:r>
        <w:r>
          <w:tab/>
        </w:r>
        <w:r>
          <w:fldChar w:fldCharType="begin"/>
        </w:r>
        <w:r>
          <w:instrText xml:space="preserve"> PAGEREF _Toc12193 \h </w:instrText>
        </w:r>
        <w:r>
          <w:fldChar w:fldCharType="separate"/>
        </w:r>
        <w:r>
          <w:t>23</w:t>
        </w:r>
        <w:r>
          <w:fldChar w:fldCharType="end"/>
        </w:r>
      </w:hyperlink>
    </w:p>
    <w:p>
      <w:pPr>
        <w:pStyle w:val="TOC2"/>
        <w:tabs>
          <w:tab w:val="right" w:leader="dot" w:pos="8306"/>
        </w:tabs>
      </w:pPr>
      <w:hyperlink w:anchor="_Toc6809" w:history="1">
        <w:r>
          <w:rPr>
            <w:rFonts w:ascii="仿宋" w:eastAsia="仿宋" w:hAnsi="仿宋" w:cs="仿宋" w:hint="eastAsia"/>
            <w:lang w:eastAsia="zh-CN"/>
          </w:rPr>
          <w:t>(二)、资金筹措</w:t>
        </w:r>
        <w:r>
          <w:tab/>
        </w:r>
        <w:r>
          <w:fldChar w:fldCharType="begin"/>
        </w:r>
        <w:r>
          <w:instrText xml:space="preserve"> PAGEREF _Toc6809 \h </w:instrText>
        </w:r>
        <w:r>
          <w:fldChar w:fldCharType="separate"/>
        </w:r>
        <w:r>
          <w:t>25</w:t>
        </w:r>
        <w:r>
          <w:fldChar w:fldCharType="end"/>
        </w:r>
      </w:hyperlink>
    </w:p>
    <w:p>
      <w:pPr>
        <w:pStyle w:val="TOC1"/>
        <w:tabs>
          <w:tab w:val="right" w:leader="dot" w:pos="8306"/>
        </w:tabs>
      </w:pPr>
      <w:hyperlink w:anchor="_Toc12986" w:history="1">
        <w:r>
          <w:rPr>
            <w:rFonts w:ascii="仿宋" w:eastAsia="仿宋" w:hAnsi="仿宋" w:cs="仿宋" w:hint="eastAsia"/>
            <w:lang w:eastAsia="zh-CN"/>
          </w:rPr>
          <w:t>九、清洗保养品项目环境影响分析</w:t>
        </w:r>
        <w:r>
          <w:tab/>
        </w:r>
        <w:r>
          <w:fldChar w:fldCharType="begin"/>
        </w:r>
        <w:r>
          <w:instrText xml:space="preserve"> PAGEREF _Toc12986 \h </w:instrText>
        </w:r>
        <w:r>
          <w:fldChar w:fldCharType="separate"/>
        </w:r>
        <w:r>
          <w:t>25</w:t>
        </w:r>
        <w:r>
          <w:fldChar w:fldCharType="end"/>
        </w:r>
      </w:hyperlink>
    </w:p>
    <w:p>
      <w:pPr>
        <w:pStyle w:val="TOC2"/>
        <w:tabs>
          <w:tab w:val="right" w:leader="dot" w:pos="8306"/>
        </w:tabs>
      </w:pPr>
      <w:hyperlink w:anchor="_Toc2479" w:history="1">
        <w:r>
          <w:rPr>
            <w:rFonts w:ascii="仿宋" w:eastAsia="仿宋" w:hAnsi="仿宋" w:cs="仿宋" w:hint="eastAsia"/>
            <w:lang w:eastAsia="zh-CN"/>
          </w:rPr>
          <w:t>(一)、建设区域环境质量现状</w:t>
        </w:r>
        <w:r>
          <w:tab/>
        </w:r>
        <w:r>
          <w:fldChar w:fldCharType="begin"/>
        </w:r>
        <w:r>
          <w:instrText xml:space="preserve"> PAGEREF _Toc2479 \h </w:instrText>
        </w:r>
        <w:r>
          <w:fldChar w:fldCharType="separate"/>
        </w:r>
        <w:r>
          <w:t>25</w:t>
        </w:r>
        <w:r>
          <w:fldChar w:fldCharType="end"/>
        </w:r>
      </w:hyperlink>
    </w:p>
    <w:p>
      <w:pPr>
        <w:pStyle w:val="TOC2"/>
        <w:tabs>
          <w:tab w:val="right" w:leader="dot" w:pos="8306"/>
        </w:tabs>
      </w:pPr>
      <w:hyperlink w:anchor="_Toc26487" w:history="1">
        <w:r>
          <w:rPr>
            <w:rFonts w:ascii="仿宋" w:eastAsia="仿宋" w:hAnsi="仿宋" w:cs="仿宋" w:hint="eastAsia"/>
            <w:lang w:eastAsia="zh-CN"/>
          </w:rPr>
          <w:t>(二)、建设期环境保护</w:t>
        </w:r>
        <w:r>
          <w:tab/>
        </w:r>
        <w:r>
          <w:fldChar w:fldCharType="begin"/>
        </w:r>
        <w:r>
          <w:instrText xml:space="preserve"> PAGEREF _Toc26487 \h </w:instrText>
        </w:r>
        <w:r>
          <w:fldChar w:fldCharType="separate"/>
        </w:r>
        <w:r>
          <w:t>27</w:t>
        </w:r>
        <w:r>
          <w:fldChar w:fldCharType="end"/>
        </w:r>
      </w:hyperlink>
    </w:p>
    <w:p>
      <w:pPr>
        <w:pStyle w:val="TOC2"/>
        <w:tabs>
          <w:tab w:val="right" w:leader="dot" w:pos="8306"/>
        </w:tabs>
      </w:pPr>
      <w:hyperlink w:anchor="_Toc9241" w:history="1">
        <w:r>
          <w:rPr>
            <w:rFonts w:ascii="仿宋" w:eastAsia="仿宋" w:hAnsi="仿宋" w:cs="仿宋" w:hint="eastAsia"/>
            <w:lang w:eastAsia="zh-CN"/>
          </w:rPr>
          <w:t>(三)、运营期环境保护</w:t>
        </w:r>
        <w:r>
          <w:tab/>
        </w:r>
        <w:r>
          <w:fldChar w:fldCharType="begin"/>
        </w:r>
        <w:r>
          <w:instrText xml:space="preserve"> PAGEREF _Toc9241 \h </w:instrText>
        </w:r>
        <w:r>
          <w:fldChar w:fldCharType="separate"/>
        </w:r>
        <w:r>
          <w:t>28</w:t>
        </w:r>
        <w:r>
          <w:fldChar w:fldCharType="end"/>
        </w:r>
      </w:hyperlink>
    </w:p>
    <w:p>
      <w:pPr>
        <w:pStyle w:val="TOC2"/>
        <w:tabs>
          <w:tab w:val="right" w:leader="dot" w:pos="8306"/>
        </w:tabs>
      </w:pPr>
      <w:hyperlink w:anchor="_Toc12913" w:history="1">
        <w:r>
          <w:rPr>
            <w:rFonts w:ascii="仿宋" w:eastAsia="仿宋" w:hAnsi="仿宋" w:cs="仿宋" w:hint="eastAsia"/>
            <w:lang w:eastAsia="zh-CN"/>
          </w:rPr>
          <w:t>(四)、清洗保养品项目建设对区域经济的影响</w:t>
        </w:r>
        <w:r>
          <w:tab/>
        </w:r>
        <w:r>
          <w:fldChar w:fldCharType="begin"/>
        </w:r>
        <w:r>
          <w:instrText xml:space="preserve"> PAGEREF _Toc12913 \h </w:instrText>
        </w:r>
        <w:r>
          <w:fldChar w:fldCharType="separate"/>
        </w:r>
        <w:r>
          <w:t>29</w:t>
        </w:r>
        <w:r>
          <w:fldChar w:fldCharType="end"/>
        </w:r>
      </w:hyperlink>
    </w:p>
    <w:p>
      <w:pPr>
        <w:pStyle w:val="TOC2"/>
        <w:tabs>
          <w:tab w:val="right" w:leader="dot" w:pos="8306"/>
        </w:tabs>
      </w:pPr>
      <w:hyperlink w:anchor="_Toc10273" w:history="1">
        <w:r>
          <w:rPr>
            <w:rFonts w:ascii="仿宋" w:eastAsia="仿宋" w:hAnsi="仿宋" w:cs="仿宋" w:hint="eastAsia"/>
            <w:lang w:eastAsia="zh-CN"/>
          </w:rPr>
          <w:t>(五)、废弃物处理</w:t>
        </w:r>
        <w:r>
          <w:tab/>
        </w:r>
        <w:r>
          <w:fldChar w:fldCharType="begin"/>
        </w:r>
        <w:r>
          <w:instrText xml:space="preserve"> PAGEREF _Toc10273 \h </w:instrText>
        </w:r>
        <w:r>
          <w:fldChar w:fldCharType="separate"/>
        </w:r>
        <w:r>
          <w:t>31</w:t>
        </w:r>
        <w:r>
          <w:fldChar w:fldCharType="end"/>
        </w:r>
      </w:hyperlink>
    </w:p>
    <w:p>
      <w:pPr>
        <w:pStyle w:val="TOC2"/>
        <w:tabs>
          <w:tab w:val="right" w:leader="dot" w:pos="8306"/>
        </w:tabs>
      </w:pPr>
      <w:hyperlink w:anchor="_Toc23699" w:history="1">
        <w:r>
          <w:rPr>
            <w:rFonts w:ascii="仿宋" w:eastAsia="仿宋" w:hAnsi="仿宋" w:cs="仿宋" w:hint="eastAsia"/>
            <w:lang w:eastAsia="zh-CN"/>
          </w:rPr>
          <w:t>(六)、特殊环境影响分析</w:t>
        </w:r>
        <w:r>
          <w:tab/>
        </w:r>
        <w:r>
          <w:fldChar w:fldCharType="begin"/>
        </w:r>
        <w:r>
          <w:instrText xml:space="preserve"> PAGEREF _Toc23699 \h </w:instrText>
        </w:r>
        <w:r>
          <w:fldChar w:fldCharType="separate"/>
        </w:r>
        <w:r>
          <w:t>32</w:t>
        </w:r>
        <w:r>
          <w:fldChar w:fldCharType="end"/>
        </w:r>
      </w:hyperlink>
    </w:p>
    <w:p>
      <w:pPr>
        <w:pStyle w:val="TOC2"/>
        <w:tabs>
          <w:tab w:val="right" w:leader="dot" w:pos="8306"/>
        </w:tabs>
      </w:pPr>
      <w:hyperlink w:anchor="_Toc22443" w:history="1">
        <w:r>
          <w:rPr>
            <w:rFonts w:ascii="仿宋" w:eastAsia="仿宋" w:hAnsi="仿宋" w:cs="仿宋" w:hint="eastAsia"/>
            <w:lang w:eastAsia="zh-CN"/>
          </w:rPr>
          <w:t>(七)、清洁生产</w:t>
        </w:r>
        <w:r>
          <w:tab/>
        </w:r>
        <w:r>
          <w:fldChar w:fldCharType="begin"/>
        </w:r>
        <w:r>
          <w:instrText xml:space="preserve"> PAGEREF _Toc22443 \h </w:instrText>
        </w:r>
        <w:r>
          <w:fldChar w:fldCharType="separate"/>
        </w:r>
        <w:r>
          <w:t>34</w:t>
        </w:r>
        <w:r>
          <w:fldChar w:fldCharType="end"/>
        </w:r>
      </w:hyperlink>
    </w:p>
    <w:p>
      <w:pPr>
        <w:pStyle w:val="TOC2"/>
        <w:tabs>
          <w:tab w:val="right" w:leader="dot" w:pos="8306"/>
        </w:tabs>
      </w:pPr>
      <w:hyperlink w:anchor="_Toc21072" w:history="1">
        <w:r>
          <w:rPr>
            <w:rFonts w:ascii="仿宋" w:eastAsia="仿宋" w:hAnsi="仿宋" w:cs="仿宋" w:hint="eastAsia"/>
            <w:lang w:eastAsia="zh-CN"/>
          </w:rPr>
          <w:t>(八)、环境保护综合评价</w:t>
        </w:r>
        <w:r>
          <w:tab/>
        </w:r>
        <w:r>
          <w:fldChar w:fldCharType="begin"/>
        </w:r>
        <w:r>
          <w:instrText xml:space="preserve"> PAGEREF _Toc21072 \h </w:instrText>
        </w:r>
        <w:r>
          <w:fldChar w:fldCharType="separate"/>
        </w:r>
        <w:r>
          <w:t>35</w:t>
        </w:r>
        <w:r>
          <w:fldChar w:fldCharType="end"/>
        </w:r>
      </w:hyperlink>
    </w:p>
    <w:p>
      <w:pPr>
        <w:pStyle w:val="TOC1"/>
        <w:tabs>
          <w:tab w:val="right" w:leader="dot" w:pos="8306"/>
        </w:tabs>
      </w:pPr>
      <w:hyperlink w:anchor="_Toc16136" w:history="1">
        <w:r>
          <w:rPr>
            <w:rFonts w:ascii="仿宋" w:eastAsia="仿宋" w:hAnsi="仿宋" w:cs="仿宋" w:hint="eastAsia"/>
            <w:lang w:eastAsia="zh-CN"/>
          </w:rPr>
          <w:t>十、清洗保养品项目经营效益</w:t>
        </w:r>
        <w:r>
          <w:tab/>
        </w:r>
        <w:r>
          <w:fldChar w:fldCharType="begin"/>
        </w:r>
        <w:r>
          <w:instrText xml:space="preserve"> PAGEREF _Toc16136 \h </w:instrText>
        </w:r>
        <w:r>
          <w:fldChar w:fldCharType="separate"/>
        </w:r>
        <w:r>
          <w:t>36</w:t>
        </w:r>
        <w:r>
          <w:fldChar w:fldCharType="end"/>
        </w:r>
      </w:hyperlink>
    </w:p>
    <w:p>
      <w:pPr>
        <w:pStyle w:val="TOC2"/>
        <w:tabs>
          <w:tab w:val="right" w:leader="dot" w:pos="8306"/>
        </w:tabs>
      </w:pPr>
      <w:hyperlink w:anchor="_Toc16792" w:history="1">
        <w:r>
          <w:rPr>
            <w:rFonts w:ascii="仿宋" w:eastAsia="仿宋" w:hAnsi="仿宋" w:cs="仿宋" w:hint="eastAsia"/>
            <w:lang w:eastAsia="zh-CN"/>
          </w:rPr>
          <w:t>(一)、经济评价财务测算</w:t>
        </w:r>
        <w:r>
          <w:tab/>
        </w:r>
        <w:r>
          <w:fldChar w:fldCharType="begin"/>
        </w:r>
        <w:r>
          <w:instrText xml:space="preserve"> PAGEREF _Toc16792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43" w:history="1">
        <w:r>
          <w:rPr>
            <w:rFonts w:ascii="仿宋" w:eastAsia="仿宋" w:hAnsi="仿宋" w:cs="仿宋" w:hint="eastAsia"/>
            <w:lang w:eastAsia="zh-CN"/>
          </w:rPr>
          <w:t>(二)、清洗保养品项目盈利能力分析</w:t>
        </w:r>
        <w:r>
          <w:tab/>
        </w:r>
        <w:r>
          <w:fldChar w:fldCharType="begin"/>
        </w:r>
        <w:r>
          <w:instrText xml:space="preserve"> PAGEREF _Toc943 \h </w:instrText>
        </w:r>
        <w:r>
          <w:fldChar w:fldCharType="separate"/>
        </w:r>
        <w:r>
          <w:t>37</w:t>
        </w:r>
        <w:r>
          <w:fldChar w:fldCharType="end"/>
        </w:r>
      </w:hyperlink>
    </w:p>
    <w:p>
      <w:pPr>
        <w:pStyle w:val="TOC1"/>
        <w:tabs>
          <w:tab w:val="right" w:leader="dot" w:pos="8306"/>
        </w:tabs>
      </w:pPr>
      <w:hyperlink w:anchor="_Toc13382" w:history="1">
        <w:r>
          <w:rPr>
            <w:rFonts w:ascii="仿宋" w:eastAsia="仿宋" w:hAnsi="仿宋" w:cs="仿宋" w:hint="eastAsia"/>
            <w:lang w:eastAsia="zh-CN"/>
          </w:rPr>
          <w:t>十一、清洗保养品项目风险管理</w:t>
        </w:r>
        <w:r>
          <w:tab/>
        </w:r>
        <w:r>
          <w:fldChar w:fldCharType="begin"/>
        </w:r>
        <w:r>
          <w:instrText xml:space="preserve"> PAGEREF _Toc13382 \h </w:instrText>
        </w:r>
        <w:r>
          <w:fldChar w:fldCharType="separate"/>
        </w:r>
        <w:r>
          <w:t>38</w:t>
        </w:r>
        <w:r>
          <w:fldChar w:fldCharType="end"/>
        </w:r>
      </w:hyperlink>
    </w:p>
    <w:p>
      <w:pPr>
        <w:pStyle w:val="TOC2"/>
        <w:tabs>
          <w:tab w:val="right" w:leader="dot" w:pos="8306"/>
        </w:tabs>
      </w:pPr>
      <w:hyperlink w:anchor="_Toc354" w:history="1">
        <w:r>
          <w:rPr>
            <w:rFonts w:ascii="仿宋" w:eastAsia="仿宋" w:hAnsi="仿宋" w:cs="仿宋" w:hint="eastAsia"/>
            <w:lang w:eastAsia="zh-CN"/>
          </w:rPr>
          <w:t>(一)、风险识别与评估</w:t>
        </w:r>
        <w:r>
          <w:tab/>
        </w:r>
        <w:r>
          <w:fldChar w:fldCharType="begin"/>
        </w:r>
        <w:r>
          <w:instrText xml:space="preserve"> PAGEREF _Toc354 \h </w:instrText>
        </w:r>
        <w:r>
          <w:fldChar w:fldCharType="separate"/>
        </w:r>
        <w:r>
          <w:t>38</w:t>
        </w:r>
        <w:r>
          <w:fldChar w:fldCharType="end"/>
        </w:r>
      </w:hyperlink>
    </w:p>
    <w:p>
      <w:pPr>
        <w:pStyle w:val="TOC2"/>
        <w:tabs>
          <w:tab w:val="right" w:leader="dot" w:pos="8306"/>
        </w:tabs>
      </w:pPr>
      <w:hyperlink w:anchor="_Toc29464" w:history="1">
        <w:r>
          <w:rPr>
            <w:rFonts w:ascii="仿宋" w:eastAsia="仿宋" w:hAnsi="仿宋" w:cs="仿宋" w:hint="eastAsia"/>
            <w:lang w:eastAsia="zh-CN"/>
          </w:rPr>
          <w:t>(二)、风险应对策略</w:t>
        </w:r>
        <w:r>
          <w:tab/>
        </w:r>
        <w:r>
          <w:fldChar w:fldCharType="begin"/>
        </w:r>
        <w:r>
          <w:instrText xml:space="preserve"> PAGEREF _Toc29464 \h </w:instrText>
        </w:r>
        <w:r>
          <w:fldChar w:fldCharType="separate"/>
        </w:r>
        <w:r>
          <w:t>39</w:t>
        </w:r>
        <w:r>
          <w:fldChar w:fldCharType="end"/>
        </w:r>
      </w:hyperlink>
    </w:p>
    <w:p>
      <w:pPr>
        <w:pStyle w:val="TOC2"/>
        <w:tabs>
          <w:tab w:val="right" w:leader="dot" w:pos="8306"/>
        </w:tabs>
      </w:pPr>
      <w:hyperlink w:anchor="_Toc29126" w:history="1">
        <w:r>
          <w:rPr>
            <w:rFonts w:ascii="仿宋" w:eastAsia="仿宋" w:hAnsi="仿宋" w:cs="仿宋" w:hint="eastAsia"/>
            <w:lang w:eastAsia="zh-CN"/>
          </w:rPr>
          <w:t>(三)、风险监控与控制</w:t>
        </w:r>
        <w:r>
          <w:tab/>
        </w:r>
        <w:r>
          <w:fldChar w:fldCharType="begin"/>
        </w:r>
        <w:r>
          <w:instrText xml:space="preserve"> PAGEREF _Toc29126 \h </w:instrText>
        </w:r>
        <w:r>
          <w:fldChar w:fldCharType="separate"/>
        </w:r>
        <w:r>
          <w:t>41</w:t>
        </w:r>
        <w:r>
          <w:fldChar w:fldCharType="end"/>
        </w:r>
      </w:hyperlink>
    </w:p>
    <w:p>
      <w:pPr>
        <w:pStyle w:val="TOC1"/>
        <w:tabs>
          <w:tab w:val="right" w:leader="dot" w:pos="8306"/>
        </w:tabs>
      </w:pPr>
      <w:hyperlink w:anchor="_Toc7551" w:history="1">
        <w:r>
          <w:rPr>
            <w:rFonts w:ascii="仿宋" w:eastAsia="仿宋" w:hAnsi="仿宋" w:cs="仿宋" w:hint="eastAsia"/>
            <w:lang w:eastAsia="zh-CN"/>
          </w:rPr>
          <w:t>十二、清洗保养品项目财务管理</w:t>
        </w:r>
        <w:r>
          <w:tab/>
        </w:r>
        <w:r>
          <w:fldChar w:fldCharType="begin"/>
        </w:r>
        <w:r>
          <w:instrText xml:space="preserve"> PAGEREF _Toc7551 \h </w:instrText>
        </w:r>
        <w:r>
          <w:fldChar w:fldCharType="separate"/>
        </w:r>
        <w:r>
          <w:t>42</w:t>
        </w:r>
        <w:r>
          <w:fldChar w:fldCharType="end"/>
        </w:r>
      </w:hyperlink>
    </w:p>
    <w:p>
      <w:pPr>
        <w:pStyle w:val="TOC2"/>
        <w:tabs>
          <w:tab w:val="right" w:leader="dot" w:pos="8306"/>
        </w:tabs>
      </w:pPr>
      <w:hyperlink w:anchor="_Toc31099" w:history="1">
        <w:r>
          <w:rPr>
            <w:rFonts w:ascii="仿宋" w:eastAsia="仿宋" w:hAnsi="仿宋" w:cs="仿宋" w:hint="eastAsia"/>
            <w:lang w:eastAsia="zh-CN"/>
          </w:rPr>
          <w:t>(一)、资金需求大</w:t>
        </w:r>
        <w:r>
          <w:tab/>
        </w:r>
        <w:r>
          <w:fldChar w:fldCharType="begin"/>
        </w:r>
        <w:r>
          <w:instrText xml:space="preserve"> PAGEREF _Toc31099 \h </w:instrText>
        </w:r>
        <w:r>
          <w:fldChar w:fldCharType="separate"/>
        </w:r>
        <w:r>
          <w:t>42</w:t>
        </w:r>
        <w:r>
          <w:fldChar w:fldCharType="end"/>
        </w:r>
      </w:hyperlink>
    </w:p>
    <w:p>
      <w:pPr>
        <w:pStyle w:val="TOC2"/>
        <w:tabs>
          <w:tab w:val="right" w:leader="dot" w:pos="8306"/>
        </w:tabs>
      </w:pPr>
      <w:hyperlink w:anchor="_Toc1215" w:history="1">
        <w:r>
          <w:rPr>
            <w:rFonts w:ascii="仿宋" w:eastAsia="仿宋" w:hAnsi="仿宋" w:cs="仿宋" w:hint="eastAsia"/>
            <w:lang w:eastAsia="zh-CN"/>
          </w:rPr>
          <w:t>(二)、研发周期长</w:t>
        </w:r>
        <w:r>
          <w:tab/>
        </w:r>
        <w:r>
          <w:fldChar w:fldCharType="begin"/>
        </w:r>
        <w:r>
          <w:instrText xml:space="preserve"> PAGEREF _Toc1215 \h </w:instrText>
        </w:r>
        <w:r>
          <w:fldChar w:fldCharType="separate"/>
        </w:r>
        <w:r>
          <w:t>43</w:t>
        </w:r>
        <w:r>
          <w:fldChar w:fldCharType="end"/>
        </w:r>
      </w:hyperlink>
    </w:p>
    <w:p>
      <w:pPr>
        <w:pStyle w:val="TOC2"/>
        <w:tabs>
          <w:tab w:val="right" w:leader="dot" w:pos="8306"/>
        </w:tabs>
      </w:pPr>
      <w:hyperlink w:anchor="_Toc3895" w:history="1">
        <w:r>
          <w:rPr>
            <w:rFonts w:ascii="仿宋" w:eastAsia="仿宋" w:hAnsi="仿宋" w:cs="仿宋" w:hint="eastAsia"/>
            <w:lang w:eastAsia="zh-CN"/>
          </w:rPr>
          <w:t>(三)、市场风险大</w:t>
        </w:r>
        <w:r>
          <w:tab/>
        </w:r>
        <w:r>
          <w:fldChar w:fldCharType="begin"/>
        </w:r>
        <w:r>
          <w:instrText xml:space="preserve"> PAGEREF _Toc3895 \h </w:instrText>
        </w:r>
        <w:r>
          <w:fldChar w:fldCharType="separate"/>
        </w:r>
        <w:r>
          <w:t>44</w:t>
        </w:r>
        <w:r>
          <w:fldChar w:fldCharType="end"/>
        </w:r>
      </w:hyperlink>
    </w:p>
    <w:p>
      <w:pPr>
        <w:pStyle w:val="TOC2"/>
        <w:tabs>
          <w:tab w:val="right" w:leader="dot" w:pos="8306"/>
        </w:tabs>
      </w:pPr>
      <w:hyperlink w:anchor="_Toc3383" w:history="1">
        <w:r>
          <w:rPr>
            <w:rFonts w:ascii="仿宋" w:eastAsia="仿宋" w:hAnsi="仿宋" w:cs="仿宋" w:hint="eastAsia"/>
            <w:lang w:eastAsia="zh-CN"/>
          </w:rPr>
          <w:t>(四)、利润率高</w:t>
        </w:r>
        <w:r>
          <w:tab/>
        </w:r>
        <w:r>
          <w:fldChar w:fldCharType="begin"/>
        </w:r>
        <w:r>
          <w:instrText xml:space="preserve"> PAGEREF _Toc3383 \h </w:instrText>
        </w:r>
        <w:r>
          <w:fldChar w:fldCharType="separate"/>
        </w:r>
        <w:r>
          <w:t>47</w:t>
        </w:r>
        <w:r>
          <w:fldChar w:fldCharType="end"/>
        </w:r>
      </w:hyperlink>
    </w:p>
    <w:p>
      <w:pPr>
        <w:pStyle w:val="TOC1"/>
        <w:tabs>
          <w:tab w:val="right" w:leader="dot" w:pos="8306"/>
        </w:tabs>
      </w:pPr>
      <w:hyperlink w:anchor="_Toc5230" w:history="1">
        <w:r>
          <w:rPr>
            <w:rFonts w:ascii="仿宋" w:eastAsia="仿宋" w:hAnsi="仿宋" w:cs="仿宋" w:hint="eastAsia"/>
            <w:lang w:eastAsia="zh-CN"/>
          </w:rPr>
          <w:t>十三、利益相关者分析与沟通计划</w:t>
        </w:r>
        <w:r>
          <w:tab/>
        </w:r>
        <w:r>
          <w:fldChar w:fldCharType="begin"/>
        </w:r>
        <w:r>
          <w:instrText xml:space="preserve"> PAGEREF _Toc5230 \h </w:instrText>
        </w:r>
        <w:r>
          <w:fldChar w:fldCharType="separate"/>
        </w:r>
        <w:r>
          <w:t>49</w:t>
        </w:r>
        <w:r>
          <w:fldChar w:fldCharType="end"/>
        </w:r>
      </w:hyperlink>
    </w:p>
    <w:p>
      <w:pPr>
        <w:pStyle w:val="TOC2"/>
        <w:tabs>
          <w:tab w:val="right" w:leader="dot" w:pos="8306"/>
        </w:tabs>
      </w:pPr>
      <w:hyperlink w:anchor="_Toc11982" w:history="1">
        <w:r>
          <w:rPr>
            <w:rFonts w:ascii="仿宋" w:eastAsia="仿宋" w:hAnsi="仿宋" w:cs="仿宋" w:hint="eastAsia"/>
            <w:lang w:eastAsia="zh-CN"/>
          </w:rPr>
          <w:t>(一)、利益相关者分析</w:t>
        </w:r>
        <w:r>
          <w:tab/>
        </w:r>
        <w:r>
          <w:fldChar w:fldCharType="begin"/>
        </w:r>
        <w:r>
          <w:instrText xml:space="preserve"> PAGEREF _Toc11982 \h </w:instrText>
        </w:r>
        <w:r>
          <w:fldChar w:fldCharType="separate"/>
        </w:r>
        <w:r>
          <w:t>49</w:t>
        </w:r>
        <w:r>
          <w:fldChar w:fldCharType="end"/>
        </w:r>
      </w:hyperlink>
    </w:p>
    <w:p>
      <w:pPr>
        <w:pStyle w:val="TOC2"/>
        <w:tabs>
          <w:tab w:val="right" w:leader="dot" w:pos="8306"/>
        </w:tabs>
      </w:pPr>
      <w:hyperlink w:anchor="_Toc29841" w:history="1">
        <w:r>
          <w:rPr>
            <w:rFonts w:ascii="仿宋" w:eastAsia="仿宋" w:hAnsi="仿宋" w:cs="仿宋" w:hint="eastAsia"/>
            <w:lang w:eastAsia="zh-CN"/>
          </w:rPr>
          <w:t>(二)、沟通计划</w:t>
        </w:r>
        <w:r>
          <w:tab/>
        </w:r>
        <w:r>
          <w:fldChar w:fldCharType="begin"/>
        </w:r>
        <w:r>
          <w:instrText xml:space="preserve"> PAGEREF _Toc29841 \h </w:instrText>
        </w:r>
        <w:r>
          <w:fldChar w:fldCharType="separate"/>
        </w:r>
        <w:r>
          <w:t>50</w:t>
        </w:r>
        <w:r>
          <w:fldChar w:fldCharType="end"/>
        </w:r>
      </w:hyperlink>
    </w:p>
    <w:p>
      <w:pPr>
        <w:pStyle w:val="TOC1"/>
        <w:tabs>
          <w:tab w:val="right" w:leader="dot" w:pos="8306"/>
        </w:tabs>
      </w:pPr>
      <w:hyperlink w:anchor="_Toc13777" w:history="1">
        <w:r>
          <w:rPr>
            <w:rFonts w:ascii="仿宋" w:eastAsia="仿宋" w:hAnsi="仿宋" w:cs="仿宋" w:hint="eastAsia"/>
            <w:lang w:eastAsia="zh-CN"/>
          </w:rPr>
          <w:t>十四、质量管理体系</w:t>
        </w:r>
        <w:r>
          <w:tab/>
        </w:r>
        <w:r>
          <w:fldChar w:fldCharType="begin"/>
        </w:r>
        <w:r>
          <w:instrText xml:space="preserve"> PAGEREF _Toc13777 \h </w:instrText>
        </w:r>
        <w:r>
          <w:fldChar w:fldCharType="separate"/>
        </w:r>
        <w:r>
          <w:t>51</w:t>
        </w:r>
        <w:r>
          <w:fldChar w:fldCharType="end"/>
        </w:r>
      </w:hyperlink>
    </w:p>
    <w:p>
      <w:pPr>
        <w:pStyle w:val="TOC2"/>
        <w:tabs>
          <w:tab w:val="right" w:leader="dot" w:pos="8306"/>
        </w:tabs>
      </w:pPr>
      <w:hyperlink w:anchor="_Toc1769" w:history="1">
        <w:r>
          <w:rPr>
            <w:rFonts w:ascii="仿宋" w:eastAsia="仿宋" w:hAnsi="仿宋" w:cs="仿宋" w:hint="eastAsia"/>
            <w:lang w:eastAsia="zh-CN"/>
          </w:rPr>
          <w:t>(一)、质量目标与方针</w:t>
        </w:r>
        <w:r>
          <w:tab/>
        </w:r>
        <w:r>
          <w:fldChar w:fldCharType="begin"/>
        </w:r>
        <w:r>
          <w:instrText xml:space="preserve"> PAGEREF _Toc1769 \h </w:instrText>
        </w:r>
        <w:r>
          <w:fldChar w:fldCharType="separate"/>
        </w:r>
        <w:r>
          <w:t>51</w:t>
        </w:r>
        <w:r>
          <w:fldChar w:fldCharType="end"/>
        </w:r>
      </w:hyperlink>
    </w:p>
    <w:p>
      <w:pPr>
        <w:pStyle w:val="TOC2"/>
        <w:tabs>
          <w:tab w:val="right" w:leader="dot" w:pos="8306"/>
        </w:tabs>
      </w:pPr>
      <w:hyperlink w:anchor="_Toc12235" w:history="1">
        <w:r>
          <w:rPr>
            <w:rFonts w:ascii="仿宋" w:eastAsia="仿宋" w:hAnsi="仿宋" w:cs="仿宋" w:hint="eastAsia"/>
            <w:lang w:eastAsia="zh-CN"/>
          </w:rPr>
          <w:t>(二)、质量管理责任</w:t>
        </w:r>
        <w:r>
          <w:tab/>
        </w:r>
        <w:r>
          <w:fldChar w:fldCharType="begin"/>
        </w:r>
        <w:r>
          <w:instrText xml:space="preserve"> PAGEREF _Toc12235 \h </w:instrText>
        </w:r>
        <w:r>
          <w:fldChar w:fldCharType="separate"/>
        </w:r>
        <w:r>
          <w:t>52</w:t>
        </w:r>
        <w:r>
          <w:fldChar w:fldCharType="end"/>
        </w:r>
      </w:hyperlink>
    </w:p>
    <w:p>
      <w:pPr>
        <w:pStyle w:val="TOC2"/>
        <w:tabs>
          <w:tab w:val="right" w:leader="dot" w:pos="8306"/>
        </w:tabs>
      </w:pPr>
      <w:hyperlink w:anchor="_Toc4242" w:history="1">
        <w:r>
          <w:rPr>
            <w:rFonts w:ascii="仿宋" w:eastAsia="仿宋" w:hAnsi="仿宋" w:cs="仿宋" w:hint="eastAsia"/>
            <w:lang w:eastAsia="zh-CN"/>
          </w:rPr>
          <w:t>(三)、质量管理体系文件</w:t>
        </w:r>
        <w:r>
          <w:tab/>
        </w:r>
        <w:r>
          <w:fldChar w:fldCharType="begin"/>
        </w:r>
        <w:r>
          <w:instrText xml:space="preserve"> PAGEREF _Toc4242 \h </w:instrText>
        </w:r>
        <w:r>
          <w:fldChar w:fldCharType="separate"/>
        </w:r>
        <w:r>
          <w:t>54</w:t>
        </w:r>
        <w:r>
          <w:fldChar w:fldCharType="end"/>
        </w:r>
      </w:hyperlink>
    </w:p>
    <w:p>
      <w:pPr>
        <w:pStyle w:val="TOC2"/>
        <w:tabs>
          <w:tab w:val="right" w:leader="dot" w:pos="8306"/>
        </w:tabs>
      </w:pPr>
      <w:hyperlink w:anchor="_Toc3107" w:history="1">
        <w:r>
          <w:rPr>
            <w:rFonts w:ascii="仿宋" w:eastAsia="仿宋" w:hAnsi="仿宋" w:cs="仿宋" w:hint="eastAsia"/>
            <w:lang w:eastAsia="zh-CN"/>
          </w:rPr>
          <w:t>(四)、质量培训与教育</w:t>
        </w:r>
        <w:r>
          <w:tab/>
        </w:r>
        <w:r>
          <w:fldChar w:fldCharType="begin"/>
        </w:r>
        <w:r>
          <w:instrText xml:space="preserve"> PAGEREF _Toc3107 \h </w:instrText>
        </w:r>
        <w:r>
          <w:fldChar w:fldCharType="separate"/>
        </w:r>
        <w:r>
          <w:t>56</w:t>
        </w:r>
        <w:r>
          <w:fldChar w:fldCharType="end"/>
        </w:r>
      </w:hyperlink>
    </w:p>
    <w:p>
      <w:pPr>
        <w:pStyle w:val="TOC2"/>
        <w:tabs>
          <w:tab w:val="right" w:leader="dot" w:pos="8306"/>
        </w:tabs>
      </w:pPr>
      <w:hyperlink w:anchor="_Toc28464" w:history="1">
        <w:r>
          <w:rPr>
            <w:rFonts w:ascii="仿宋" w:eastAsia="仿宋" w:hAnsi="仿宋" w:cs="仿宋" w:hint="eastAsia"/>
            <w:lang w:eastAsia="zh-CN"/>
          </w:rPr>
          <w:t>(五)、质量审核与评价</w:t>
        </w:r>
        <w:r>
          <w:tab/>
        </w:r>
        <w:r>
          <w:fldChar w:fldCharType="begin"/>
        </w:r>
        <w:r>
          <w:instrText xml:space="preserve"> PAGEREF _Toc28464 \h </w:instrText>
        </w:r>
        <w:r>
          <w:fldChar w:fldCharType="separate"/>
        </w:r>
        <w:r>
          <w:t>57</w:t>
        </w:r>
        <w:r>
          <w:fldChar w:fldCharType="end"/>
        </w:r>
      </w:hyperlink>
    </w:p>
    <w:p>
      <w:pPr>
        <w:pStyle w:val="TOC2"/>
        <w:tabs>
          <w:tab w:val="right" w:leader="dot" w:pos="8306"/>
        </w:tabs>
      </w:pPr>
      <w:hyperlink w:anchor="_Toc30327" w:history="1">
        <w:r>
          <w:rPr>
            <w:rFonts w:ascii="仿宋" w:eastAsia="仿宋" w:hAnsi="仿宋" w:cs="仿宋" w:hint="eastAsia"/>
            <w:lang w:eastAsia="zh-CN"/>
          </w:rPr>
          <w:t>(六)、不符合与纠正措施</w:t>
        </w:r>
        <w:r>
          <w:tab/>
        </w:r>
        <w:r>
          <w:fldChar w:fldCharType="begin"/>
        </w:r>
        <w:r>
          <w:instrText xml:space="preserve"> PAGEREF _Toc30327 \h </w:instrText>
        </w:r>
        <w:r>
          <w:fldChar w:fldCharType="separate"/>
        </w:r>
        <w:r>
          <w:t>58</w:t>
        </w:r>
        <w:r>
          <w:fldChar w:fldCharType="end"/>
        </w:r>
      </w:hyperlink>
    </w:p>
    <w:p>
      <w:pPr>
        <w:pStyle w:val="TOC1"/>
        <w:tabs>
          <w:tab w:val="right" w:leader="dot" w:pos="8306"/>
        </w:tabs>
      </w:pPr>
      <w:hyperlink w:anchor="_Toc31304" w:history="1">
        <w:r>
          <w:rPr>
            <w:rFonts w:ascii="仿宋" w:eastAsia="仿宋" w:hAnsi="仿宋" w:cs="仿宋" w:hint="eastAsia"/>
            <w:lang w:eastAsia="zh-CN"/>
          </w:rPr>
          <w:t>十五、营销与推广策略</w:t>
        </w:r>
        <w:r>
          <w:tab/>
        </w:r>
        <w:r>
          <w:fldChar w:fldCharType="begin"/>
        </w:r>
        <w:r>
          <w:instrText xml:space="preserve"> PAGEREF _Toc31304 \h </w:instrText>
        </w:r>
        <w:r>
          <w:fldChar w:fldCharType="separate"/>
        </w:r>
        <w:r>
          <w:t>59</w:t>
        </w:r>
        <w:r>
          <w:fldChar w:fldCharType="end"/>
        </w:r>
      </w:hyperlink>
    </w:p>
    <w:p>
      <w:pPr>
        <w:pStyle w:val="TOC2"/>
        <w:tabs>
          <w:tab w:val="right" w:leader="dot" w:pos="8306"/>
        </w:tabs>
      </w:pPr>
      <w:hyperlink w:anchor="_Toc24853" w:history="1">
        <w:r>
          <w:rPr>
            <w:rFonts w:ascii="仿宋" w:eastAsia="仿宋" w:hAnsi="仿宋" w:cs="仿宋" w:hint="eastAsia"/>
            <w:lang w:eastAsia="zh-CN"/>
          </w:rPr>
          <w:t>(一)、产品/服务定位与特点</w:t>
        </w:r>
        <w:r>
          <w:tab/>
        </w:r>
        <w:r>
          <w:fldChar w:fldCharType="begin"/>
        </w:r>
        <w:r>
          <w:instrText xml:space="preserve"> PAGEREF _Toc24853 \h </w:instrText>
        </w:r>
        <w:r>
          <w:fldChar w:fldCharType="separate"/>
        </w:r>
        <w:r>
          <w:t>59</w:t>
        </w:r>
        <w:r>
          <w:fldChar w:fldCharType="end"/>
        </w:r>
      </w:hyperlink>
    </w:p>
    <w:p>
      <w:pPr>
        <w:pStyle w:val="TOC2"/>
        <w:tabs>
          <w:tab w:val="right" w:leader="dot" w:pos="8306"/>
        </w:tabs>
      </w:pPr>
      <w:hyperlink w:anchor="_Toc22629" w:history="1">
        <w:r>
          <w:rPr>
            <w:rFonts w:ascii="仿宋" w:eastAsia="仿宋" w:hAnsi="仿宋" w:cs="仿宋" w:hint="eastAsia"/>
            <w:lang w:eastAsia="zh-CN"/>
          </w:rPr>
          <w:t>(二)、市场定位与竞争分析</w:t>
        </w:r>
        <w:r>
          <w:tab/>
        </w:r>
        <w:r>
          <w:fldChar w:fldCharType="begin"/>
        </w:r>
        <w:r>
          <w:instrText xml:space="preserve"> PAGEREF _Toc22629 \h </w:instrText>
        </w:r>
        <w:r>
          <w:fldChar w:fldCharType="separate"/>
        </w:r>
        <w:r>
          <w:t>60</w:t>
        </w:r>
        <w:r>
          <w:fldChar w:fldCharType="end"/>
        </w:r>
      </w:hyperlink>
    </w:p>
    <w:p>
      <w:pPr>
        <w:pStyle w:val="TOC2"/>
        <w:tabs>
          <w:tab w:val="right" w:leader="dot" w:pos="8306"/>
        </w:tabs>
      </w:pPr>
      <w:hyperlink w:anchor="_Toc10241" w:history="1">
        <w:r>
          <w:rPr>
            <w:rFonts w:ascii="仿宋" w:eastAsia="仿宋" w:hAnsi="仿宋" w:cs="仿宋" w:hint="eastAsia"/>
            <w:lang w:eastAsia="zh-CN"/>
          </w:rPr>
          <w:t>(三)、营销渠道与策略</w:t>
        </w:r>
        <w:r>
          <w:tab/>
        </w:r>
        <w:r>
          <w:fldChar w:fldCharType="begin"/>
        </w:r>
        <w:r>
          <w:instrText xml:space="preserve"> PAGEREF _Toc10241 \h </w:instrText>
        </w:r>
        <w:r>
          <w:fldChar w:fldCharType="separate"/>
        </w:r>
        <w:r>
          <w:t>62</w:t>
        </w:r>
        <w:r>
          <w:fldChar w:fldCharType="end"/>
        </w:r>
      </w:hyperlink>
    </w:p>
    <w:p>
      <w:pPr>
        <w:pStyle w:val="TOC2"/>
        <w:tabs>
          <w:tab w:val="right" w:leader="dot" w:pos="8306"/>
        </w:tabs>
      </w:pPr>
      <w:hyperlink w:anchor="_Toc11894" w:history="1">
        <w:r>
          <w:rPr>
            <w:rFonts w:ascii="仿宋" w:eastAsia="仿宋" w:hAnsi="仿宋" w:cs="仿宋" w:hint="eastAsia"/>
            <w:lang w:eastAsia="zh-CN"/>
          </w:rPr>
          <w:t>(四)、推广与宣传活动</w:t>
        </w:r>
        <w:r>
          <w:tab/>
        </w:r>
        <w:r>
          <w:fldChar w:fldCharType="begin"/>
        </w:r>
        <w:r>
          <w:instrText xml:space="preserve"> PAGEREF _Toc11894 \h </w:instrText>
        </w:r>
        <w:r>
          <w:fldChar w:fldCharType="separate"/>
        </w:r>
        <w:r>
          <w:t>63</w:t>
        </w:r>
        <w:r>
          <w:fldChar w:fldCharType="end"/>
        </w:r>
      </w:hyperlink>
    </w:p>
    <w:p>
      <w:pPr>
        <w:pStyle w:val="TOC1"/>
        <w:tabs>
          <w:tab w:val="right" w:leader="dot" w:pos="8306"/>
        </w:tabs>
      </w:pPr>
      <w:hyperlink w:anchor="_Toc14698" w:history="1">
        <w:r>
          <w:rPr>
            <w:rFonts w:ascii="仿宋" w:eastAsia="仿宋" w:hAnsi="仿宋" w:cs="仿宋" w:hint="eastAsia"/>
            <w:lang w:eastAsia="zh-CN"/>
          </w:rPr>
          <w:t>十六、清洗保养品项目变更管理</w:t>
        </w:r>
        <w:r>
          <w:tab/>
        </w:r>
        <w:r>
          <w:fldChar w:fldCharType="begin"/>
        </w:r>
        <w:r>
          <w:instrText xml:space="preserve"> PAGEREF _Toc14698 \h </w:instrText>
        </w:r>
        <w:r>
          <w:fldChar w:fldCharType="separate"/>
        </w:r>
        <w:r>
          <w:t>68</w:t>
        </w:r>
        <w:r>
          <w:fldChar w:fldCharType="end"/>
        </w:r>
      </w:hyperlink>
    </w:p>
    <w:p>
      <w:pPr>
        <w:pStyle w:val="TOC2"/>
        <w:tabs>
          <w:tab w:val="right" w:leader="dot" w:pos="8306"/>
        </w:tabs>
      </w:pPr>
      <w:hyperlink w:anchor="_Toc774" w:history="1">
        <w:r>
          <w:rPr>
            <w:rFonts w:ascii="仿宋" w:eastAsia="仿宋" w:hAnsi="仿宋" w:cs="仿宋" w:hint="eastAsia"/>
            <w:lang w:eastAsia="zh-CN"/>
          </w:rPr>
          <w:t>(一)、变更申请与评估</w:t>
        </w:r>
        <w:r>
          <w:tab/>
        </w:r>
        <w:r>
          <w:fldChar w:fldCharType="begin"/>
        </w:r>
        <w:r>
          <w:instrText xml:space="preserve"> PAGEREF _Toc774 \h </w:instrText>
        </w:r>
        <w:r>
          <w:fldChar w:fldCharType="separate"/>
        </w:r>
        <w:r>
          <w:t>68</w:t>
        </w:r>
        <w:r>
          <w:fldChar w:fldCharType="end"/>
        </w:r>
      </w:hyperlink>
    </w:p>
    <w:p>
      <w:pPr>
        <w:pStyle w:val="TOC2"/>
        <w:tabs>
          <w:tab w:val="right" w:leader="dot" w:pos="8306"/>
        </w:tabs>
      </w:pPr>
      <w:hyperlink w:anchor="_Toc22137" w:history="1">
        <w:r>
          <w:rPr>
            <w:rFonts w:ascii="仿宋" w:eastAsia="仿宋" w:hAnsi="仿宋" w:cs="仿宋" w:hint="eastAsia"/>
            <w:lang w:eastAsia="zh-CN"/>
          </w:rPr>
          <w:t>(二)、变更实施与控制</w:t>
        </w:r>
        <w:r>
          <w:tab/>
        </w:r>
        <w:r>
          <w:fldChar w:fldCharType="begin"/>
        </w:r>
        <w:r>
          <w:instrText xml:space="preserve"> PAGEREF _Toc22137 \h </w:instrText>
        </w:r>
        <w:r>
          <w:fldChar w:fldCharType="separate"/>
        </w:r>
        <w:r>
          <w:t>69</w:t>
        </w:r>
        <w:r>
          <w:fldChar w:fldCharType="end"/>
        </w:r>
      </w:hyperlink>
    </w:p>
    <w:p>
      <w:pPr>
        <w:pStyle w:val="TOC1"/>
        <w:tabs>
          <w:tab w:val="right" w:leader="dot" w:pos="8306"/>
        </w:tabs>
      </w:pPr>
      <w:hyperlink w:anchor="_Toc15417" w:history="1">
        <w:r>
          <w:rPr>
            <w:rFonts w:ascii="仿宋" w:eastAsia="仿宋" w:hAnsi="仿宋" w:cs="仿宋" w:hint="eastAsia"/>
            <w:lang w:eastAsia="zh-CN"/>
          </w:rPr>
          <w:t>十七、清洗保养品项目实施保障措施</w:t>
        </w:r>
        <w:r>
          <w:tab/>
        </w:r>
        <w:r>
          <w:fldChar w:fldCharType="begin"/>
        </w:r>
        <w:r>
          <w:instrText xml:space="preserve"> PAGEREF _Toc15417 \h </w:instrText>
        </w:r>
        <w:r>
          <w:fldChar w:fldCharType="separate"/>
        </w:r>
        <w:r>
          <w:t>69</w:t>
        </w:r>
        <w:r>
          <w:fldChar w:fldCharType="end"/>
        </w:r>
      </w:hyperlink>
    </w:p>
    <w:p>
      <w:pPr>
        <w:pStyle w:val="TOC2"/>
        <w:tabs>
          <w:tab w:val="right" w:leader="dot" w:pos="8306"/>
        </w:tabs>
      </w:pPr>
      <w:hyperlink w:anchor="_Toc22493" w:history="1">
        <w:r>
          <w:rPr>
            <w:rFonts w:ascii="仿宋" w:eastAsia="仿宋" w:hAnsi="仿宋" w:cs="仿宋" w:hint="eastAsia"/>
            <w:lang w:eastAsia="zh-CN"/>
          </w:rPr>
          <w:t>(一)、清洗保养品项目实施保障机制</w:t>
        </w:r>
        <w:r>
          <w:tab/>
        </w:r>
        <w:r>
          <w:fldChar w:fldCharType="begin"/>
        </w:r>
        <w:r>
          <w:instrText xml:space="preserve"> PAGEREF _Toc22493 \h </w:instrText>
        </w:r>
        <w:r>
          <w:fldChar w:fldCharType="separate"/>
        </w:r>
        <w:r>
          <w:t>69</w:t>
        </w:r>
        <w:r>
          <w:fldChar w:fldCharType="end"/>
        </w:r>
      </w:hyperlink>
    </w:p>
    <w:p>
      <w:pPr>
        <w:pStyle w:val="TOC2"/>
        <w:tabs>
          <w:tab w:val="right" w:leader="dot" w:pos="8306"/>
        </w:tabs>
      </w:pPr>
      <w:hyperlink w:anchor="_Toc5815" w:history="1">
        <w:r>
          <w:rPr>
            <w:rFonts w:ascii="仿宋" w:eastAsia="仿宋" w:hAnsi="仿宋" w:cs="仿宋" w:hint="eastAsia"/>
            <w:lang w:eastAsia="zh-CN"/>
          </w:rPr>
          <w:t>(二)、清洗保养品项目法律合规要求</w:t>
        </w:r>
        <w:r>
          <w:tab/>
        </w:r>
        <w:r>
          <w:fldChar w:fldCharType="begin"/>
        </w:r>
        <w:r>
          <w:instrText xml:space="preserve"> PAGEREF _Toc5815 \h </w:instrText>
        </w:r>
        <w:r>
          <w:fldChar w:fldCharType="separate"/>
        </w:r>
        <w:r>
          <w:t>73</w:t>
        </w:r>
        <w:r>
          <w:fldChar w:fldCharType="end"/>
        </w:r>
      </w:hyperlink>
    </w:p>
    <w:p>
      <w:pPr>
        <w:pStyle w:val="TOC2"/>
        <w:tabs>
          <w:tab w:val="right" w:leader="dot" w:pos="8306"/>
        </w:tabs>
      </w:pPr>
      <w:hyperlink w:anchor="_Toc31623" w:history="1">
        <w:r>
          <w:rPr>
            <w:rFonts w:ascii="仿宋" w:eastAsia="仿宋" w:hAnsi="仿宋" w:cs="仿宋" w:hint="eastAsia"/>
            <w:lang w:eastAsia="zh-CN"/>
          </w:rPr>
          <w:t>(三)、清洗保养品项目合同管理与法律事务</w:t>
        </w:r>
        <w:r>
          <w:tab/>
        </w:r>
        <w:r>
          <w:fldChar w:fldCharType="begin"/>
        </w:r>
        <w:r>
          <w:instrText xml:space="preserve"> PAGEREF _Toc31623 \h </w:instrText>
        </w:r>
        <w:r>
          <w:fldChar w:fldCharType="separate"/>
        </w:r>
        <w:r>
          <w:t>77</w:t>
        </w:r>
        <w:r>
          <w:fldChar w:fldCharType="end"/>
        </w:r>
      </w:hyperlink>
    </w:p>
    <w:p>
      <w:pPr>
        <w:pStyle w:val="TOC2"/>
        <w:tabs>
          <w:tab w:val="right" w:leader="dot" w:pos="8306"/>
        </w:tabs>
      </w:pPr>
      <w:hyperlink w:anchor="_Toc9451" w:history="1">
        <w:r>
          <w:rPr>
            <w:rFonts w:ascii="仿宋" w:eastAsia="仿宋" w:hAnsi="仿宋" w:cs="仿宋" w:hint="eastAsia"/>
            <w:lang w:eastAsia="zh-CN"/>
          </w:rPr>
          <w:t>(四)、清洗保养品项目知识产权保护策略</w:t>
        </w:r>
        <w:r>
          <w:tab/>
        </w:r>
        <w:r>
          <w:fldChar w:fldCharType="begin"/>
        </w:r>
        <w:r>
          <w:instrText xml:space="preserve"> PAGEREF _Toc9451 \h </w:instrText>
        </w:r>
        <w:r>
          <w:fldChar w:fldCharType="separate"/>
        </w:r>
        <w:r>
          <w:t>83</w:t>
        </w:r>
        <w:r>
          <w:fldChar w:fldCharType="end"/>
        </w:r>
      </w:hyperlink>
    </w:p>
    <w:p>
      <w:pPr>
        <w:pStyle w:val="TOC1"/>
        <w:tabs>
          <w:tab w:val="right" w:leader="dot" w:pos="8306"/>
        </w:tabs>
      </w:pPr>
      <w:hyperlink w:anchor="_Toc11632" w:history="1">
        <w:r>
          <w:rPr>
            <w:rFonts w:ascii="仿宋" w:eastAsia="仿宋" w:hAnsi="仿宋" w:cs="仿宋" w:hint="eastAsia"/>
            <w:lang w:eastAsia="zh-CN"/>
          </w:rPr>
          <w:t>十八、供应链管理</w:t>
        </w:r>
        <w:r>
          <w:tab/>
        </w:r>
        <w:r>
          <w:fldChar w:fldCharType="begin"/>
        </w:r>
        <w:r>
          <w:instrText xml:space="preserve"> PAGEREF _Toc11632 \h </w:instrText>
        </w:r>
        <w:r>
          <w:fldChar w:fldCharType="separate"/>
        </w:r>
        <w:r>
          <w:t>86</w:t>
        </w:r>
        <w:r>
          <w:fldChar w:fldCharType="end"/>
        </w:r>
      </w:hyperlink>
    </w:p>
    <w:p>
      <w:pPr>
        <w:pStyle w:val="TOC2"/>
        <w:tabs>
          <w:tab w:val="right" w:leader="dot" w:pos="8306"/>
        </w:tabs>
      </w:pPr>
      <w:hyperlink w:anchor="_Toc8514" w:history="1">
        <w:r>
          <w:rPr>
            <w:rFonts w:ascii="仿宋" w:eastAsia="仿宋" w:hAnsi="仿宋" w:cs="仿宋" w:hint="eastAsia"/>
            <w:lang w:eastAsia="zh-CN"/>
          </w:rPr>
          <w:t>(一)、供应链战略规划</w:t>
        </w:r>
        <w:r>
          <w:tab/>
        </w:r>
        <w:r>
          <w:fldChar w:fldCharType="begin"/>
        </w:r>
        <w:r>
          <w:instrText xml:space="preserve"> PAGEREF _Toc8514 \h </w:instrText>
        </w:r>
        <w:r>
          <w:fldChar w:fldCharType="separate"/>
        </w:r>
        <w:r>
          <w:t>86</w:t>
        </w:r>
        <w:r>
          <w:fldChar w:fldCharType="end"/>
        </w:r>
      </w:hyperlink>
    </w:p>
    <w:p>
      <w:pPr>
        <w:pStyle w:val="TOC2"/>
        <w:tabs>
          <w:tab w:val="right" w:leader="dot" w:pos="8306"/>
        </w:tabs>
      </w:pPr>
      <w:hyperlink w:anchor="_Toc2909" w:history="1">
        <w:r>
          <w:rPr>
            <w:rFonts w:ascii="仿宋" w:eastAsia="仿宋" w:hAnsi="仿宋" w:cs="仿宋" w:hint="eastAsia"/>
            <w:lang w:eastAsia="zh-CN"/>
          </w:rPr>
          <w:t>(二)、供应商选择与合作</w:t>
        </w:r>
        <w:r>
          <w:tab/>
        </w:r>
        <w:r>
          <w:fldChar w:fldCharType="begin"/>
        </w:r>
        <w:r>
          <w:instrText xml:space="preserve"> PAGEREF _Toc2909 \h </w:instrText>
        </w:r>
        <w:r>
          <w:fldChar w:fldCharType="separate"/>
        </w:r>
        <w:r>
          <w:t>87</w:t>
        </w:r>
        <w:r>
          <w:fldChar w:fldCharType="end"/>
        </w:r>
      </w:hyperlink>
    </w:p>
    <w:p>
      <w:pPr>
        <w:pStyle w:val="TOC2"/>
        <w:tabs>
          <w:tab w:val="right" w:leader="dot" w:pos="8306"/>
        </w:tabs>
      </w:pPr>
      <w:hyperlink w:anchor="_Toc29512" w:history="1">
        <w:r>
          <w:rPr>
            <w:rFonts w:ascii="仿宋" w:eastAsia="仿宋" w:hAnsi="仿宋" w:cs="仿宋" w:hint="eastAsia"/>
            <w:lang w:eastAsia="zh-CN"/>
          </w:rPr>
          <w:t>(三)、物流与库存管理</w:t>
        </w:r>
        <w:r>
          <w:tab/>
        </w:r>
        <w:r>
          <w:fldChar w:fldCharType="begin"/>
        </w:r>
        <w:r>
          <w:instrText xml:space="preserve"> PAGEREF _Toc29512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44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420"/>
      <w:r>
        <w:rPr>
          <w:rFonts w:ascii="仿宋" w:eastAsia="仿宋" w:hAnsi="仿宋" w:cs="仿宋" w:hint="eastAsia"/>
          <w:sz w:val="28"/>
          <w:lang w:eastAsia="zh-CN"/>
        </w:rPr>
        <w:t>一、清洗保养品项目绩效评估</w:t>
      </w:r>
      <w:bookmarkEnd w:id="2"/>
    </w:p>
    <w:p>
      <w:pPr>
        <w:pStyle w:val="Heading2"/>
        <w:rPr>
          <w:rFonts w:ascii="仿宋" w:eastAsia="仿宋" w:hAnsi="仿宋" w:cs="仿宋" w:hint="eastAsia"/>
          <w:lang w:eastAsia="zh-CN"/>
        </w:rPr>
      </w:pPr>
      <w:bookmarkStart w:id="3" w:name="_Toc6678"/>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清洗保养品项目中，我们设计了一套全面的绩效评估指标，以确保清洗保养品项目的可控和成功交付。这些指标跨足清洗保养品项目目标、成本、进度和质量等多个维度，为我们提供了全面洞察清洗保养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清洗保养品项目目标达成率是我们关注的首要指标。我们设定了明确的目标，并通过定期监测和评估，迅速发现并应对潜在的目标偏差。这为清洗保养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成本绩效是另一个核心关注点。通过实际成本与预算成本的对比分析，我们深入了解成本差异的原因，及时调整资源分配，保持清洗保养品项目在经济效益方面的合理水平。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清洗保养品项目进度作为关键的绩效指标之一，得到了精心的关注。我们制定了详细的清洗保养品项目进度计划，并设立了进度符合度指标，确保实际进度与计划进度保持一致。这使我们能够快速发现和解决潜在的进度问题，保持清洗保养品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清洗保养品项目绩效的不可或缺的一环。我们引入了一系列的质量标准和客户满意度指标，以确保清洗保养品项目交付的成果在质量上达到或超越预期水平。通过持续监测这些指标，我们努力提升清洗保养品项目整体质量水平，为清洗保养品项目的成功交付提供有力保障。通过这些科学且全面的绩效评估，我们能够更好地引导清洗保养品项目的持续改进，确保清洗保养品项目目标的顺利达成。</w:t>
      </w:r>
    </w:p>
    <w:p>
      <w:pPr>
        <w:pStyle w:val="Heading2"/>
        <w:ind w:firstLine="560" w:firstLineChars="200"/>
        <w:rPr>
          <w:rFonts w:ascii="仿宋" w:eastAsia="仿宋" w:hAnsi="仿宋" w:cs="仿宋" w:hint="eastAsia"/>
          <w:sz w:val="28"/>
          <w:lang w:eastAsia="zh-CN"/>
        </w:rPr>
      </w:pPr>
      <w:bookmarkStart w:id="4" w:name="_Toc2980"/>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绩效评估是清洗保养品项目中的关键环节，为确保清洗保养品项目达到预期目标，我们采用了多层次、多维度的绩效评估方法。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清洗保养品项目的战略目标对齐，确保每个决策和行动都与清洗保养品项目整体目标保持一致。团队会定期召开战略对齐会议，审视当前工作与清洗保养品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清洗保养品项目进度、质量、成本和风险等方面。这些指标通过数据收集和分析，为清洗保养品项目管理团队提供了客观的评估依据。例如，我们通过清洗保养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绩效评估不仅仅停留在清洗保养品项目内部，还考虑了清洗保养品项目对外部环境的影响。我们定期进行干系人满意度调查，以了解各利益相关方对清洗保养品项目的期望和满意度，并及时做出调整。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这种多层次、多角度的绩效评估方法，使得我们能够全面了解清洗保养品项目的运行状态，及时做出调整，确保清洗保养品项目在不断变化的环境中保持稳健前行。</w:t>
      </w:r>
    </w:p>
    <w:p>
      <w:pPr>
        <w:pStyle w:val="Heading2"/>
        <w:ind w:firstLine="560" w:firstLineChars="200"/>
        <w:rPr>
          <w:rFonts w:ascii="仿宋" w:eastAsia="仿宋" w:hAnsi="仿宋" w:cs="仿宋" w:hint="eastAsia"/>
          <w:sz w:val="28"/>
          <w:lang w:eastAsia="zh-CN"/>
        </w:rPr>
      </w:pPr>
      <w:bookmarkStart w:id="5" w:name="_Toc2230"/>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为了确保清洗保养品项目的有效管理和不断优化，我们采用了精心设计的绩效评估周期。这个周期旨在实现灵活、实时和全面的评估，以适应清洗保养品项目执行中的各种挑战。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清洗保养品项目的不同需求，分为短期、中期和长期。短期评估关注每个迭代或工作周期，以及时发现和解决当前任务中的问题。中期评估涵盖几个迭代，深入了解整体清洗保养品项目的趋势和性能。长期评估则着眼于整个清洗保养品项目阶段，确保清洗保养品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清洗保养品项目管理工具和协作平台，团队成员能够随时更新和分享清洗保养品项目数据。这种实时性的反馈机制使我们能够及时察觉潜在问题，快速调整，保持清洗保养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清洗保养品项目的决策制定密不可分。每个周期的清洗保养品项目回顾会议成为集体总结经验、识别问题深层次原因并找到创新解决方案的平台。这种定期的反思与调整机制使清洗保养品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3870"/>
      <w:r>
        <w:rPr>
          <w:rFonts w:ascii="仿宋" w:eastAsia="仿宋" w:hAnsi="仿宋" w:cs="仿宋" w:hint="eastAsia"/>
          <w:sz w:val="28"/>
          <w:lang w:eastAsia="zh-CN"/>
        </w:rPr>
        <w:t>二、清洗保养品项目建设背景及必要性分析</w:t>
      </w:r>
      <w:bookmarkEnd w:id="6"/>
    </w:p>
    <w:p>
      <w:pPr>
        <w:pStyle w:val="Heading2"/>
        <w:rPr>
          <w:rFonts w:ascii="仿宋" w:eastAsia="仿宋" w:hAnsi="仿宋" w:cs="仿宋" w:hint="eastAsia"/>
          <w:lang w:eastAsia="zh-CN"/>
        </w:rPr>
      </w:pPr>
      <w:bookmarkStart w:id="7" w:name="_Toc31133"/>
      <w:r>
        <w:rPr>
          <w:rFonts w:ascii="仿宋" w:eastAsia="仿宋" w:hAnsi="仿宋" w:cs="仿宋" w:hint="eastAsia"/>
          <w:lang w:eastAsia="zh-CN"/>
        </w:rPr>
        <w:t>(一)、清洗保养品项目背景分析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清洗保养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清洗保养品项目提供了机遇和挑战的交汇点。</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清洗保养品项目在这个潮流中的定位。同时，我们将关注行业内涌现的新兴机遇，以便清洗保养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清洗保养品项目提供了强大的发展动力。我们将聚焦于行业内最新的技术发展趋势，包括但不限于人工智能、大数据分析、物联网等领域。通过深度的技术研究，我们将确保清洗保养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清洗保养品项目发展的源泉。我们将投入更多的精力对市场需求进行深入剖析，超越表面的需求，深入挖掘潜在的市场痛点和机遇。通过对市场需求的细致了解，清洗保养品项目将更有针对性地设计解决方案，满足市场的多样化需求，从而更好地促进清洗保养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清洗保养品项目战略至关重要。我们将对竞争态势进行更为深入的分析，包括但不限于市场份额、产品特点、客户满意度等多个维度。通过深度的竞争分析，清洗保养品项目将能够更准确地把握市场脉搏，制定具有竞争力的清洗保养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清洗保养品项目的发展具有直接的影响。我们将进行更为全面的法规和政策分析，了解行业发展中的潜在法律风险和合规挑战。通过充分了解和遵守相关法规，清洗保养品项目将确保在法律框架内合法合规运营，为清洗保养品项目的稳健发展提供有力支持。</w:t>
      </w:r>
    </w:p>
    <w:p>
      <w:pPr>
        <w:pStyle w:val="Heading2"/>
        <w:ind w:firstLine="560" w:firstLineChars="200"/>
        <w:rPr>
          <w:rFonts w:ascii="仿宋" w:eastAsia="仿宋" w:hAnsi="仿宋" w:cs="仿宋" w:hint="eastAsia"/>
          <w:sz w:val="28"/>
          <w:lang w:eastAsia="zh-CN"/>
        </w:rPr>
      </w:pPr>
      <w:bookmarkStart w:id="8" w:name="_Toc7945"/>
      <w:r>
        <w:rPr>
          <w:rFonts w:ascii="仿宋" w:eastAsia="仿宋" w:hAnsi="仿宋" w:cs="仿宋" w:hint="eastAsia"/>
          <w:sz w:val="28"/>
          <w:lang w:eastAsia="zh-CN"/>
        </w:rPr>
        <w:t>(二)、清洗保养品项目建设必要性分析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清洗保养品项目建设的迫切性源于对行业发展趋势的深刻洞察。我们正处于一个行业变革的时代，科技创新、数字化转型成为企业发展的关键动力。清洗保养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清洗保养品项目建设不仅仅是为了跟上潮流，更是为了通过技术创新推动企业的持续发展。通过引入先进的技术和解决方案，清洗保养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清洗保养品项目的建设成为必然选择，通过提高产品质量、拓展服务领域，从而在竞争中获得更多的机会。清洗保养品项目建设将使企业更好地适应市场需求，增强市场竞争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清洗保养品项目建设的必要性体现在对客户需求更精准的满足。通过清洗保养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清洗保养品项目建设的背后是对企业持续创新的追求。只有通过不断创新，企业才能在竞争中立于不败之地。清洗保养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9688"/>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14373"/>
      <w:r>
        <w:rPr>
          <w:rFonts w:ascii="仿宋" w:eastAsia="仿宋" w:hAnsi="仿宋" w:cs="仿宋" w:hint="eastAsia"/>
          <w:lang w:eastAsia="zh-CN"/>
        </w:rPr>
        <w:t>(一)、清洗保养品行业分析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清洗保养品行业一直以来都是市场的关注焦点。行业内的发展趋势、竞争态势以及潜在机会都对清洗保养品项目的推进产生深远的影响。通过深入研究行业的整体概貌，我们将更好地理解行业的核心特征，为清洗保养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清洗保养品行业，技术一直是推动创新和发展的关键因素。我们将对当前技术趋势进行详尽分析，包括但不限于人工智能、大数据应用、先进制造技术等。这有助于清洗保养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清洗保养品项目成功的基础。我们将对主要竞争对手进行深入研究，包括其市场份额、产品特点、市场定位等。通过全面了解竞争对手的优势和劣势，清洗保养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10563"/>
      <w:r>
        <w:rPr>
          <w:rFonts w:ascii="仿宋" w:eastAsia="仿宋" w:hAnsi="仿宋" w:cs="仿宋" w:hint="eastAsia"/>
          <w:sz w:val="28"/>
          <w:lang w:eastAsia="zh-CN"/>
        </w:rPr>
        <w:t>(二)、清洗保养品市场分析预测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清洗保养品市场未来的增长趋势。这包括市场的整体规模、各细分领域的发展趋势等。清洗保养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清洗保养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清洗保养品项目实施过程中需要充分考虑的因素。我们将对市场风险进行全面评估，包括但不限于政策法规风险、市场竞争风险、技术变革风险等。通过对潜在风险的深入分析，清洗保养品项目可以制定相应的风险缓解策略，降低不确定性对清洗保养品项目的影响。</w:t>
      </w:r>
    </w:p>
    <w:p>
      <w:pPr>
        <w:pStyle w:val="Heading1"/>
        <w:ind w:firstLine="560" w:firstLineChars="200"/>
        <w:rPr>
          <w:rFonts w:ascii="仿宋" w:eastAsia="仿宋" w:hAnsi="仿宋" w:cs="仿宋" w:hint="eastAsia"/>
          <w:sz w:val="28"/>
          <w:lang w:eastAsia="zh-CN"/>
        </w:rPr>
      </w:pPr>
      <w:bookmarkStart w:id="12" w:name="_Toc18764"/>
      <w:r>
        <w:rPr>
          <w:rFonts w:ascii="仿宋" w:eastAsia="仿宋" w:hAnsi="仿宋" w:cs="仿宋" w:hint="eastAsia"/>
          <w:sz w:val="28"/>
          <w:lang w:eastAsia="zh-CN"/>
        </w:rPr>
        <w:t>四、清洗保养品项目危机管理</w:t>
      </w:r>
      <w:bookmarkEnd w:id="12"/>
    </w:p>
    <w:p>
      <w:pPr>
        <w:pStyle w:val="Heading2"/>
        <w:rPr>
          <w:rFonts w:ascii="仿宋" w:eastAsia="仿宋" w:hAnsi="仿宋" w:cs="仿宋" w:hint="eastAsia"/>
          <w:lang w:eastAsia="zh-CN"/>
        </w:rPr>
      </w:pPr>
      <w:bookmarkStart w:id="13" w:name="_Toc3254"/>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清洗保养品项目危机管理中，危机预警与识别是确保清洗保养品项目稳健运行的核心步骤。通过建立全面的监测机制，清洗保养品项目团队旨在及时发现和理解潜在的风险和危机因素，以便采取及时的预防和应对措施，确保清洗保养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首先，通过深入的风险评估，清洗保养品项目团队全面分析了整个清洗保养品项目和各个阶段可能存在的威胁。这包括准确评估每个潜在风险的发生概率和可能影响的程度，为后续危机预警提供了有力支持。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清洗保养品项目团队着重于明确定义清洗保养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实时监测作为危机预警的关键手段，通过对清洗保养品项目进展的持续监控，团队能够及时发现潜在问题并作出迅速反应。清洗保养品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在这一阶段，团队的专业素养和反应速度将发挥至关重要的作用，以确保潜在危机能够在初期得到有效的处理，最大程度地减轻负面影响。通过危机预警与识别，清洗保养品项目得以更有序、可控地推进。</w:t>
      </w:r>
    </w:p>
    <w:p>
      <w:pPr>
        <w:pStyle w:val="Heading2"/>
        <w:ind w:firstLine="560" w:firstLineChars="200"/>
        <w:rPr>
          <w:rFonts w:ascii="仿宋" w:eastAsia="仿宋" w:hAnsi="仿宋" w:cs="仿宋" w:hint="eastAsia"/>
          <w:sz w:val="28"/>
          <w:lang w:eastAsia="zh-CN"/>
        </w:rPr>
      </w:pPr>
      <w:bookmarkStart w:id="14" w:name="_Toc7895"/>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在危机发生时，清洗保养品项目团队立即行动，成立了应急小组。该小组的任务是迅速制定并实施紧急应对措施，以最小化潜在损失。以下是采取的主要措施：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暂停清洗保养品项目进度：为遏制危机蔓延，清洗保养品项目暂时停止进行，以便全面评估当前状况。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资源重新分配：重新评估清洗保养品项目资源的分配，确保最大限度地减小损失。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实时沟通：与关键利益相关者建立实时沟通机制，向他们传递清洗保养品项目危机的实际状况，保障清洗保养品项目核心利益。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在紧急应对的同时，清洗保养品项目团队强调了团队协作和有效沟通的重要性。以下是团队协作的关键举措：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信息共享机制：建立了信息共享平台，确保团队成员能够及时获取清洗保养品项目危机的实时信息。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领导者沟通：清洗保养品项目领导者通过定期会议和即时沟通工具，指导团队应对危机，保持团队稳定运行。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随着危机得到初步控制，清洗保养品项目团队转向制定恢复计划，以确保清洗保养品项目能够从中迅速恢复。主要恢复计划包括：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修复受损的进度计划：重新评估清洗保养品项目进度，制定修复计划，确保清洗保养品项目尽快回归正常进程。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重新调整资源分配：优化资源分配，确保清洗保养品项目在有限资源下高效运转。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风险管理机制加强：对清洗保养品项目风险进行全面评估，制定更强化的风险管理策略，以预防未来可能的危机。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16001"/>
      <w:r>
        <w:rPr>
          <w:rFonts w:ascii="仿宋" w:eastAsia="仿宋" w:hAnsi="仿宋" w:cs="仿宋" w:hint="eastAsia"/>
          <w:sz w:val="28"/>
          <w:lang w:eastAsia="zh-CN"/>
        </w:rPr>
        <w:t>五、清洗保养品项目选址可行性分析</w:t>
      </w:r>
      <w:bookmarkEnd w:id="15"/>
    </w:p>
    <w:p>
      <w:pPr>
        <w:pStyle w:val="Heading2"/>
        <w:rPr>
          <w:rFonts w:ascii="仿宋" w:eastAsia="仿宋" w:hAnsi="仿宋" w:cs="仿宋" w:hint="eastAsia"/>
          <w:lang w:eastAsia="zh-CN"/>
        </w:rPr>
      </w:pPr>
      <w:bookmarkStart w:id="16" w:name="_Toc23501"/>
      <w:r>
        <w:rPr>
          <w:rFonts w:ascii="仿宋" w:eastAsia="仿宋" w:hAnsi="仿宋" w:cs="仿宋" w:hint="eastAsia"/>
          <w:lang w:eastAsia="zh-CN"/>
        </w:rPr>
        <w:t>(一)、清洗保养品项目选址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该清洗保养品项目选址位于XX省XX市XX区XXX街道</w:t>
      </w:r>
    </w:p>
    <w:p>
      <w:pPr>
        <w:pStyle w:val="Heading2"/>
        <w:ind w:firstLine="560" w:firstLineChars="200"/>
        <w:rPr>
          <w:rFonts w:ascii="仿宋" w:eastAsia="仿宋" w:hAnsi="仿宋" w:cs="仿宋" w:hint="eastAsia"/>
          <w:sz w:val="28"/>
          <w:lang w:eastAsia="zh-CN"/>
        </w:rPr>
      </w:pPr>
      <w:bookmarkStart w:id="17" w:name="_Toc21437"/>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清洗保养品项目的征地面积将根据清洗保养品项目的实际规模和需求进行精确规划。具体面积XXX平方米，旨在确保清洗保养品项目不仅能够满足当前的发展需求，还能够预留空间以适应未来的扩展。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净用地面积是在征地面积基础上去除不可利用面积后的实际可开发用地。具体面积XXX平方米，考虑到环保、交通、安全等多方面因素，以确保清洗保养品项目在整体利用效率上达到最优。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清洗保养品项目计划建设的建筑总规模具体面积XXX平方米。这一规模的确定综合考虑了清洗保养品项目的性质、规模，以及城市规划的相关要求，确保建筑布局与周边环境协调一致。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绿地率是清洗保养品项目用地中被规划为绿地的比例。具体面积XXX平方米，旨在通过合理规划绿地，改善清洗保养品项目周边环境，提升居民生活质量，并符合城市整体绿化规划。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容积率是用地上可以建设的建筑总体积与用地面积之比。具体面积XXX，通过合理的容积率规划，确保清洗保养品项目建筑规模与周边环境和谐共生。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清洗保养品项目选址与当地城市规划相一致，具体面积XXX平方米。通过与城市规划部门深入沟通，确保清洗保养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清洗保养品项目选址符合当地产业政策，具体面积XXX平方米。这包括清洗保养品项目对当地经济的促进作用，以及对相关产业的带动效应，确保清洗保养品项目与地方政府的产业政策保持一致，促进共赢合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用地总体要求必须符合环保和可持续发展的原则，具体面积XXX平方米。通过采用绿色建筑设计、节能减排等措施，确保清洗保养品项目在建设和运营过程中对环境的影响最小化，达到可持续发展的要求。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确保清洗保养品项目选址具备必要的公共设施配套，具体面积XXX平方米。这包括交通便利性、教育、医疗等基础设施，以提高居民生活品质，使得清洗保养品项目选址更具吸引力。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考虑用地总体要求对当地社会稳定性的影响，具体面积XXX平方米。通过深入了解当地社区反馈，确保清洗保养品项目的选址和建设过程对当地社会和谐稳定产生积极作用。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清洗保养品项目选址不仅符合法规和规划，还在实际操作中具有可行性。这一全面规划将为清洗保养品项目的成功实施提供坚实的基础，确保清洗保养品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28259"/>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清洗保养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清洗保养品项目的设备规划和空间设计中，我们将采取灵活设备布局的措施。设备布局将根据实际需求进行灵活设计，避免不必要的浪费。通过合理规划设备摆放位置，我们将提高设备的利用率，减少设备间距，以确保清洗保养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清洗保养品项目内部引入共享设施的概念，例如共享会议室、办公区等。通过这种方式，我们可以减少对资源的重复建设，提高资源共享效率，从而减小清洗保养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323"/>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清洗保养品项目的总图布置中，我们将不同功能区域进行明确的规划，以最大程度满足清洗保养品项目的多元需求。生产区将被合理布置，确保生产线的顺畅运作；办公区域将被设计成开放、灵活的办公空间，促进团队协作；休闲区域将被设置为员工放松休息的场所，提高员工工作舒适度。</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https://d.book118.com/275222211242011123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清洗保养品项目规划设计方案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清洗保养品项目规划设计方案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清洗保养品项目规划设计方案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清洗保养品项目规划设计方案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清洗保养品项目规划设计方案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清洗保养品项目规划设计方案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清洗保养品项目规划设计方案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清洗保养品项目规划设计方案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清洗保养品项目规划设计方案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清洗保养品项目规划设计方案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清洗保养品项目规划设计方案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清洗保养品项目规划设计方案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清洗保养品项目规划设计方案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清洗保养品项目规划设计方案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清洗保养品项目规划设计方案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清洗保养品项目规划设计方案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清洗保养品项目规划设计方案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BB4435"/>
    <w:rsid w:val="75BB443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75222211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2024-03-05T12:34:00Z</dcterms:created>
  <dcterms:modified xsi:type="dcterms:W3CDTF">2024-03-05T12:35:18Z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DDC4316779A74D22AB50442CCF92EAB9_11</vt:lpwstr>
  </property>
  <property fmtid="{D5CDD505-2E9C-101B-9397-08002B2CF9AE}" pid="3" name="KSOProductBuildVer">
    <vt:lpwstr>2052-12.1.0.16388</vt:lpwstr>
  </property>
</Properties>
</file>