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SUR二次纤维障碍控制剂项目规划设计方案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98" w:history="1">
        <w:r>
          <w:rPr>
            <w:rFonts w:ascii="仿宋" w:eastAsia="仿宋" w:hAnsi="仿宋" w:cs="仿宋" w:hint="eastAsia"/>
            <w:lang w:eastAsia="zh-CN"/>
          </w:rPr>
          <w:t>概论</w:t>
        </w:r>
        <w:r>
          <w:tab/>
        </w:r>
        <w:r>
          <w:fldChar w:fldCharType="begin"/>
        </w:r>
        <w:r>
          <w:instrText xml:space="preserve"> PAGEREF _Toc26198 \h </w:instrText>
        </w:r>
        <w:r>
          <w:fldChar w:fldCharType="separate"/>
        </w:r>
        <w:r>
          <w:t>3</w:t>
        </w:r>
        <w:r>
          <w:fldChar w:fldCharType="end"/>
        </w:r>
      </w:hyperlink>
    </w:p>
    <w:p>
      <w:pPr>
        <w:pStyle w:val="TOC1"/>
        <w:tabs>
          <w:tab w:val="right" w:leader="dot" w:pos="8306"/>
        </w:tabs>
      </w:pPr>
      <w:hyperlink w:anchor="_Toc18678" w:history="1">
        <w:r>
          <w:rPr>
            <w:rFonts w:ascii="仿宋" w:eastAsia="仿宋" w:hAnsi="仿宋" w:cs="仿宋" w:hint="eastAsia"/>
            <w:lang w:eastAsia="zh-CN"/>
          </w:rPr>
          <w:t>一、SUR二次纤维障碍控制剂项目绩效评估</w:t>
        </w:r>
        <w:r>
          <w:tab/>
        </w:r>
        <w:r>
          <w:fldChar w:fldCharType="begin"/>
        </w:r>
        <w:r>
          <w:instrText xml:space="preserve"> PAGEREF _Toc18678 \h </w:instrText>
        </w:r>
        <w:r>
          <w:fldChar w:fldCharType="separate"/>
        </w:r>
        <w:r>
          <w:t>3</w:t>
        </w:r>
        <w:r>
          <w:fldChar w:fldCharType="end"/>
        </w:r>
      </w:hyperlink>
    </w:p>
    <w:p>
      <w:pPr>
        <w:pStyle w:val="TOC2"/>
        <w:tabs>
          <w:tab w:val="right" w:leader="dot" w:pos="8306"/>
        </w:tabs>
      </w:pPr>
      <w:hyperlink w:anchor="_Toc20272" w:history="1">
        <w:r>
          <w:rPr>
            <w:rFonts w:ascii="仿宋" w:eastAsia="仿宋" w:hAnsi="仿宋" w:cs="仿宋" w:hint="eastAsia"/>
            <w:lang w:eastAsia="zh-CN"/>
          </w:rPr>
          <w:t>(一)、绩效评估指标</w:t>
        </w:r>
        <w:r>
          <w:tab/>
        </w:r>
        <w:r>
          <w:fldChar w:fldCharType="begin"/>
        </w:r>
        <w:r>
          <w:instrText xml:space="preserve"> PAGEREF _Toc20272 \h </w:instrText>
        </w:r>
        <w:r>
          <w:fldChar w:fldCharType="separate"/>
        </w:r>
        <w:r>
          <w:t>3</w:t>
        </w:r>
        <w:r>
          <w:fldChar w:fldCharType="end"/>
        </w:r>
      </w:hyperlink>
    </w:p>
    <w:p>
      <w:pPr>
        <w:pStyle w:val="TOC2"/>
        <w:tabs>
          <w:tab w:val="right" w:leader="dot" w:pos="8306"/>
        </w:tabs>
      </w:pPr>
      <w:hyperlink w:anchor="_Toc24743" w:history="1">
        <w:r>
          <w:rPr>
            <w:rFonts w:ascii="仿宋" w:eastAsia="仿宋" w:hAnsi="仿宋" w:cs="仿宋" w:hint="eastAsia"/>
            <w:lang w:eastAsia="zh-CN"/>
          </w:rPr>
          <w:t>(二)、绩效评估方法</w:t>
        </w:r>
        <w:r>
          <w:tab/>
        </w:r>
        <w:r>
          <w:fldChar w:fldCharType="begin"/>
        </w:r>
        <w:r>
          <w:instrText xml:space="preserve"> PAGEREF _Toc24743 \h </w:instrText>
        </w:r>
        <w:r>
          <w:fldChar w:fldCharType="separate"/>
        </w:r>
        <w:r>
          <w:t>4</w:t>
        </w:r>
        <w:r>
          <w:fldChar w:fldCharType="end"/>
        </w:r>
      </w:hyperlink>
    </w:p>
    <w:p>
      <w:pPr>
        <w:pStyle w:val="TOC2"/>
        <w:tabs>
          <w:tab w:val="right" w:leader="dot" w:pos="8306"/>
        </w:tabs>
      </w:pPr>
      <w:hyperlink w:anchor="_Toc29825" w:history="1">
        <w:r>
          <w:rPr>
            <w:rFonts w:ascii="仿宋" w:eastAsia="仿宋" w:hAnsi="仿宋" w:cs="仿宋" w:hint="eastAsia"/>
            <w:lang w:eastAsia="zh-CN"/>
          </w:rPr>
          <w:t>(三)、绩效评估周期</w:t>
        </w:r>
        <w:r>
          <w:tab/>
        </w:r>
        <w:r>
          <w:fldChar w:fldCharType="begin"/>
        </w:r>
        <w:r>
          <w:instrText xml:space="preserve"> PAGEREF _Toc29825 \h </w:instrText>
        </w:r>
        <w:r>
          <w:fldChar w:fldCharType="separate"/>
        </w:r>
        <w:r>
          <w:t>5</w:t>
        </w:r>
        <w:r>
          <w:fldChar w:fldCharType="end"/>
        </w:r>
      </w:hyperlink>
    </w:p>
    <w:p>
      <w:pPr>
        <w:pStyle w:val="TOC1"/>
        <w:tabs>
          <w:tab w:val="right" w:leader="dot" w:pos="8306"/>
        </w:tabs>
      </w:pPr>
      <w:hyperlink w:anchor="_Toc547" w:history="1">
        <w:r>
          <w:rPr>
            <w:rFonts w:ascii="仿宋" w:eastAsia="仿宋" w:hAnsi="仿宋" w:cs="仿宋" w:hint="eastAsia"/>
            <w:lang w:eastAsia="zh-CN"/>
          </w:rPr>
          <w:t>二、SUR二次纤维障碍控制剂项目危机管理</w:t>
        </w:r>
        <w:r>
          <w:tab/>
        </w:r>
        <w:r>
          <w:fldChar w:fldCharType="begin"/>
        </w:r>
        <w:r>
          <w:instrText xml:space="preserve"> PAGEREF _Toc547 \h </w:instrText>
        </w:r>
        <w:r>
          <w:fldChar w:fldCharType="separate"/>
        </w:r>
        <w:r>
          <w:t>7</w:t>
        </w:r>
        <w:r>
          <w:fldChar w:fldCharType="end"/>
        </w:r>
      </w:hyperlink>
    </w:p>
    <w:p>
      <w:pPr>
        <w:pStyle w:val="TOC2"/>
        <w:tabs>
          <w:tab w:val="right" w:leader="dot" w:pos="8306"/>
        </w:tabs>
      </w:pPr>
      <w:hyperlink w:anchor="_Toc22490" w:history="1">
        <w:r>
          <w:rPr>
            <w:rFonts w:ascii="仿宋" w:eastAsia="仿宋" w:hAnsi="仿宋" w:cs="仿宋" w:hint="eastAsia"/>
            <w:lang w:eastAsia="zh-CN"/>
          </w:rPr>
          <w:t>(一)、危机预警与识别</w:t>
        </w:r>
        <w:r>
          <w:tab/>
        </w:r>
        <w:r>
          <w:fldChar w:fldCharType="begin"/>
        </w:r>
        <w:r>
          <w:instrText xml:space="preserve"> PAGEREF _Toc22490 \h </w:instrText>
        </w:r>
        <w:r>
          <w:fldChar w:fldCharType="separate"/>
        </w:r>
        <w:r>
          <w:t>7</w:t>
        </w:r>
        <w:r>
          <w:fldChar w:fldCharType="end"/>
        </w:r>
      </w:hyperlink>
    </w:p>
    <w:p>
      <w:pPr>
        <w:pStyle w:val="TOC2"/>
        <w:tabs>
          <w:tab w:val="right" w:leader="dot" w:pos="8306"/>
        </w:tabs>
      </w:pPr>
      <w:hyperlink w:anchor="_Toc3150" w:history="1">
        <w:r>
          <w:rPr>
            <w:rFonts w:ascii="仿宋" w:eastAsia="仿宋" w:hAnsi="仿宋" w:cs="仿宋" w:hint="eastAsia"/>
            <w:lang w:eastAsia="zh-CN"/>
          </w:rPr>
          <w:t>(二)、危机应对与恢复</w:t>
        </w:r>
        <w:r>
          <w:tab/>
        </w:r>
        <w:r>
          <w:fldChar w:fldCharType="begin"/>
        </w:r>
        <w:r>
          <w:instrText xml:space="preserve"> PAGEREF _Toc3150 \h </w:instrText>
        </w:r>
        <w:r>
          <w:fldChar w:fldCharType="separate"/>
        </w:r>
        <w:r>
          <w:t>8</w:t>
        </w:r>
        <w:r>
          <w:fldChar w:fldCharType="end"/>
        </w:r>
      </w:hyperlink>
    </w:p>
    <w:p>
      <w:pPr>
        <w:pStyle w:val="TOC1"/>
        <w:tabs>
          <w:tab w:val="right" w:leader="dot" w:pos="8306"/>
        </w:tabs>
      </w:pPr>
      <w:hyperlink w:anchor="_Toc31195" w:history="1">
        <w:r>
          <w:rPr>
            <w:rFonts w:ascii="仿宋" w:eastAsia="仿宋" w:hAnsi="仿宋" w:cs="仿宋" w:hint="eastAsia"/>
            <w:lang w:eastAsia="zh-CN"/>
          </w:rPr>
          <w:t>三、SUR二次纤维障碍控制剂项目建设单位说明</w:t>
        </w:r>
        <w:r>
          <w:tab/>
        </w:r>
        <w:r>
          <w:fldChar w:fldCharType="begin"/>
        </w:r>
        <w:r>
          <w:instrText xml:space="preserve"> PAGEREF _Toc31195 \h </w:instrText>
        </w:r>
        <w:r>
          <w:fldChar w:fldCharType="separate"/>
        </w:r>
        <w:r>
          <w:t>9</w:t>
        </w:r>
        <w:r>
          <w:fldChar w:fldCharType="end"/>
        </w:r>
      </w:hyperlink>
    </w:p>
    <w:p>
      <w:pPr>
        <w:pStyle w:val="TOC2"/>
        <w:tabs>
          <w:tab w:val="right" w:leader="dot" w:pos="8306"/>
        </w:tabs>
      </w:pPr>
      <w:hyperlink w:anchor="_Toc19812" w:history="1">
        <w:r>
          <w:rPr>
            <w:rFonts w:ascii="仿宋" w:eastAsia="仿宋" w:hAnsi="仿宋" w:cs="仿宋" w:hint="eastAsia"/>
            <w:lang w:eastAsia="zh-CN"/>
          </w:rPr>
          <w:t>(一)、SUR二次纤维障碍控制剂项目承办单位基本情况</w:t>
        </w:r>
        <w:r>
          <w:tab/>
        </w:r>
        <w:r>
          <w:fldChar w:fldCharType="begin"/>
        </w:r>
        <w:r>
          <w:instrText xml:space="preserve"> PAGEREF _Toc19812 \h </w:instrText>
        </w:r>
        <w:r>
          <w:fldChar w:fldCharType="separate"/>
        </w:r>
        <w:r>
          <w:t>9</w:t>
        </w:r>
        <w:r>
          <w:fldChar w:fldCharType="end"/>
        </w:r>
      </w:hyperlink>
    </w:p>
    <w:p>
      <w:pPr>
        <w:pStyle w:val="TOC2"/>
        <w:tabs>
          <w:tab w:val="right" w:leader="dot" w:pos="8306"/>
        </w:tabs>
      </w:pPr>
      <w:hyperlink w:anchor="_Toc1897" w:history="1">
        <w:r>
          <w:rPr>
            <w:rFonts w:ascii="仿宋" w:eastAsia="仿宋" w:hAnsi="仿宋" w:cs="仿宋" w:hint="eastAsia"/>
            <w:lang w:eastAsia="zh-CN"/>
          </w:rPr>
          <w:t>(二)、公司经济效益分析</w:t>
        </w:r>
        <w:r>
          <w:tab/>
        </w:r>
        <w:r>
          <w:fldChar w:fldCharType="begin"/>
        </w:r>
        <w:r>
          <w:instrText xml:space="preserve"> PAGEREF _Toc1897 \h </w:instrText>
        </w:r>
        <w:r>
          <w:fldChar w:fldCharType="separate"/>
        </w:r>
        <w:r>
          <w:t>10</w:t>
        </w:r>
        <w:r>
          <w:fldChar w:fldCharType="end"/>
        </w:r>
      </w:hyperlink>
    </w:p>
    <w:p>
      <w:pPr>
        <w:pStyle w:val="TOC1"/>
        <w:tabs>
          <w:tab w:val="right" w:leader="dot" w:pos="8306"/>
        </w:tabs>
      </w:pPr>
      <w:hyperlink w:anchor="_Toc24559" w:history="1">
        <w:r>
          <w:rPr>
            <w:rFonts w:ascii="仿宋" w:eastAsia="仿宋" w:hAnsi="仿宋" w:cs="仿宋" w:hint="eastAsia"/>
            <w:lang w:eastAsia="zh-CN"/>
          </w:rPr>
          <w:t>四、SUR二次纤维障碍控制剂项目建设背景及必要性分析</w:t>
        </w:r>
        <w:r>
          <w:tab/>
        </w:r>
        <w:r>
          <w:fldChar w:fldCharType="begin"/>
        </w:r>
        <w:r>
          <w:instrText xml:space="preserve"> PAGEREF _Toc24559 \h </w:instrText>
        </w:r>
        <w:r>
          <w:fldChar w:fldCharType="separate"/>
        </w:r>
        <w:r>
          <w:t>11</w:t>
        </w:r>
        <w:r>
          <w:fldChar w:fldCharType="end"/>
        </w:r>
      </w:hyperlink>
    </w:p>
    <w:p>
      <w:pPr>
        <w:pStyle w:val="TOC2"/>
        <w:tabs>
          <w:tab w:val="right" w:leader="dot" w:pos="8306"/>
        </w:tabs>
      </w:pPr>
      <w:hyperlink w:anchor="_Toc5454" w:history="1">
        <w:r>
          <w:rPr>
            <w:rFonts w:ascii="仿宋" w:eastAsia="仿宋" w:hAnsi="仿宋" w:cs="仿宋" w:hint="eastAsia"/>
            <w:lang w:eastAsia="zh-CN"/>
          </w:rPr>
          <w:t>(一)、SUR二次纤维障碍控制剂项目背景分析</w:t>
        </w:r>
        <w:r>
          <w:tab/>
        </w:r>
        <w:r>
          <w:fldChar w:fldCharType="begin"/>
        </w:r>
        <w:r>
          <w:instrText xml:space="preserve"> PAGEREF _Toc5454 \h </w:instrText>
        </w:r>
        <w:r>
          <w:fldChar w:fldCharType="separate"/>
        </w:r>
        <w:r>
          <w:t>11</w:t>
        </w:r>
        <w:r>
          <w:fldChar w:fldCharType="end"/>
        </w:r>
      </w:hyperlink>
    </w:p>
    <w:p>
      <w:pPr>
        <w:pStyle w:val="TOC2"/>
        <w:tabs>
          <w:tab w:val="right" w:leader="dot" w:pos="8306"/>
        </w:tabs>
      </w:pPr>
      <w:hyperlink w:anchor="_Toc78" w:history="1">
        <w:r>
          <w:rPr>
            <w:rFonts w:ascii="仿宋" w:eastAsia="仿宋" w:hAnsi="仿宋" w:cs="仿宋" w:hint="eastAsia"/>
            <w:lang w:eastAsia="zh-CN"/>
          </w:rPr>
          <w:t>(二)、SUR二次纤维障碍控制剂项目建设必要性分析</w:t>
        </w:r>
        <w:r>
          <w:tab/>
        </w:r>
        <w:r>
          <w:fldChar w:fldCharType="begin"/>
        </w:r>
        <w:r>
          <w:instrText xml:space="preserve"> PAGEREF _Toc78 \h </w:instrText>
        </w:r>
        <w:r>
          <w:fldChar w:fldCharType="separate"/>
        </w:r>
        <w:r>
          <w:t>13</w:t>
        </w:r>
        <w:r>
          <w:fldChar w:fldCharType="end"/>
        </w:r>
      </w:hyperlink>
    </w:p>
    <w:p>
      <w:pPr>
        <w:pStyle w:val="TOC1"/>
        <w:tabs>
          <w:tab w:val="right" w:leader="dot" w:pos="8306"/>
        </w:tabs>
      </w:pPr>
      <w:hyperlink w:anchor="_Toc1576" w:history="1">
        <w:r>
          <w:rPr>
            <w:rFonts w:ascii="仿宋" w:eastAsia="仿宋" w:hAnsi="仿宋" w:cs="仿宋" w:hint="eastAsia"/>
            <w:lang w:eastAsia="zh-CN"/>
          </w:rPr>
          <w:t>五、市场分析、调研</w:t>
        </w:r>
        <w:r>
          <w:tab/>
        </w:r>
        <w:r>
          <w:fldChar w:fldCharType="begin"/>
        </w:r>
        <w:r>
          <w:instrText xml:space="preserve"> PAGEREF _Toc1576 \h </w:instrText>
        </w:r>
        <w:r>
          <w:fldChar w:fldCharType="separate"/>
        </w:r>
        <w:r>
          <w:t>14</w:t>
        </w:r>
        <w:r>
          <w:fldChar w:fldCharType="end"/>
        </w:r>
      </w:hyperlink>
    </w:p>
    <w:p>
      <w:pPr>
        <w:pStyle w:val="TOC2"/>
        <w:tabs>
          <w:tab w:val="right" w:leader="dot" w:pos="8306"/>
        </w:tabs>
      </w:pPr>
      <w:hyperlink w:anchor="_Toc10105" w:history="1">
        <w:r>
          <w:rPr>
            <w:rFonts w:ascii="仿宋" w:eastAsia="仿宋" w:hAnsi="仿宋" w:cs="仿宋" w:hint="eastAsia"/>
            <w:lang w:eastAsia="zh-CN"/>
          </w:rPr>
          <w:t>(一)、SUR二次纤维障碍控制剂行业分析</w:t>
        </w:r>
        <w:r>
          <w:tab/>
        </w:r>
        <w:r>
          <w:fldChar w:fldCharType="begin"/>
        </w:r>
        <w:r>
          <w:instrText xml:space="preserve"> PAGEREF _Toc10105 \h </w:instrText>
        </w:r>
        <w:r>
          <w:fldChar w:fldCharType="separate"/>
        </w:r>
        <w:r>
          <w:t>14</w:t>
        </w:r>
        <w:r>
          <w:fldChar w:fldCharType="end"/>
        </w:r>
      </w:hyperlink>
    </w:p>
    <w:p>
      <w:pPr>
        <w:pStyle w:val="TOC2"/>
        <w:tabs>
          <w:tab w:val="right" w:leader="dot" w:pos="8306"/>
        </w:tabs>
      </w:pPr>
      <w:hyperlink w:anchor="_Toc21658" w:history="1">
        <w:r>
          <w:rPr>
            <w:rFonts w:ascii="仿宋" w:eastAsia="仿宋" w:hAnsi="仿宋" w:cs="仿宋" w:hint="eastAsia"/>
            <w:lang w:eastAsia="zh-CN"/>
          </w:rPr>
          <w:t>(二)、SUR二次纤维障碍控制剂市场分析预测</w:t>
        </w:r>
        <w:r>
          <w:tab/>
        </w:r>
        <w:r>
          <w:fldChar w:fldCharType="begin"/>
        </w:r>
        <w:r>
          <w:instrText xml:space="preserve"> PAGEREF _Toc21658 \h </w:instrText>
        </w:r>
        <w:r>
          <w:fldChar w:fldCharType="separate"/>
        </w:r>
        <w:r>
          <w:t>15</w:t>
        </w:r>
        <w:r>
          <w:fldChar w:fldCharType="end"/>
        </w:r>
      </w:hyperlink>
    </w:p>
    <w:p>
      <w:pPr>
        <w:pStyle w:val="TOC1"/>
        <w:tabs>
          <w:tab w:val="right" w:leader="dot" w:pos="8306"/>
        </w:tabs>
      </w:pPr>
      <w:hyperlink w:anchor="_Toc23786" w:history="1">
        <w:r>
          <w:rPr>
            <w:rFonts w:ascii="仿宋" w:eastAsia="仿宋" w:hAnsi="仿宋" w:cs="仿宋" w:hint="eastAsia"/>
            <w:lang w:eastAsia="zh-CN"/>
          </w:rPr>
          <w:t>六、产品规划分析</w:t>
        </w:r>
        <w:r>
          <w:tab/>
        </w:r>
        <w:r>
          <w:fldChar w:fldCharType="begin"/>
        </w:r>
        <w:r>
          <w:instrText xml:space="preserve"> PAGEREF _Toc23786 \h </w:instrText>
        </w:r>
        <w:r>
          <w:fldChar w:fldCharType="separate"/>
        </w:r>
        <w:r>
          <w:t>16</w:t>
        </w:r>
        <w:r>
          <w:fldChar w:fldCharType="end"/>
        </w:r>
      </w:hyperlink>
    </w:p>
    <w:p>
      <w:pPr>
        <w:pStyle w:val="TOC2"/>
        <w:tabs>
          <w:tab w:val="right" w:leader="dot" w:pos="8306"/>
        </w:tabs>
      </w:pPr>
      <w:hyperlink w:anchor="_Toc3086" w:history="1">
        <w:r>
          <w:rPr>
            <w:rFonts w:ascii="仿宋" w:eastAsia="仿宋" w:hAnsi="仿宋" w:cs="仿宋" w:hint="eastAsia"/>
            <w:lang w:eastAsia="zh-CN"/>
          </w:rPr>
          <w:t>(一)、产品规划</w:t>
        </w:r>
        <w:r>
          <w:tab/>
        </w:r>
        <w:r>
          <w:fldChar w:fldCharType="begin"/>
        </w:r>
        <w:r>
          <w:instrText xml:space="preserve"> PAGEREF _Toc3086 \h </w:instrText>
        </w:r>
        <w:r>
          <w:fldChar w:fldCharType="separate"/>
        </w:r>
        <w:r>
          <w:t>16</w:t>
        </w:r>
        <w:r>
          <w:fldChar w:fldCharType="end"/>
        </w:r>
      </w:hyperlink>
    </w:p>
    <w:p>
      <w:pPr>
        <w:pStyle w:val="TOC2"/>
        <w:tabs>
          <w:tab w:val="right" w:leader="dot" w:pos="8306"/>
        </w:tabs>
      </w:pPr>
      <w:hyperlink w:anchor="_Toc214" w:history="1">
        <w:r>
          <w:rPr>
            <w:rFonts w:ascii="仿宋" w:eastAsia="仿宋" w:hAnsi="仿宋" w:cs="仿宋" w:hint="eastAsia"/>
            <w:lang w:eastAsia="zh-CN"/>
          </w:rPr>
          <w:t>(二)、建设规模</w:t>
        </w:r>
        <w:r>
          <w:tab/>
        </w:r>
        <w:r>
          <w:fldChar w:fldCharType="begin"/>
        </w:r>
        <w:r>
          <w:instrText xml:space="preserve"> PAGEREF _Toc214 \h </w:instrText>
        </w:r>
        <w:r>
          <w:fldChar w:fldCharType="separate"/>
        </w:r>
        <w:r>
          <w:t>17</w:t>
        </w:r>
        <w:r>
          <w:fldChar w:fldCharType="end"/>
        </w:r>
      </w:hyperlink>
    </w:p>
    <w:p>
      <w:pPr>
        <w:pStyle w:val="TOC1"/>
        <w:tabs>
          <w:tab w:val="right" w:leader="dot" w:pos="8306"/>
        </w:tabs>
      </w:pPr>
      <w:hyperlink w:anchor="_Toc19602" w:history="1">
        <w:r>
          <w:rPr>
            <w:rFonts w:ascii="仿宋" w:eastAsia="仿宋" w:hAnsi="仿宋" w:cs="仿宋" w:hint="eastAsia"/>
            <w:lang w:eastAsia="zh-CN"/>
          </w:rPr>
          <w:t>七、SUR二次纤维障碍控制剂项目技术管理</w:t>
        </w:r>
        <w:r>
          <w:tab/>
        </w:r>
        <w:r>
          <w:fldChar w:fldCharType="begin"/>
        </w:r>
        <w:r>
          <w:instrText xml:space="preserve"> PAGEREF _Toc19602 \h </w:instrText>
        </w:r>
        <w:r>
          <w:fldChar w:fldCharType="separate"/>
        </w:r>
        <w:r>
          <w:t>18</w:t>
        </w:r>
        <w:r>
          <w:fldChar w:fldCharType="end"/>
        </w:r>
      </w:hyperlink>
    </w:p>
    <w:p>
      <w:pPr>
        <w:pStyle w:val="TOC2"/>
        <w:tabs>
          <w:tab w:val="right" w:leader="dot" w:pos="8306"/>
        </w:tabs>
      </w:pPr>
      <w:hyperlink w:anchor="_Toc6422" w:history="1">
        <w:r>
          <w:rPr>
            <w:rFonts w:ascii="仿宋" w:eastAsia="仿宋" w:hAnsi="仿宋" w:cs="仿宋" w:hint="eastAsia"/>
            <w:lang w:eastAsia="zh-CN"/>
          </w:rPr>
          <w:t>(一)、技术方案选用方向</w:t>
        </w:r>
        <w:r>
          <w:tab/>
        </w:r>
        <w:r>
          <w:fldChar w:fldCharType="begin"/>
        </w:r>
        <w:r>
          <w:instrText xml:space="preserve"> PAGEREF _Toc6422 \h </w:instrText>
        </w:r>
        <w:r>
          <w:fldChar w:fldCharType="separate"/>
        </w:r>
        <w:r>
          <w:t>18</w:t>
        </w:r>
        <w:r>
          <w:fldChar w:fldCharType="end"/>
        </w:r>
      </w:hyperlink>
    </w:p>
    <w:p>
      <w:pPr>
        <w:pStyle w:val="TOC2"/>
        <w:tabs>
          <w:tab w:val="right" w:leader="dot" w:pos="8306"/>
        </w:tabs>
      </w:pPr>
      <w:hyperlink w:anchor="_Toc23187" w:history="1">
        <w:r>
          <w:rPr>
            <w:rFonts w:ascii="仿宋" w:eastAsia="仿宋" w:hAnsi="仿宋" w:cs="仿宋" w:hint="eastAsia"/>
            <w:lang w:eastAsia="zh-CN"/>
          </w:rPr>
          <w:t>(二)、工艺技术方案选用原则</w:t>
        </w:r>
        <w:r>
          <w:tab/>
        </w:r>
        <w:r>
          <w:fldChar w:fldCharType="begin"/>
        </w:r>
        <w:r>
          <w:instrText xml:space="preserve"> PAGEREF _Toc23187 \h </w:instrText>
        </w:r>
        <w:r>
          <w:fldChar w:fldCharType="separate"/>
        </w:r>
        <w:r>
          <w:t>20</w:t>
        </w:r>
        <w:r>
          <w:fldChar w:fldCharType="end"/>
        </w:r>
      </w:hyperlink>
    </w:p>
    <w:p>
      <w:pPr>
        <w:pStyle w:val="TOC2"/>
        <w:tabs>
          <w:tab w:val="right" w:leader="dot" w:pos="8306"/>
        </w:tabs>
      </w:pPr>
      <w:hyperlink w:anchor="_Toc15984" w:history="1">
        <w:r>
          <w:rPr>
            <w:rFonts w:ascii="仿宋" w:eastAsia="仿宋" w:hAnsi="仿宋" w:cs="仿宋" w:hint="eastAsia"/>
            <w:lang w:eastAsia="zh-CN"/>
          </w:rPr>
          <w:t>(三)、工艺技术方案要求</w:t>
        </w:r>
        <w:r>
          <w:tab/>
        </w:r>
        <w:r>
          <w:fldChar w:fldCharType="begin"/>
        </w:r>
        <w:r>
          <w:instrText xml:space="preserve"> PAGEREF _Toc15984 \h </w:instrText>
        </w:r>
        <w:r>
          <w:fldChar w:fldCharType="separate"/>
        </w:r>
        <w:r>
          <w:t>22</w:t>
        </w:r>
        <w:r>
          <w:fldChar w:fldCharType="end"/>
        </w:r>
      </w:hyperlink>
    </w:p>
    <w:p>
      <w:pPr>
        <w:pStyle w:val="TOC1"/>
        <w:tabs>
          <w:tab w:val="right" w:leader="dot" w:pos="8306"/>
        </w:tabs>
      </w:pPr>
      <w:hyperlink w:anchor="_Toc392" w:history="1">
        <w:r>
          <w:rPr>
            <w:rFonts w:ascii="仿宋" w:eastAsia="仿宋" w:hAnsi="仿宋" w:cs="仿宋" w:hint="eastAsia"/>
            <w:lang w:eastAsia="zh-CN"/>
          </w:rPr>
          <w:t>八、SUR二次纤维障碍控制剂项目财务管理</w:t>
        </w:r>
        <w:r>
          <w:tab/>
        </w:r>
        <w:r>
          <w:fldChar w:fldCharType="begin"/>
        </w:r>
        <w:r>
          <w:instrText xml:space="preserve"> PAGEREF _Toc392 \h </w:instrText>
        </w:r>
        <w:r>
          <w:fldChar w:fldCharType="separate"/>
        </w:r>
        <w:r>
          <w:t>24</w:t>
        </w:r>
        <w:r>
          <w:fldChar w:fldCharType="end"/>
        </w:r>
      </w:hyperlink>
    </w:p>
    <w:p>
      <w:pPr>
        <w:pStyle w:val="TOC2"/>
        <w:tabs>
          <w:tab w:val="right" w:leader="dot" w:pos="8306"/>
        </w:tabs>
      </w:pPr>
      <w:hyperlink w:anchor="_Toc29991" w:history="1">
        <w:r>
          <w:rPr>
            <w:rFonts w:ascii="仿宋" w:eastAsia="仿宋" w:hAnsi="仿宋" w:cs="仿宋" w:hint="eastAsia"/>
            <w:lang w:eastAsia="zh-CN"/>
          </w:rPr>
          <w:t>(一)、资金需求大</w:t>
        </w:r>
        <w:r>
          <w:tab/>
        </w:r>
        <w:r>
          <w:fldChar w:fldCharType="begin"/>
        </w:r>
        <w:r>
          <w:instrText xml:space="preserve"> PAGEREF _Toc29991 \h </w:instrText>
        </w:r>
        <w:r>
          <w:fldChar w:fldCharType="separate"/>
        </w:r>
        <w:r>
          <w:t>24</w:t>
        </w:r>
        <w:r>
          <w:fldChar w:fldCharType="end"/>
        </w:r>
      </w:hyperlink>
    </w:p>
    <w:p>
      <w:pPr>
        <w:pStyle w:val="TOC2"/>
        <w:tabs>
          <w:tab w:val="right" w:leader="dot" w:pos="8306"/>
        </w:tabs>
      </w:pPr>
      <w:hyperlink w:anchor="_Toc2243" w:history="1">
        <w:r>
          <w:rPr>
            <w:rFonts w:ascii="仿宋" w:eastAsia="仿宋" w:hAnsi="仿宋" w:cs="仿宋" w:hint="eastAsia"/>
            <w:lang w:eastAsia="zh-CN"/>
          </w:rPr>
          <w:t>(二)、研发周期长</w:t>
        </w:r>
        <w:r>
          <w:tab/>
        </w:r>
        <w:r>
          <w:fldChar w:fldCharType="begin"/>
        </w:r>
        <w:r>
          <w:instrText xml:space="preserve"> PAGEREF _Toc2243 \h </w:instrText>
        </w:r>
        <w:r>
          <w:fldChar w:fldCharType="separate"/>
        </w:r>
        <w:r>
          <w:t>26</w:t>
        </w:r>
        <w:r>
          <w:fldChar w:fldCharType="end"/>
        </w:r>
      </w:hyperlink>
    </w:p>
    <w:p>
      <w:pPr>
        <w:pStyle w:val="TOC2"/>
        <w:tabs>
          <w:tab w:val="right" w:leader="dot" w:pos="8306"/>
        </w:tabs>
      </w:pPr>
      <w:hyperlink w:anchor="_Toc21236" w:history="1">
        <w:r>
          <w:rPr>
            <w:rFonts w:ascii="仿宋" w:eastAsia="仿宋" w:hAnsi="仿宋" w:cs="仿宋" w:hint="eastAsia"/>
            <w:lang w:eastAsia="zh-CN"/>
          </w:rPr>
          <w:t>(三)、市场风险大</w:t>
        </w:r>
        <w:r>
          <w:tab/>
        </w:r>
        <w:r>
          <w:fldChar w:fldCharType="begin"/>
        </w:r>
        <w:r>
          <w:instrText xml:space="preserve"> PAGEREF _Toc21236 \h </w:instrText>
        </w:r>
        <w:r>
          <w:fldChar w:fldCharType="separate"/>
        </w:r>
        <w:r>
          <w:t>27</w:t>
        </w:r>
        <w:r>
          <w:fldChar w:fldCharType="end"/>
        </w:r>
      </w:hyperlink>
    </w:p>
    <w:p>
      <w:pPr>
        <w:pStyle w:val="TOC2"/>
        <w:tabs>
          <w:tab w:val="right" w:leader="dot" w:pos="8306"/>
        </w:tabs>
      </w:pPr>
      <w:hyperlink w:anchor="_Toc13318" w:history="1">
        <w:r>
          <w:rPr>
            <w:rFonts w:ascii="仿宋" w:eastAsia="仿宋" w:hAnsi="仿宋" w:cs="仿宋" w:hint="eastAsia"/>
            <w:lang w:eastAsia="zh-CN"/>
          </w:rPr>
          <w:t>(四)、利润率高</w:t>
        </w:r>
        <w:r>
          <w:tab/>
        </w:r>
        <w:r>
          <w:fldChar w:fldCharType="begin"/>
        </w:r>
        <w:r>
          <w:instrText xml:space="preserve"> PAGEREF _Toc13318 \h </w:instrText>
        </w:r>
        <w:r>
          <w:fldChar w:fldCharType="separate"/>
        </w:r>
        <w:r>
          <w:t>30</w:t>
        </w:r>
        <w:r>
          <w:fldChar w:fldCharType="end"/>
        </w:r>
      </w:hyperlink>
    </w:p>
    <w:p>
      <w:pPr>
        <w:pStyle w:val="TOC1"/>
        <w:tabs>
          <w:tab w:val="right" w:leader="dot" w:pos="8306"/>
        </w:tabs>
      </w:pPr>
      <w:hyperlink w:anchor="_Toc9683" w:history="1">
        <w:r>
          <w:rPr>
            <w:rFonts w:ascii="仿宋" w:eastAsia="仿宋" w:hAnsi="仿宋" w:cs="仿宋" w:hint="eastAsia"/>
            <w:lang w:eastAsia="zh-CN"/>
          </w:rPr>
          <w:t>九、SUR二次纤维障碍控制剂项目人力资源培养与发展</w:t>
        </w:r>
        <w:r>
          <w:tab/>
        </w:r>
        <w:r>
          <w:fldChar w:fldCharType="begin"/>
        </w:r>
        <w:r>
          <w:instrText xml:space="preserve"> PAGEREF _Toc9683 \h </w:instrText>
        </w:r>
        <w:r>
          <w:fldChar w:fldCharType="separate"/>
        </w:r>
        <w:r>
          <w:t>32</w:t>
        </w:r>
        <w:r>
          <w:fldChar w:fldCharType="end"/>
        </w:r>
      </w:hyperlink>
    </w:p>
    <w:p>
      <w:pPr>
        <w:pStyle w:val="TOC2"/>
        <w:tabs>
          <w:tab w:val="right" w:leader="dot" w:pos="8306"/>
        </w:tabs>
      </w:pPr>
      <w:hyperlink w:anchor="_Toc21905" w:history="1">
        <w:r>
          <w:rPr>
            <w:rFonts w:ascii="仿宋" w:eastAsia="仿宋" w:hAnsi="仿宋" w:cs="仿宋" w:hint="eastAsia"/>
            <w:lang w:eastAsia="zh-CN"/>
          </w:rPr>
          <w:t>(一)、人才需求与规划</w:t>
        </w:r>
        <w:r>
          <w:tab/>
        </w:r>
        <w:r>
          <w:fldChar w:fldCharType="begin"/>
        </w:r>
        <w:r>
          <w:instrText xml:space="preserve"> PAGEREF _Toc21905 \h </w:instrText>
        </w:r>
        <w:r>
          <w:fldChar w:fldCharType="separate"/>
        </w:r>
        <w:r>
          <w:t>32</w:t>
        </w:r>
        <w:r>
          <w:fldChar w:fldCharType="end"/>
        </w:r>
      </w:hyperlink>
    </w:p>
    <w:p>
      <w:pPr>
        <w:pStyle w:val="TOC2"/>
        <w:tabs>
          <w:tab w:val="right" w:leader="dot" w:pos="8306"/>
        </w:tabs>
      </w:pPr>
      <w:hyperlink w:anchor="_Toc10838" w:history="1">
        <w:r>
          <w:rPr>
            <w:rFonts w:ascii="仿宋" w:eastAsia="仿宋" w:hAnsi="仿宋" w:cs="仿宋" w:hint="eastAsia"/>
            <w:lang w:eastAsia="zh-CN"/>
          </w:rPr>
          <w:t>(二)、培训与发展计划</w:t>
        </w:r>
        <w:r>
          <w:tab/>
        </w:r>
        <w:r>
          <w:fldChar w:fldCharType="begin"/>
        </w:r>
        <w:r>
          <w:instrText xml:space="preserve"> PAGEREF _Toc10838 \h </w:instrText>
        </w:r>
        <w:r>
          <w:fldChar w:fldCharType="separate"/>
        </w:r>
        <w:r>
          <w:t>33</w:t>
        </w:r>
        <w:r>
          <w:fldChar w:fldCharType="end"/>
        </w:r>
      </w:hyperlink>
    </w:p>
    <w:p>
      <w:pPr>
        <w:pStyle w:val="TOC1"/>
        <w:tabs>
          <w:tab w:val="right" w:leader="dot" w:pos="8306"/>
        </w:tabs>
      </w:pPr>
      <w:hyperlink w:anchor="_Toc26047" w:history="1">
        <w:r>
          <w:rPr>
            <w:rFonts w:ascii="仿宋" w:eastAsia="仿宋" w:hAnsi="仿宋" w:cs="仿宋" w:hint="eastAsia"/>
            <w:lang w:eastAsia="zh-CN"/>
          </w:rPr>
          <w:t>十、SUR二次纤维障碍控制剂项目投资规划</w:t>
        </w:r>
        <w:r>
          <w:tab/>
        </w:r>
        <w:r>
          <w:fldChar w:fldCharType="begin"/>
        </w:r>
        <w:r>
          <w:instrText xml:space="preserve"> PAGEREF _Toc26047 \h </w:instrText>
        </w:r>
        <w:r>
          <w:fldChar w:fldCharType="separate"/>
        </w:r>
        <w:r>
          <w:t>33</w:t>
        </w:r>
        <w:r>
          <w:fldChar w:fldCharType="end"/>
        </w:r>
      </w:hyperlink>
    </w:p>
    <w:p>
      <w:pPr>
        <w:pStyle w:val="TOC2"/>
        <w:tabs>
          <w:tab w:val="right" w:leader="dot" w:pos="8306"/>
        </w:tabs>
      </w:pPr>
      <w:hyperlink w:anchor="_Toc5455" w:history="1">
        <w:r>
          <w:rPr>
            <w:rFonts w:ascii="仿宋" w:eastAsia="仿宋" w:hAnsi="仿宋" w:cs="仿宋" w:hint="eastAsia"/>
            <w:lang w:eastAsia="zh-CN"/>
          </w:rPr>
          <w:t>(一)、SUR二次纤维障碍控制剂项目总投资估算</w:t>
        </w:r>
        <w:r>
          <w:tab/>
        </w:r>
        <w:r>
          <w:fldChar w:fldCharType="begin"/>
        </w:r>
        <w:r>
          <w:instrText xml:space="preserve"> PAGEREF _Toc5455 \h </w:instrText>
        </w:r>
        <w:r>
          <w:fldChar w:fldCharType="separate"/>
        </w:r>
        <w:r>
          <w:t>33</w:t>
        </w:r>
        <w:r>
          <w:fldChar w:fldCharType="end"/>
        </w:r>
      </w:hyperlink>
    </w:p>
    <w:p>
      <w:pPr>
        <w:pStyle w:val="TOC2"/>
        <w:tabs>
          <w:tab w:val="right" w:leader="dot" w:pos="8306"/>
        </w:tabs>
      </w:pPr>
      <w:hyperlink w:anchor="_Toc29805" w:history="1">
        <w:r>
          <w:rPr>
            <w:rFonts w:ascii="仿宋" w:eastAsia="仿宋" w:hAnsi="仿宋" w:cs="仿宋" w:hint="eastAsia"/>
            <w:lang w:eastAsia="zh-CN"/>
          </w:rPr>
          <w:t>(二)、资金筹措</w:t>
        </w:r>
        <w:r>
          <w:tab/>
        </w:r>
        <w:r>
          <w:fldChar w:fldCharType="begin"/>
        </w:r>
        <w:r>
          <w:instrText xml:space="preserve"> PAGEREF _Toc29805 \h </w:instrText>
        </w:r>
        <w:r>
          <w:fldChar w:fldCharType="separate"/>
        </w:r>
        <w:r>
          <w:t>35</w:t>
        </w:r>
        <w:r>
          <w:fldChar w:fldCharType="end"/>
        </w:r>
      </w:hyperlink>
    </w:p>
    <w:p>
      <w:pPr>
        <w:pStyle w:val="TOC1"/>
        <w:tabs>
          <w:tab w:val="right" w:leader="dot" w:pos="8306"/>
        </w:tabs>
      </w:pPr>
      <w:hyperlink w:anchor="_Toc5141" w:history="1">
        <w:r>
          <w:rPr>
            <w:rFonts w:ascii="仿宋" w:eastAsia="仿宋" w:hAnsi="仿宋" w:cs="仿宋" w:hint="eastAsia"/>
            <w:lang w:eastAsia="zh-CN"/>
          </w:rPr>
          <w:t>十一、SUR二次纤维障碍控制剂项目计划安排</w:t>
        </w:r>
        <w:r>
          <w:tab/>
        </w:r>
        <w:r>
          <w:fldChar w:fldCharType="begin"/>
        </w:r>
        <w:r>
          <w:instrText xml:space="preserve"> PAGEREF _Toc5141 \h </w:instrText>
        </w:r>
        <w:r>
          <w:fldChar w:fldCharType="separate"/>
        </w:r>
        <w:r>
          <w:t>35</w:t>
        </w:r>
        <w:r>
          <w:fldChar w:fldCharType="end"/>
        </w:r>
      </w:hyperlink>
    </w:p>
    <w:p>
      <w:pPr>
        <w:pStyle w:val="TOC2"/>
        <w:tabs>
          <w:tab w:val="right" w:leader="dot" w:pos="8306"/>
        </w:tabs>
      </w:pPr>
      <w:hyperlink w:anchor="_Toc10948" w:history="1">
        <w:r>
          <w:rPr>
            <w:rFonts w:ascii="仿宋" w:eastAsia="仿宋" w:hAnsi="仿宋" w:cs="仿宋" w:hint="eastAsia"/>
            <w:lang w:eastAsia="zh-CN"/>
          </w:rPr>
          <w:t>(一)、建设周期</w:t>
        </w:r>
        <w:r>
          <w:tab/>
        </w:r>
        <w:r>
          <w:fldChar w:fldCharType="begin"/>
        </w:r>
        <w:r>
          <w:instrText xml:space="preserve"> PAGEREF _Toc10948 \h </w:instrText>
        </w:r>
        <w:r>
          <w:fldChar w:fldCharType="separate"/>
        </w:r>
        <w:r>
          <w:t>35</w:t>
        </w:r>
        <w:r>
          <w:fldChar w:fldCharType="end"/>
        </w:r>
      </w:hyperlink>
    </w:p>
    <w:p>
      <w:pPr>
        <w:pStyle w:val="TOC2"/>
        <w:tabs>
          <w:tab w:val="right" w:leader="dot" w:pos="8306"/>
        </w:tabs>
      </w:pPr>
      <w:hyperlink w:anchor="_Toc16308" w:history="1">
        <w:r>
          <w:rPr>
            <w:rFonts w:ascii="仿宋" w:eastAsia="仿宋" w:hAnsi="仿宋" w:cs="仿宋" w:hint="eastAsia"/>
            <w:lang w:eastAsia="zh-CN"/>
          </w:rPr>
          <w:t>(二)、建设进度</w:t>
        </w:r>
        <w:r>
          <w:tab/>
        </w:r>
        <w:r>
          <w:fldChar w:fldCharType="begin"/>
        </w:r>
        <w:r>
          <w:instrText xml:space="preserve"> PAGEREF _Toc16308 \h </w:instrText>
        </w:r>
        <w:r>
          <w:fldChar w:fldCharType="separate"/>
        </w:r>
        <w:r>
          <w:t>36</w:t>
        </w:r>
        <w:r>
          <w:fldChar w:fldCharType="end"/>
        </w:r>
      </w:hyperlink>
    </w:p>
    <w:p>
      <w:pPr>
        <w:pStyle w:val="TOC2"/>
        <w:tabs>
          <w:tab w:val="right" w:leader="dot" w:pos="8306"/>
        </w:tabs>
      </w:pPr>
      <w:hyperlink w:anchor="_Toc2073" w:history="1">
        <w:r>
          <w:rPr>
            <w:rFonts w:ascii="仿宋" w:eastAsia="仿宋" w:hAnsi="仿宋" w:cs="仿宋" w:hint="eastAsia"/>
            <w:lang w:eastAsia="zh-CN"/>
          </w:rPr>
          <w:t>(三)、进度安排注意事项</w:t>
        </w:r>
        <w:r>
          <w:tab/>
        </w:r>
        <w:r>
          <w:fldChar w:fldCharType="begin"/>
        </w:r>
        <w:r>
          <w:instrText xml:space="preserve"> PAGEREF _Toc2073 \h </w:instrText>
        </w:r>
        <w:r>
          <w:fldChar w:fldCharType="separate"/>
        </w:r>
        <w:r>
          <w:t>37</w:t>
        </w:r>
        <w:r>
          <w:fldChar w:fldCharType="end"/>
        </w:r>
      </w:hyperlink>
    </w:p>
    <w:p>
      <w:pPr>
        <w:pStyle w:val="TOC2"/>
        <w:tabs>
          <w:tab w:val="right" w:leader="dot" w:pos="8306"/>
        </w:tabs>
      </w:pPr>
      <w:hyperlink w:anchor="_Toc8896" w:history="1">
        <w:r>
          <w:rPr>
            <w:rFonts w:ascii="仿宋" w:eastAsia="仿宋" w:hAnsi="仿宋" w:cs="仿宋" w:hint="eastAsia"/>
            <w:lang w:eastAsia="zh-CN"/>
          </w:rPr>
          <w:t>(四)、人力资源配置</w:t>
        </w:r>
        <w:r>
          <w:tab/>
        </w:r>
        <w:r>
          <w:fldChar w:fldCharType="begin"/>
        </w:r>
        <w:r>
          <w:instrText xml:space="preserve"> PAGEREF _Toc8896 \h </w:instrText>
        </w:r>
        <w:r>
          <w:fldChar w:fldCharType="separate"/>
        </w:r>
        <w:r>
          <w:t>39</w:t>
        </w:r>
        <w:r>
          <w:fldChar w:fldCharType="end"/>
        </w:r>
      </w:hyperlink>
    </w:p>
    <w:p>
      <w:pPr>
        <w:pStyle w:val="TOC1"/>
        <w:tabs>
          <w:tab w:val="right" w:leader="dot" w:pos="8306"/>
        </w:tabs>
      </w:pPr>
      <w:hyperlink w:anchor="_Toc6907" w:history="1">
        <w:r>
          <w:rPr>
            <w:rFonts w:ascii="仿宋" w:eastAsia="仿宋" w:hAnsi="仿宋" w:cs="仿宋" w:hint="eastAsia"/>
            <w:lang w:eastAsia="zh-CN"/>
          </w:rPr>
          <w:t>十二、SUR二次纤维障碍控制剂项目人力资源管理</w:t>
        </w:r>
        <w:r>
          <w:tab/>
        </w:r>
        <w:r>
          <w:fldChar w:fldCharType="begin"/>
        </w:r>
        <w:r>
          <w:instrText xml:space="preserve"> PAGEREF _Toc6907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3" w:history="1">
        <w:r>
          <w:rPr>
            <w:rFonts w:ascii="仿宋" w:eastAsia="仿宋" w:hAnsi="仿宋" w:cs="仿宋" w:hint="eastAsia"/>
            <w:lang w:eastAsia="zh-CN"/>
          </w:rPr>
          <w:t>(一)、建立健全的预算管理制度</w:t>
        </w:r>
        <w:r>
          <w:tab/>
        </w:r>
        <w:r>
          <w:fldChar w:fldCharType="begin"/>
        </w:r>
        <w:r>
          <w:instrText xml:space="preserve"> PAGEREF _Toc11943 \h </w:instrText>
        </w:r>
        <w:r>
          <w:fldChar w:fldCharType="separate"/>
        </w:r>
        <w:r>
          <w:t>40</w:t>
        </w:r>
        <w:r>
          <w:fldChar w:fldCharType="end"/>
        </w:r>
      </w:hyperlink>
    </w:p>
    <w:p>
      <w:pPr>
        <w:pStyle w:val="TOC2"/>
        <w:tabs>
          <w:tab w:val="right" w:leader="dot" w:pos="8306"/>
        </w:tabs>
      </w:pPr>
      <w:hyperlink w:anchor="_Toc16312" w:history="1">
        <w:r>
          <w:rPr>
            <w:rFonts w:ascii="仿宋" w:eastAsia="仿宋" w:hAnsi="仿宋" w:cs="仿宋" w:hint="eastAsia"/>
            <w:lang w:eastAsia="zh-CN"/>
          </w:rPr>
          <w:t>(二)、加强资金流动监控</w:t>
        </w:r>
        <w:r>
          <w:tab/>
        </w:r>
        <w:r>
          <w:fldChar w:fldCharType="begin"/>
        </w:r>
        <w:r>
          <w:instrText xml:space="preserve"> PAGEREF _Toc16312 \h </w:instrText>
        </w:r>
        <w:r>
          <w:fldChar w:fldCharType="separate"/>
        </w:r>
        <w:r>
          <w:t>42</w:t>
        </w:r>
        <w:r>
          <w:fldChar w:fldCharType="end"/>
        </w:r>
      </w:hyperlink>
    </w:p>
    <w:p>
      <w:pPr>
        <w:pStyle w:val="TOC2"/>
        <w:tabs>
          <w:tab w:val="right" w:leader="dot" w:pos="8306"/>
        </w:tabs>
      </w:pPr>
      <w:hyperlink w:anchor="_Toc9401" w:history="1">
        <w:r>
          <w:rPr>
            <w:rFonts w:ascii="仿宋" w:eastAsia="仿宋" w:hAnsi="仿宋" w:cs="仿宋" w:hint="eastAsia"/>
            <w:lang w:eastAsia="zh-CN"/>
          </w:rPr>
          <w:t>(三)、制定完善的风险控制机制</w:t>
        </w:r>
        <w:r>
          <w:tab/>
        </w:r>
        <w:r>
          <w:fldChar w:fldCharType="begin"/>
        </w:r>
        <w:r>
          <w:instrText xml:space="preserve"> PAGEREF _Toc9401 \h </w:instrText>
        </w:r>
        <w:r>
          <w:fldChar w:fldCharType="separate"/>
        </w:r>
        <w:r>
          <w:t>43</w:t>
        </w:r>
        <w:r>
          <w:fldChar w:fldCharType="end"/>
        </w:r>
      </w:hyperlink>
    </w:p>
    <w:p>
      <w:pPr>
        <w:pStyle w:val="TOC2"/>
        <w:tabs>
          <w:tab w:val="right" w:leader="dot" w:pos="8306"/>
        </w:tabs>
      </w:pPr>
      <w:hyperlink w:anchor="_Toc30670" w:history="1">
        <w:r>
          <w:rPr>
            <w:rFonts w:ascii="仿宋" w:eastAsia="仿宋" w:hAnsi="仿宋" w:cs="仿宋" w:hint="eastAsia"/>
            <w:lang w:eastAsia="zh-CN"/>
          </w:rPr>
          <w:t>(四)、优化成本管理</w:t>
        </w:r>
        <w:r>
          <w:tab/>
        </w:r>
        <w:r>
          <w:fldChar w:fldCharType="begin"/>
        </w:r>
        <w:r>
          <w:instrText xml:space="preserve"> PAGEREF _Toc30670 \h </w:instrText>
        </w:r>
        <w:r>
          <w:fldChar w:fldCharType="separate"/>
        </w:r>
        <w:r>
          <w:t>45</w:t>
        </w:r>
        <w:r>
          <w:fldChar w:fldCharType="end"/>
        </w:r>
      </w:hyperlink>
    </w:p>
    <w:p>
      <w:pPr>
        <w:pStyle w:val="TOC1"/>
        <w:tabs>
          <w:tab w:val="right" w:leader="dot" w:pos="8306"/>
        </w:tabs>
      </w:pPr>
      <w:hyperlink w:anchor="_Toc22585" w:history="1">
        <w:r>
          <w:rPr>
            <w:rFonts w:ascii="仿宋" w:eastAsia="仿宋" w:hAnsi="仿宋" w:cs="仿宋" w:hint="eastAsia"/>
            <w:lang w:eastAsia="zh-CN"/>
          </w:rPr>
          <w:t>十三、SUR二次纤维障碍控制剂项目变更管理</w:t>
        </w:r>
        <w:r>
          <w:tab/>
        </w:r>
        <w:r>
          <w:fldChar w:fldCharType="begin"/>
        </w:r>
        <w:r>
          <w:instrText xml:space="preserve"> PAGEREF _Toc22585 \h </w:instrText>
        </w:r>
        <w:r>
          <w:fldChar w:fldCharType="separate"/>
        </w:r>
        <w:r>
          <w:t>46</w:t>
        </w:r>
        <w:r>
          <w:fldChar w:fldCharType="end"/>
        </w:r>
      </w:hyperlink>
    </w:p>
    <w:p>
      <w:pPr>
        <w:pStyle w:val="TOC2"/>
        <w:tabs>
          <w:tab w:val="right" w:leader="dot" w:pos="8306"/>
        </w:tabs>
      </w:pPr>
      <w:hyperlink w:anchor="_Toc18984" w:history="1">
        <w:r>
          <w:rPr>
            <w:rFonts w:ascii="仿宋" w:eastAsia="仿宋" w:hAnsi="仿宋" w:cs="仿宋" w:hint="eastAsia"/>
            <w:lang w:eastAsia="zh-CN"/>
          </w:rPr>
          <w:t>(一)、变更申请与评估</w:t>
        </w:r>
        <w:r>
          <w:tab/>
        </w:r>
        <w:r>
          <w:fldChar w:fldCharType="begin"/>
        </w:r>
        <w:r>
          <w:instrText xml:space="preserve"> PAGEREF _Toc18984 \h </w:instrText>
        </w:r>
        <w:r>
          <w:fldChar w:fldCharType="separate"/>
        </w:r>
        <w:r>
          <w:t>46</w:t>
        </w:r>
        <w:r>
          <w:fldChar w:fldCharType="end"/>
        </w:r>
      </w:hyperlink>
    </w:p>
    <w:p>
      <w:pPr>
        <w:pStyle w:val="TOC2"/>
        <w:tabs>
          <w:tab w:val="right" w:leader="dot" w:pos="8306"/>
        </w:tabs>
      </w:pPr>
      <w:hyperlink w:anchor="_Toc6713" w:history="1">
        <w:r>
          <w:rPr>
            <w:rFonts w:ascii="仿宋" w:eastAsia="仿宋" w:hAnsi="仿宋" w:cs="仿宋" w:hint="eastAsia"/>
            <w:lang w:eastAsia="zh-CN"/>
          </w:rPr>
          <w:t>(二)、变更实施与控制</w:t>
        </w:r>
        <w:r>
          <w:tab/>
        </w:r>
        <w:r>
          <w:fldChar w:fldCharType="begin"/>
        </w:r>
        <w:r>
          <w:instrText xml:space="preserve"> PAGEREF _Toc6713 \h </w:instrText>
        </w:r>
        <w:r>
          <w:fldChar w:fldCharType="separate"/>
        </w:r>
        <w:r>
          <w:t>47</w:t>
        </w:r>
        <w:r>
          <w:fldChar w:fldCharType="end"/>
        </w:r>
      </w:hyperlink>
    </w:p>
    <w:p>
      <w:pPr>
        <w:pStyle w:val="TOC1"/>
        <w:tabs>
          <w:tab w:val="right" w:leader="dot" w:pos="8306"/>
        </w:tabs>
      </w:pPr>
      <w:hyperlink w:anchor="_Toc23072" w:history="1">
        <w:r>
          <w:rPr>
            <w:rFonts w:ascii="仿宋" w:eastAsia="仿宋" w:hAnsi="仿宋" w:cs="仿宋" w:hint="eastAsia"/>
            <w:lang w:eastAsia="zh-CN"/>
          </w:rPr>
          <w:t>十四、SUR二次纤维障碍控制剂项目治理与监督</w:t>
        </w:r>
        <w:r>
          <w:tab/>
        </w:r>
        <w:r>
          <w:fldChar w:fldCharType="begin"/>
        </w:r>
        <w:r>
          <w:instrText xml:space="preserve"> PAGEREF _Toc23072 \h </w:instrText>
        </w:r>
        <w:r>
          <w:fldChar w:fldCharType="separate"/>
        </w:r>
        <w:r>
          <w:t>47</w:t>
        </w:r>
        <w:r>
          <w:fldChar w:fldCharType="end"/>
        </w:r>
      </w:hyperlink>
    </w:p>
    <w:p>
      <w:pPr>
        <w:pStyle w:val="TOC2"/>
        <w:tabs>
          <w:tab w:val="right" w:leader="dot" w:pos="8306"/>
        </w:tabs>
      </w:pPr>
      <w:hyperlink w:anchor="_Toc25868" w:history="1">
        <w:r>
          <w:rPr>
            <w:rFonts w:ascii="仿宋" w:eastAsia="仿宋" w:hAnsi="仿宋" w:cs="仿宋" w:hint="eastAsia"/>
            <w:lang w:eastAsia="zh-CN"/>
          </w:rPr>
          <w:t>(一)、SUR二次纤维障碍控制剂项目治理结构</w:t>
        </w:r>
        <w:r>
          <w:tab/>
        </w:r>
        <w:r>
          <w:fldChar w:fldCharType="begin"/>
        </w:r>
        <w:r>
          <w:instrText xml:space="preserve"> PAGEREF _Toc25868 \h </w:instrText>
        </w:r>
        <w:r>
          <w:fldChar w:fldCharType="separate"/>
        </w:r>
        <w:r>
          <w:t>47</w:t>
        </w:r>
        <w:r>
          <w:fldChar w:fldCharType="end"/>
        </w:r>
      </w:hyperlink>
    </w:p>
    <w:p>
      <w:pPr>
        <w:pStyle w:val="TOC2"/>
        <w:tabs>
          <w:tab w:val="right" w:leader="dot" w:pos="8306"/>
        </w:tabs>
      </w:pPr>
      <w:hyperlink w:anchor="_Toc5009" w:history="1">
        <w:r>
          <w:rPr>
            <w:rFonts w:ascii="仿宋" w:eastAsia="仿宋" w:hAnsi="仿宋" w:cs="仿宋" w:hint="eastAsia"/>
            <w:lang w:eastAsia="zh-CN"/>
          </w:rPr>
          <w:t>(二)、监督与审计</w:t>
        </w:r>
        <w:r>
          <w:tab/>
        </w:r>
        <w:r>
          <w:fldChar w:fldCharType="begin"/>
        </w:r>
        <w:r>
          <w:instrText xml:space="preserve"> PAGEREF _Toc5009 \h </w:instrText>
        </w:r>
        <w:r>
          <w:fldChar w:fldCharType="separate"/>
        </w:r>
        <w:r>
          <w:t>49</w:t>
        </w:r>
        <w:r>
          <w:fldChar w:fldCharType="end"/>
        </w:r>
      </w:hyperlink>
    </w:p>
    <w:p>
      <w:pPr>
        <w:pStyle w:val="TOC1"/>
        <w:tabs>
          <w:tab w:val="right" w:leader="dot" w:pos="8306"/>
        </w:tabs>
      </w:pPr>
      <w:hyperlink w:anchor="_Toc19604" w:history="1">
        <w:r>
          <w:rPr>
            <w:rFonts w:ascii="仿宋" w:eastAsia="仿宋" w:hAnsi="仿宋" w:cs="仿宋" w:hint="eastAsia"/>
            <w:lang w:eastAsia="zh-CN"/>
          </w:rPr>
          <w:t>十五、SUR二次纤维障碍控制剂项目实施时间节点</w:t>
        </w:r>
        <w:r>
          <w:tab/>
        </w:r>
        <w:r>
          <w:fldChar w:fldCharType="begin"/>
        </w:r>
        <w:r>
          <w:instrText xml:space="preserve"> PAGEREF _Toc19604 \h </w:instrText>
        </w:r>
        <w:r>
          <w:fldChar w:fldCharType="separate"/>
        </w:r>
        <w:r>
          <w:t>50</w:t>
        </w:r>
        <w:r>
          <w:fldChar w:fldCharType="end"/>
        </w:r>
      </w:hyperlink>
    </w:p>
    <w:p>
      <w:pPr>
        <w:pStyle w:val="TOC2"/>
        <w:tabs>
          <w:tab w:val="right" w:leader="dot" w:pos="8306"/>
        </w:tabs>
      </w:pPr>
      <w:hyperlink w:anchor="_Toc31877" w:history="1">
        <w:r>
          <w:rPr>
            <w:rFonts w:ascii="仿宋" w:eastAsia="仿宋" w:hAnsi="仿宋" w:cs="仿宋" w:hint="eastAsia"/>
            <w:lang w:eastAsia="zh-CN"/>
          </w:rPr>
          <w:t>(一)、SUR二次纤维障碍控制剂项目启动阶段时间节点</w:t>
        </w:r>
        <w:r>
          <w:tab/>
        </w:r>
        <w:r>
          <w:fldChar w:fldCharType="begin"/>
        </w:r>
        <w:r>
          <w:instrText xml:space="preserve"> PAGEREF _Toc31877 \h </w:instrText>
        </w:r>
        <w:r>
          <w:fldChar w:fldCharType="separate"/>
        </w:r>
        <w:r>
          <w:t>50</w:t>
        </w:r>
        <w:r>
          <w:fldChar w:fldCharType="end"/>
        </w:r>
      </w:hyperlink>
    </w:p>
    <w:p>
      <w:pPr>
        <w:pStyle w:val="TOC2"/>
        <w:tabs>
          <w:tab w:val="right" w:leader="dot" w:pos="8306"/>
        </w:tabs>
      </w:pPr>
      <w:hyperlink w:anchor="_Toc8632" w:history="1">
        <w:r>
          <w:rPr>
            <w:rFonts w:ascii="仿宋" w:eastAsia="仿宋" w:hAnsi="仿宋" w:cs="仿宋" w:hint="eastAsia"/>
            <w:lang w:eastAsia="zh-CN"/>
          </w:rPr>
          <w:t>(二)、SUR二次纤维障碍控制剂项目执行阶段时间节点</w:t>
        </w:r>
        <w:r>
          <w:tab/>
        </w:r>
        <w:r>
          <w:fldChar w:fldCharType="begin"/>
        </w:r>
        <w:r>
          <w:instrText xml:space="preserve"> PAGEREF _Toc8632 \h </w:instrText>
        </w:r>
        <w:r>
          <w:fldChar w:fldCharType="separate"/>
        </w:r>
        <w:r>
          <w:t>52</w:t>
        </w:r>
        <w:r>
          <w:fldChar w:fldCharType="end"/>
        </w:r>
      </w:hyperlink>
    </w:p>
    <w:p>
      <w:pPr>
        <w:pStyle w:val="TOC2"/>
        <w:tabs>
          <w:tab w:val="right" w:leader="dot" w:pos="8306"/>
        </w:tabs>
      </w:pPr>
      <w:hyperlink w:anchor="_Toc318" w:history="1">
        <w:r>
          <w:rPr>
            <w:rFonts w:ascii="仿宋" w:eastAsia="仿宋" w:hAnsi="仿宋" w:cs="仿宋" w:hint="eastAsia"/>
            <w:lang w:eastAsia="zh-CN"/>
          </w:rPr>
          <w:t>(三)、SUR二次纤维障碍控制剂项目完成阶段时间节点</w:t>
        </w:r>
        <w:r>
          <w:tab/>
        </w:r>
        <w:r>
          <w:fldChar w:fldCharType="begin"/>
        </w:r>
        <w:r>
          <w:instrText xml:space="preserve"> PAGEREF _Toc318 \h </w:instrText>
        </w:r>
        <w:r>
          <w:fldChar w:fldCharType="separate"/>
        </w:r>
        <w:r>
          <w:t>53</w:t>
        </w:r>
        <w:r>
          <w:fldChar w:fldCharType="end"/>
        </w:r>
      </w:hyperlink>
    </w:p>
    <w:p>
      <w:pPr>
        <w:pStyle w:val="TOC1"/>
        <w:tabs>
          <w:tab w:val="right" w:leader="dot" w:pos="8306"/>
        </w:tabs>
      </w:pPr>
      <w:hyperlink w:anchor="_Toc27326" w:history="1">
        <w:r>
          <w:rPr>
            <w:rFonts w:ascii="仿宋" w:eastAsia="仿宋" w:hAnsi="仿宋" w:cs="仿宋" w:hint="eastAsia"/>
            <w:lang w:eastAsia="zh-CN"/>
          </w:rPr>
          <w:t>十六、SUR二次纤维障碍控制剂项目实施保障措施</w:t>
        </w:r>
        <w:r>
          <w:tab/>
        </w:r>
        <w:r>
          <w:fldChar w:fldCharType="begin"/>
        </w:r>
        <w:r>
          <w:instrText xml:space="preserve"> PAGEREF _Toc27326 \h </w:instrText>
        </w:r>
        <w:r>
          <w:fldChar w:fldCharType="separate"/>
        </w:r>
        <w:r>
          <w:t>54</w:t>
        </w:r>
        <w:r>
          <w:fldChar w:fldCharType="end"/>
        </w:r>
      </w:hyperlink>
    </w:p>
    <w:p>
      <w:pPr>
        <w:pStyle w:val="TOC2"/>
        <w:tabs>
          <w:tab w:val="right" w:leader="dot" w:pos="8306"/>
        </w:tabs>
      </w:pPr>
      <w:hyperlink w:anchor="_Toc30130" w:history="1">
        <w:r>
          <w:rPr>
            <w:rFonts w:ascii="仿宋" w:eastAsia="仿宋" w:hAnsi="仿宋" w:cs="仿宋" w:hint="eastAsia"/>
            <w:lang w:eastAsia="zh-CN"/>
          </w:rPr>
          <w:t>(一)、SUR二次纤维障碍控制剂项目实施保障机制</w:t>
        </w:r>
        <w:r>
          <w:tab/>
        </w:r>
        <w:r>
          <w:fldChar w:fldCharType="begin"/>
        </w:r>
        <w:r>
          <w:instrText xml:space="preserve"> PAGEREF _Toc30130 \h </w:instrText>
        </w:r>
        <w:r>
          <w:fldChar w:fldCharType="separate"/>
        </w:r>
        <w:r>
          <w:t>54</w:t>
        </w:r>
        <w:r>
          <w:fldChar w:fldCharType="end"/>
        </w:r>
      </w:hyperlink>
    </w:p>
    <w:p>
      <w:pPr>
        <w:pStyle w:val="TOC2"/>
        <w:tabs>
          <w:tab w:val="right" w:leader="dot" w:pos="8306"/>
        </w:tabs>
      </w:pPr>
      <w:hyperlink w:anchor="_Toc8044" w:history="1">
        <w:r>
          <w:rPr>
            <w:rFonts w:ascii="仿宋" w:eastAsia="仿宋" w:hAnsi="仿宋" w:cs="仿宋" w:hint="eastAsia"/>
            <w:lang w:eastAsia="zh-CN"/>
          </w:rPr>
          <w:t>(二)、SUR二次纤维障碍控制剂项目法律合规要求</w:t>
        </w:r>
        <w:r>
          <w:tab/>
        </w:r>
        <w:r>
          <w:fldChar w:fldCharType="begin"/>
        </w:r>
        <w:r>
          <w:instrText xml:space="preserve"> PAGEREF _Toc8044 \h </w:instrText>
        </w:r>
        <w:r>
          <w:fldChar w:fldCharType="separate"/>
        </w:r>
        <w:r>
          <w:t>58</w:t>
        </w:r>
        <w:r>
          <w:fldChar w:fldCharType="end"/>
        </w:r>
      </w:hyperlink>
    </w:p>
    <w:p>
      <w:pPr>
        <w:pStyle w:val="TOC2"/>
        <w:tabs>
          <w:tab w:val="right" w:leader="dot" w:pos="8306"/>
        </w:tabs>
      </w:pPr>
      <w:hyperlink w:anchor="_Toc8108" w:history="1">
        <w:r>
          <w:rPr>
            <w:rFonts w:ascii="仿宋" w:eastAsia="仿宋" w:hAnsi="仿宋" w:cs="仿宋" w:hint="eastAsia"/>
            <w:lang w:eastAsia="zh-CN"/>
          </w:rPr>
          <w:t>(三)、SUR二次纤维障碍控制剂项目合同管理与法律事务</w:t>
        </w:r>
        <w:r>
          <w:tab/>
        </w:r>
        <w:r>
          <w:fldChar w:fldCharType="begin"/>
        </w:r>
        <w:r>
          <w:instrText xml:space="preserve"> PAGEREF _Toc8108 \h </w:instrText>
        </w:r>
        <w:r>
          <w:fldChar w:fldCharType="separate"/>
        </w:r>
        <w:r>
          <w:t>63</w:t>
        </w:r>
        <w:r>
          <w:fldChar w:fldCharType="end"/>
        </w:r>
      </w:hyperlink>
    </w:p>
    <w:p>
      <w:pPr>
        <w:pStyle w:val="TOC2"/>
        <w:tabs>
          <w:tab w:val="right" w:leader="dot" w:pos="8306"/>
        </w:tabs>
      </w:pPr>
      <w:hyperlink w:anchor="_Toc20238" w:history="1">
        <w:r>
          <w:rPr>
            <w:rFonts w:ascii="仿宋" w:eastAsia="仿宋" w:hAnsi="仿宋" w:cs="仿宋" w:hint="eastAsia"/>
            <w:lang w:eastAsia="zh-CN"/>
          </w:rPr>
          <w:t>(四)、SUR二次纤维障碍控制剂项目知识产权保护策略</w:t>
        </w:r>
        <w:r>
          <w:tab/>
        </w:r>
        <w:r>
          <w:fldChar w:fldCharType="begin"/>
        </w:r>
        <w:r>
          <w:instrText xml:space="preserve"> PAGEREF _Toc20238 \h </w:instrText>
        </w:r>
        <w:r>
          <w:fldChar w:fldCharType="separate"/>
        </w:r>
        <w:r>
          <w:t>69</w:t>
        </w:r>
        <w:r>
          <w:fldChar w:fldCharType="end"/>
        </w:r>
      </w:hyperlink>
    </w:p>
    <w:p>
      <w:pPr>
        <w:pStyle w:val="TOC1"/>
        <w:tabs>
          <w:tab w:val="right" w:leader="dot" w:pos="8306"/>
        </w:tabs>
      </w:pPr>
      <w:hyperlink w:anchor="_Toc30514" w:history="1">
        <w:r>
          <w:rPr>
            <w:rFonts w:ascii="仿宋" w:eastAsia="仿宋" w:hAnsi="仿宋" w:cs="仿宋" w:hint="eastAsia"/>
            <w:lang w:eastAsia="zh-CN"/>
          </w:rPr>
          <w:t>十七、质量管理体系</w:t>
        </w:r>
        <w:r>
          <w:tab/>
        </w:r>
        <w:r>
          <w:fldChar w:fldCharType="begin"/>
        </w:r>
        <w:r>
          <w:instrText xml:space="preserve"> PAGEREF _Toc30514 \h </w:instrText>
        </w:r>
        <w:r>
          <w:fldChar w:fldCharType="separate"/>
        </w:r>
        <w:r>
          <w:t>72</w:t>
        </w:r>
        <w:r>
          <w:fldChar w:fldCharType="end"/>
        </w:r>
      </w:hyperlink>
    </w:p>
    <w:p>
      <w:pPr>
        <w:pStyle w:val="TOC2"/>
        <w:tabs>
          <w:tab w:val="right" w:leader="dot" w:pos="8306"/>
        </w:tabs>
      </w:pPr>
      <w:hyperlink w:anchor="_Toc18393" w:history="1">
        <w:r>
          <w:rPr>
            <w:rFonts w:ascii="仿宋" w:eastAsia="仿宋" w:hAnsi="仿宋" w:cs="仿宋" w:hint="eastAsia"/>
            <w:lang w:eastAsia="zh-CN"/>
          </w:rPr>
          <w:t>(一)、质量目标与方针</w:t>
        </w:r>
        <w:r>
          <w:tab/>
        </w:r>
        <w:r>
          <w:fldChar w:fldCharType="begin"/>
        </w:r>
        <w:r>
          <w:instrText xml:space="preserve"> PAGEREF _Toc18393 \h </w:instrText>
        </w:r>
        <w:r>
          <w:fldChar w:fldCharType="separate"/>
        </w:r>
        <w:r>
          <w:t>72</w:t>
        </w:r>
        <w:r>
          <w:fldChar w:fldCharType="end"/>
        </w:r>
      </w:hyperlink>
    </w:p>
    <w:p>
      <w:pPr>
        <w:pStyle w:val="TOC2"/>
        <w:tabs>
          <w:tab w:val="right" w:leader="dot" w:pos="8306"/>
        </w:tabs>
      </w:pPr>
      <w:hyperlink w:anchor="_Toc30433" w:history="1">
        <w:r>
          <w:rPr>
            <w:rFonts w:ascii="仿宋" w:eastAsia="仿宋" w:hAnsi="仿宋" w:cs="仿宋" w:hint="eastAsia"/>
            <w:lang w:eastAsia="zh-CN"/>
          </w:rPr>
          <w:t>(二)、质量管理责任</w:t>
        </w:r>
        <w:r>
          <w:tab/>
        </w:r>
        <w:r>
          <w:fldChar w:fldCharType="begin"/>
        </w:r>
        <w:r>
          <w:instrText xml:space="preserve"> PAGEREF _Toc30433 \h </w:instrText>
        </w:r>
        <w:r>
          <w:fldChar w:fldCharType="separate"/>
        </w:r>
        <w:r>
          <w:t>73</w:t>
        </w:r>
        <w:r>
          <w:fldChar w:fldCharType="end"/>
        </w:r>
      </w:hyperlink>
    </w:p>
    <w:p>
      <w:pPr>
        <w:pStyle w:val="TOC2"/>
        <w:tabs>
          <w:tab w:val="right" w:leader="dot" w:pos="8306"/>
        </w:tabs>
      </w:pPr>
      <w:hyperlink w:anchor="_Toc21059" w:history="1">
        <w:r>
          <w:rPr>
            <w:rFonts w:ascii="仿宋" w:eastAsia="仿宋" w:hAnsi="仿宋" w:cs="仿宋" w:hint="eastAsia"/>
            <w:lang w:eastAsia="zh-CN"/>
          </w:rPr>
          <w:t>(三)、质量管理体系文件</w:t>
        </w:r>
        <w:r>
          <w:tab/>
        </w:r>
        <w:r>
          <w:fldChar w:fldCharType="begin"/>
        </w:r>
        <w:r>
          <w:instrText xml:space="preserve"> PAGEREF _Toc21059 \h </w:instrText>
        </w:r>
        <w:r>
          <w:fldChar w:fldCharType="separate"/>
        </w:r>
        <w:r>
          <w:t>75</w:t>
        </w:r>
        <w:r>
          <w:fldChar w:fldCharType="end"/>
        </w:r>
      </w:hyperlink>
    </w:p>
    <w:p>
      <w:pPr>
        <w:pStyle w:val="TOC2"/>
        <w:tabs>
          <w:tab w:val="right" w:leader="dot" w:pos="8306"/>
        </w:tabs>
      </w:pPr>
      <w:hyperlink w:anchor="_Toc25691" w:history="1">
        <w:r>
          <w:rPr>
            <w:rFonts w:ascii="仿宋" w:eastAsia="仿宋" w:hAnsi="仿宋" w:cs="仿宋" w:hint="eastAsia"/>
            <w:lang w:eastAsia="zh-CN"/>
          </w:rPr>
          <w:t>(四)、质量培训与教育</w:t>
        </w:r>
        <w:r>
          <w:tab/>
        </w:r>
        <w:r>
          <w:fldChar w:fldCharType="begin"/>
        </w:r>
        <w:r>
          <w:instrText xml:space="preserve"> PAGEREF _Toc25691 \h </w:instrText>
        </w:r>
        <w:r>
          <w:fldChar w:fldCharType="separate"/>
        </w:r>
        <w:r>
          <w:t>77</w:t>
        </w:r>
        <w:r>
          <w:fldChar w:fldCharType="end"/>
        </w:r>
      </w:hyperlink>
    </w:p>
    <w:p>
      <w:pPr>
        <w:pStyle w:val="TOC2"/>
        <w:tabs>
          <w:tab w:val="right" w:leader="dot" w:pos="8306"/>
        </w:tabs>
      </w:pPr>
      <w:hyperlink w:anchor="_Toc26699" w:history="1">
        <w:r>
          <w:rPr>
            <w:rFonts w:ascii="仿宋" w:eastAsia="仿宋" w:hAnsi="仿宋" w:cs="仿宋" w:hint="eastAsia"/>
            <w:lang w:eastAsia="zh-CN"/>
          </w:rPr>
          <w:t>(五)、质量审核与评价</w:t>
        </w:r>
        <w:r>
          <w:tab/>
        </w:r>
        <w:r>
          <w:fldChar w:fldCharType="begin"/>
        </w:r>
        <w:r>
          <w:instrText xml:space="preserve"> PAGEREF _Toc26699 \h </w:instrText>
        </w:r>
        <w:r>
          <w:fldChar w:fldCharType="separate"/>
        </w:r>
        <w:r>
          <w:t>78</w:t>
        </w:r>
        <w:r>
          <w:fldChar w:fldCharType="end"/>
        </w:r>
      </w:hyperlink>
    </w:p>
    <w:p>
      <w:pPr>
        <w:pStyle w:val="TOC2"/>
        <w:tabs>
          <w:tab w:val="right" w:leader="dot" w:pos="8306"/>
        </w:tabs>
      </w:pPr>
      <w:hyperlink w:anchor="_Toc30975" w:history="1">
        <w:r>
          <w:rPr>
            <w:rFonts w:ascii="仿宋" w:eastAsia="仿宋" w:hAnsi="仿宋" w:cs="仿宋" w:hint="eastAsia"/>
            <w:lang w:eastAsia="zh-CN"/>
          </w:rPr>
          <w:t>(六)、不符合与纠正措施</w:t>
        </w:r>
        <w:r>
          <w:tab/>
        </w:r>
        <w:r>
          <w:fldChar w:fldCharType="begin"/>
        </w:r>
        <w:r>
          <w:instrText xml:space="preserve"> PAGEREF _Toc30975 \h </w:instrText>
        </w:r>
        <w:r>
          <w:fldChar w:fldCharType="separate"/>
        </w:r>
        <w:r>
          <w:t>79</w:t>
        </w:r>
        <w:r>
          <w:fldChar w:fldCharType="end"/>
        </w:r>
      </w:hyperlink>
    </w:p>
    <w:p>
      <w:pPr>
        <w:pStyle w:val="TOC1"/>
        <w:tabs>
          <w:tab w:val="right" w:leader="dot" w:pos="8306"/>
        </w:tabs>
      </w:pPr>
      <w:hyperlink w:anchor="_Toc20421" w:history="1">
        <w:r>
          <w:rPr>
            <w:rFonts w:ascii="仿宋" w:eastAsia="仿宋" w:hAnsi="仿宋" w:cs="仿宋" w:hint="eastAsia"/>
            <w:lang w:eastAsia="zh-CN"/>
          </w:rPr>
          <w:t>十八、利益相关者分析与沟通计划</w:t>
        </w:r>
        <w:r>
          <w:tab/>
        </w:r>
        <w:r>
          <w:fldChar w:fldCharType="begin"/>
        </w:r>
        <w:r>
          <w:instrText xml:space="preserve"> PAGEREF _Toc20421 \h </w:instrText>
        </w:r>
        <w:r>
          <w:fldChar w:fldCharType="separate"/>
        </w:r>
        <w:r>
          <w:t>80</w:t>
        </w:r>
        <w:r>
          <w:fldChar w:fldCharType="end"/>
        </w:r>
      </w:hyperlink>
    </w:p>
    <w:p>
      <w:pPr>
        <w:pStyle w:val="TOC2"/>
        <w:tabs>
          <w:tab w:val="right" w:leader="dot" w:pos="8306"/>
        </w:tabs>
      </w:pPr>
      <w:hyperlink w:anchor="_Toc21889" w:history="1">
        <w:r>
          <w:rPr>
            <w:rFonts w:ascii="仿宋" w:eastAsia="仿宋" w:hAnsi="仿宋" w:cs="仿宋" w:hint="eastAsia"/>
            <w:lang w:eastAsia="zh-CN"/>
          </w:rPr>
          <w:t>(一)、利益相关者分析</w:t>
        </w:r>
        <w:r>
          <w:tab/>
        </w:r>
        <w:r>
          <w:fldChar w:fldCharType="begin"/>
        </w:r>
        <w:r>
          <w:instrText xml:space="preserve"> PAGEREF _Toc21889 \h </w:instrText>
        </w:r>
        <w:r>
          <w:fldChar w:fldCharType="separate"/>
        </w:r>
        <w:r>
          <w:t>80</w:t>
        </w:r>
        <w:r>
          <w:fldChar w:fldCharType="end"/>
        </w:r>
      </w:hyperlink>
    </w:p>
    <w:p>
      <w:pPr>
        <w:pStyle w:val="TOC2"/>
        <w:tabs>
          <w:tab w:val="right" w:leader="dot" w:pos="8306"/>
        </w:tabs>
      </w:pPr>
      <w:hyperlink w:anchor="_Toc30745" w:history="1">
        <w:r>
          <w:rPr>
            <w:rFonts w:ascii="仿宋" w:eastAsia="仿宋" w:hAnsi="仿宋" w:cs="仿宋" w:hint="eastAsia"/>
            <w:lang w:eastAsia="zh-CN"/>
          </w:rPr>
          <w:t>(二)、沟通计划</w:t>
        </w:r>
        <w:r>
          <w:tab/>
        </w:r>
        <w:r>
          <w:fldChar w:fldCharType="begin"/>
        </w:r>
        <w:r>
          <w:instrText xml:space="preserve"> PAGEREF _Toc30745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78"/>
      <w:r>
        <w:rPr>
          <w:rFonts w:ascii="仿宋" w:eastAsia="仿宋" w:hAnsi="仿宋" w:cs="仿宋" w:hint="eastAsia"/>
          <w:sz w:val="28"/>
          <w:lang w:eastAsia="zh-CN"/>
        </w:rPr>
        <w:t>一、SUR二次纤维障碍控制剂项目绩效评估</w:t>
      </w:r>
      <w:bookmarkEnd w:id="2"/>
    </w:p>
    <w:p>
      <w:pPr>
        <w:pStyle w:val="Heading2"/>
        <w:rPr>
          <w:rFonts w:ascii="仿宋" w:eastAsia="仿宋" w:hAnsi="仿宋" w:cs="仿宋" w:hint="eastAsia"/>
          <w:lang w:eastAsia="zh-CN"/>
        </w:rPr>
      </w:pPr>
      <w:bookmarkStart w:id="3" w:name="_Toc202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SUR二次纤维障碍控制剂项目中，我们设计了一套全面的绩效评估指标，以确保SUR二次纤维障碍控制剂项目的可控和成功交付。这些指标跨足SUR二次纤维障碍控制剂项目目标、成本、进度和质量等多个维度，为我们提供了全面洞察SUR二次纤维障碍控制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目标达成率是我们关注的首要指标。我们设定了明确的目标，并通过定期监测和评估，迅速发现并应对潜在的目标偏差。这为SUR二次纤维障碍控制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成本绩效是另一个核心关注点。通过实际成本与预算成本的对比分析，我们深入了解成本差异的原因，及时调整资源分配，保持SUR二次纤维障碍控制剂项目在经济效益方面的合理水平。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进度作为关键的绩效指标之一，得到了精心的关注。我们制定了详细的SUR二次纤维障碍控制剂项目进度计划，并设立了进度符合度指标，确保实际进度与计划进度保持一致。这使我们能够快速发现和解决潜在的进度问题，保持SUR二次纤维障碍控制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SUR二次纤维障碍控制剂项目绩效的不可或缺的一环。我们引入了一系列的质量标准和客户满意度指标，以确保SUR二次纤维障碍控制剂项目交付的成果在质量上达到或超越预期水平。通过持续监测这些指标，我们努力提升SUR二次纤维障碍控制剂项目整体质量水平，为SUR二次纤维障碍控制剂项目的成功交付提供有力保障。通过这些科学且全面的绩效评估，我们能够更好地引导SUR二次纤维障碍控制剂项目的持续改进，确保SUR二次纤维障碍控制剂项目目标的顺利达成。</w:t>
      </w:r>
    </w:p>
    <w:p>
      <w:pPr>
        <w:pStyle w:val="Heading2"/>
        <w:ind w:firstLine="560" w:firstLineChars="200"/>
        <w:rPr>
          <w:rFonts w:ascii="仿宋" w:eastAsia="仿宋" w:hAnsi="仿宋" w:cs="仿宋" w:hint="eastAsia"/>
          <w:sz w:val="28"/>
          <w:lang w:eastAsia="zh-CN"/>
        </w:rPr>
      </w:pPr>
      <w:bookmarkStart w:id="4" w:name="_Toc2474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绩效评估是SUR二次纤维障碍控制剂项目中的关键环节，为确保SUR二次纤维障碍控制剂项目达到预期目标，我们采用了多层次、多维度的绩效评估方法。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SUR二次纤维障碍控制剂项目的战略目标对齐，确保每个决策和行动都与SUR二次纤维障碍控制剂项目整体目标保持一致。团队会定期召开战略对齐会议，审视当前工作与SUR二次纤维障碍控制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SUR二次纤维障碍控制剂项目进度、质量、成本和风险等方面。这些指标通过数据收集和分析，为SUR二次纤维障碍控制剂项目管理团队提供了客观的评估依据。例如，我们通过SUR二次纤维障碍控制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SUR二次纤维障碍控制剂项目内部，还考虑了SUR二次纤维障碍控制剂项目对外部环境的影响。我们定期进行干系人满意度调查，以了解各利益相关方对SUR二次纤维障碍控制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这种多层次、多角度的绩效评估方法，使得我们能够全面了解SUR二次纤维障碍控制剂项目的运行状态，及时做出调整，确保SUR二次纤维障碍控制剂项目在不断变化的环境中保持稳健前行。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982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为了确保SUR二次纤维障碍控制剂项目的有效管理和不断优化，我们采用了精心设计的绩效评估周期。这个周期旨在实现灵活、实时和全面的评估，以适应SUR二次纤维障碍控制剂项目执行中的各种挑战。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SUR二次纤维障碍控制剂项目的不同需求，分为短期、中期和长期。短期评估关注每个迭代或工作周期，以及时发现和解决当前任务中的问题。中期评估涵盖几个迭代，深入了解整体SUR二次纤维障碍控制剂项目的趋势和性能。长期评估则着眼于整个SUR二次纤维障碍控制剂项目阶段，确保SUR二次纤维障碍控制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SUR二次纤维障碍控制剂项目管理工具和协作平台，团队成员能够随时更新和分享SUR二次纤维障碍控制剂项目数据。这种实时性的反馈机制使我们能够及时察觉潜在问题，快速调整，保持SUR二次纤维障碍控制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SUR二次纤维障碍控制剂项目的决策制定密不可分。每个周期的SUR二次纤维障碍控制剂项目回顾会议成为集体总结经验、识别问题深层次原因并找到创新解决方案的平台。这种定期的反思与调整机制使SUR二次纤维障碍控制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47"/>
      <w:r>
        <w:rPr>
          <w:rFonts w:ascii="仿宋" w:eastAsia="仿宋" w:hAnsi="仿宋" w:cs="仿宋" w:hint="eastAsia"/>
          <w:sz w:val="28"/>
          <w:lang w:eastAsia="zh-CN"/>
        </w:rPr>
        <w:t>二、SUR二次纤维障碍控制剂项目危机管理</w:t>
      </w:r>
      <w:bookmarkEnd w:id="6"/>
    </w:p>
    <w:p>
      <w:pPr>
        <w:pStyle w:val="Heading2"/>
        <w:rPr>
          <w:rFonts w:ascii="仿宋" w:eastAsia="仿宋" w:hAnsi="仿宋" w:cs="仿宋" w:hint="eastAsia"/>
          <w:lang w:eastAsia="zh-CN"/>
        </w:rPr>
      </w:pPr>
      <w:bookmarkStart w:id="7" w:name="_Toc2249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SUR二次纤维障碍控制剂项目危机管理中，危机预警与识别是确保SUR二次纤维障碍控制剂项目稳健运行的核心步骤。通过建立全面的监测机制，SUR二次纤维障碍控制剂项目团队旨在及时发现和理解潜在的风险和危机因素，以便采取及时的预防和应对措施，确保SUR二次纤维障碍控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UR二次纤维障碍控制剂项目团队全面分析了整个SUR二次纤维障碍控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UR二次纤维障碍控制剂项目团队着重于明确定义SUR二次纤维障碍控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SUR二次纤维障碍控制剂项目进展的持续监控，团队能够及时发现潜在问题并作出迅速反应。SUR二次纤维障碍控制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SUR二次纤维障碍控制剂项目得以更有序、可控地推进。</w:t>
      </w:r>
    </w:p>
    <w:p>
      <w:pPr>
        <w:pStyle w:val="Heading2"/>
        <w:ind w:firstLine="560" w:firstLineChars="200"/>
        <w:rPr>
          <w:rFonts w:ascii="仿宋" w:eastAsia="仿宋" w:hAnsi="仿宋" w:cs="仿宋" w:hint="eastAsia"/>
          <w:sz w:val="28"/>
          <w:lang w:eastAsia="zh-CN"/>
        </w:rPr>
      </w:pPr>
      <w:bookmarkStart w:id="8" w:name="_Toc315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在危机发生时，SUR二次纤维障碍控制剂项目团队立即行动，成立了应急小组。该小组的任务是迅速制定并实施紧急应对措施，以最小化潜在损失。以下是采取的主要措施：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暂停SUR二次纤维障碍控制剂项目进度：为遏制危机蔓延，SUR二次纤维障碍控制剂项目暂时停止进行，以便全面评估当前状况。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资源重新分配：重新评估SUR二次纤维障碍控制剂项目资源的分配，确保最大限度地减小损失。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实时沟通：与关键利益相关者建立实时沟通机制，向他们传递SUR二次纤维障碍控制剂项目危机的实际状况，保障SUR二次纤维障碍控制剂项目核心利益。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在紧急应对的同时，SUR二次纤维障碍控制剂项目团队强调了团队协作和有效沟通的重要性。以下是团队协作的关键举措：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信息共享机制：建立了信息共享平台，确保团队成员能够及时获取SUR二次纤维障碍控制剂项目危机的实时信息。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领导者沟通：SUR二次纤维障碍控制剂项目领导者通过定期会议和即时沟通工具，指导团队应对危机，保持团队稳定运行。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随着危机得到初步控制，SUR二次纤维障碍控制剂项目团队转向制定恢复计划，以确保SUR二次纤维障碍控制剂项目能够从中迅速恢复。主要恢复计划包括：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修复受损的进度计划：重新评估SUR二次纤维障碍控制剂项目进度，制定修复计划，确保SUR二次纤维障碍控制剂项目尽快回归正常进程。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重新调整资源分配：优化资源分配，确保SUR二次纤维障碍控制剂项目在有限资源下高效运转。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风险管理机制加强：对SUR二次纤维障碍控制剂项目风险进行全面评估，制定更强化的风险管理策略，以预防未来可能的危机。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1195"/>
      <w:r>
        <w:rPr>
          <w:rFonts w:ascii="仿宋" w:eastAsia="仿宋" w:hAnsi="仿宋" w:cs="仿宋" w:hint="eastAsia"/>
          <w:sz w:val="28"/>
          <w:lang w:eastAsia="zh-CN"/>
        </w:rPr>
        <w:t>三、SUR二次纤维障碍控制剂项目建设单位说明</w:t>
      </w:r>
      <w:bookmarkEnd w:id="9"/>
    </w:p>
    <w:p>
      <w:pPr>
        <w:pStyle w:val="Heading2"/>
        <w:rPr>
          <w:rFonts w:ascii="仿宋" w:eastAsia="仿宋" w:hAnsi="仿宋" w:cs="仿宋" w:hint="eastAsia"/>
          <w:lang w:eastAsia="zh-CN"/>
        </w:rPr>
      </w:pPr>
      <w:bookmarkStart w:id="10" w:name="_Toc19812"/>
      <w:r>
        <w:rPr>
          <w:rFonts w:ascii="仿宋" w:eastAsia="仿宋" w:hAnsi="仿宋" w:cs="仿宋" w:hint="eastAsia"/>
          <w:lang w:eastAsia="zh-CN"/>
        </w:rPr>
        <w:t>(一)、SUR二次纤维障碍控制剂项目承办单位基本情况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89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SUR二次纤维障碍控制剂项目承办单位的XXXX，我们着眼于实现可持续的经济效益。通过技术创新和解决方案的提供，公司预计在SUR二次纤维障碍控制剂项目执行期间将获得可观的收入增长。这一收入来源主要包括SUR二次纤维障碍控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同时，我们注重成本控制和效率提升，以确保SUR二次纤维障碍控制剂项目的可持续盈利。透过精细的管理和资源优化，公司期望实现SUR二次纤维障碍控制剂项目利润最大化。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UR二次纤维障碍控制剂项目实施进行全面的投资评估，包括SUR二次纤维障碍控制剂项目启动阶段的资金投入和后续运营成本。通过对SUR二次纤维障碍控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UR二次纤维障碍控制剂项目实施过程中具备足够的资金流动性，公司将进行详尽的现金流分析。这包括资金需求的合理预测、SUR二次纤维障碍控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559"/>
      <w:r>
        <w:rPr>
          <w:rFonts w:ascii="仿宋" w:eastAsia="仿宋" w:hAnsi="仿宋" w:cs="仿宋" w:hint="eastAsia"/>
          <w:sz w:val="28"/>
          <w:lang w:eastAsia="zh-CN"/>
        </w:rPr>
        <w:t>四、SUR二次纤维障碍控制剂项目建设背景及必要性分析</w:t>
      </w:r>
      <w:bookmarkEnd w:id="12"/>
    </w:p>
    <w:p>
      <w:pPr>
        <w:pStyle w:val="Heading2"/>
        <w:rPr>
          <w:rFonts w:ascii="仿宋" w:eastAsia="仿宋" w:hAnsi="仿宋" w:cs="仿宋" w:hint="eastAsia"/>
          <w:lang w:eastAsia="zh-CN"/>
        </w:rPr>
      </w:pPr>
      <w:bookmarkStart w:id="13" w:name="_Toc5454"/>
      <w:r>
        <w:rPr>
          <w:rFonts w:ascii="仿宋" w:eastAsia="仿宋" w:hAnsi="仿宋" w:cs="仿宋" w:hint="eastAsia"/>
          <w:lang w:eastAsia="zh-CN"/>
        </w:rPr>
        <w:t>(一)、SUR二次纤维障碍控制剂项目背景分析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UR二次纤维障碍控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UR二次纤维障碍控制剂项目在这个潮流中的定位。同时，我们将关注行业内涌现的新兴机遇，以便SUR二次纤维障碍控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UR二次纤维障碍控制剂项目提供了强大的发展动力。我们将聚焦于行业内最新的技术发展趋势，包括但不限于人工智能、大数据分析、物联网等领域。通过深度的技术研究，我们将确保SUR二次纤维障碍控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UR二次纤维障碍控制剂项目发展的源泉。我们将投入更多的精力对市场需求进行深入剖析，超越表面的需求，深入挖掘潜在的市场痛点和机遇。通过对市场需求的细致了解，SUR二次纤维障碍控制剂项目将更有针对性地设计解决方案，满足市场的多样化需求，从而更好地促进SUR二次纤维障碍控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UR二次纤维障碍控制剂项目战略至关重要。我们将对竞争态势进行更为深入的分析，包括但不限于市场份额、产品特点、客户满意度等多个维度。通过深度的竞争分析，SUR二次纤维障碍控制剂项目将能够更准确地把握市场脉搏，制定具有竞争力的SUR二次纤维障碍控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SUR二次纤维障碍控制剂项目的发展具有直接的影响。我们将进行更为全面的法规和政策分析，了解行业发展中的潜在法律风险和合规挑战。通过充分了解和遵守相关法规，SUR二次纤维障碍控制剂项目将确保在法律框架内合法合规运营，为SUR二次纤维障碍控制剂项目的稳健发展提供有力支持。</w:t>
      </w:r>
    </w:p>
    <w:p>
      <w:pPr>
        <w:pStyle w:val="Heading2"/>
        <w:ind w:firstLine="560" w:firstLineChars="200"/>
        <w:rPr>
          <w:rFonts w:ascii="仿宋" w:eastAsia="仿宋" w:hAnsi="仿宋" w:cs="仿宋" w:hint="eastAsia"/>
          <w:sz w:val="28"/>
          <w:lang w:eastAsia="zh-CN"/>
        </w:rPr>
      </w:pPr>
      <w:bookmarkStart w:id="14" w:name="_Toc78"/>
      <w:r>
        <w:rPr>
          <w:rFonts w:ascii="仿宋" w:eastAsia="仿宋" w:hAnsi="仿宋" w:cs="仿宋" w:hint="eastAsia"/>
          <w:sz w:val="28"/>
          <w:lang w:eastAsia="zh-CN"/>
        </w:rPr>
        <w:t>(二)、SUR二次纤维障碍控制剂项目建设必要性分析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建设的迫切性源于对行业发展趋势的深刻洞察。我们正处于一个行业变革的时代，科技创新、数字化转型成为企业发展的关键动力。SUR二次纤维障碍控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建设不仅仅是为了跟上潮流，更是为了通过技术创新推动企业的持续发展。通过引入先进的技术和解决方案，SUR二次纤维障碍控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UR二次纤维障碍控制剂项目的建设成为必然选择，通过提高产品质量、拓展服务领域，从而在竞争中获得更多的机会。SUR二次纤维障碍控制剂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SUR二次纤维障碍控制剂项目建设的必要性体现在对客户需求更精准的满足。通过SUR二次纤维障碍控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建设的背后是对企业持续创新的追求。只有通过不断创新，企业才能在竞争中立于不败之地。SUR二次纤维障碍控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576"/>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0105"/>
      <w:r>
        <w:rPr>
          <w:rFonts w:ascii="仿宋" w:eastAsia="仿宋" w:hAnsi="仿宋" w:cs="仿宋" w:hint="eastAsia"/>
          <w:lang w:eastAsia="zh-CN"/>
        </w:rPr>
        <w:t>(一)、SUR二次纤维障碍控制剂行业分析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行业一直以来都是市场的关注焦点。行业内的发展趋势、竞争态势以及潜在机会都对SUR二次纤维障碍控制剂项目的推进产生深远的影响。通过深入研究行业的整体概貌，我们将更好地理解行业的核心特征，为SUR二次纤维障碍控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UR二次纤维障碍控制剂行业，技术一直是推动创新和发展的关键因素。我们将对当前技术趋势进行详尽分析，包括但不限于人工智能、大数据应用、先进制造技术等。这有助于SUR二次纤维障碍控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UR二次纤维障碍控制剂项目成功的基础。我们将对主要竞争对手进行深入研究，包括其市场份额、产品特点、市场定位等。通过全面了解竞争对手的优势和劣势，SUR二次纤维障碍控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658"/>
      <w:r>
        <w:rPr>
          <w:rFonts w:ascii="仿宋" w:eastAsia="仿宋" w:hAnsi="仿宋" w:cs="仿宋" w:hint="eastAsia"/>
          <w:sz w:val="28"/>
          <w:lang w:eastAsia="zh-CN"/>
        </w:rPr>
        <w:t>(二)、SUR二次纤维障碍控制剂市场分析预测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UR二次纤维障碍控制剂市场未来的增长趋势。这包括市场的整体规模、各细分领域的发展趋势等。SUR二次纤维障碍控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UR二次纤维障碍控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SUR二次纤维障碍控制剂项目实施过程中需要充分考虑的因素。我们将对市场风险进行全面评估，包括但不限于政策法规风险、市场竞争风险、技术变革风险等。通过对潜在风险的深入分析，SUR二次纤维障碍控制剂项目可以制定相应的风险缓解策略，降低不确定性对SUR二次纤维障碍控制剂项目的影响。</w:t>
      </w:r>
    </w:p>
    <w:p>
      <w:pPr>
        <w:pStyle w:val="Heading1"/>
        <w:ind w:firstLine="560" w:firstLineChars="200"/>
        <w:rPr>
          <w:rFonts w:ascii="仿宋" w:eastAsia="仿宋" w:hAnsi="仿宋" w:cs="仿宋" w:hint="eastAsia"/>
          <w:sz w:val="28"/>
          <w:lang w:eastAsia="zh-CN"/>
        </w:rPr>
      </w:pPr>
      <w:bookmarkStart w:id="18" w:name="_Toc23786"/>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308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SUR二次纤维障碍控制剂项目的主要产品是XXXX，预计年产值为XXX万元。这一产品在市场中占据着重要的地位，其广泛的应用范围使得该SUR二次纤维障碍控制剂项目的市场前景非常广阔。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https://d.book118.com/275230220333011103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EA3CA7"/>
    <w:rsid w:val="42EA3C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2302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2024-02-06T10:06:00Z</dcterms:created>
  <dcterms:modified xsi:type="dcterms:W3CDTF">2024-02-06T10:07:10Z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FF882E4800A3428D81288C9276AB04AC_11</vt:lpwstr>
  </property>
  <property fmtid="{D5CDD505-2E9C-101B-9397-08002B2CF9AE}" pid="3" name="KSOProductBuildVer">
    <vt:lpwstr>2052-12.1.0.16250</vt:lpwstr>
  </property>
</Properties>
</file>