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武威市凉州区2023-2024学年九年级上学期期末物理密训卷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（2020年秋•重庆校级期中）如图所示的电路中，电源电压为3V，当开关S</w:t>
      </w:r>
      <w:r w:rsidRPr="004E0094">
        <w:rPr>
          <w:vertAlign w:val="subscript"/>
        </w:rPr>
        <w:t>1</w:t>
      </w:r>
      <w:r>
        <w:t>、S</w:t>
      </w:r>
      <w:r w:rsidRPr="004E0094">
        <w:rPr>
          <w:vertAlign w:val="subscript"/>
        </w:rPr>
        <w:t>2</w:t>
      </w:r>
      <w:r>
        <w:t>都闭合时，则（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9pt;height:66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.电压表示数为3V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.电流表将被烧坏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.灯L</w:t>
      </w:r>
      <w:r w:rsidRPr="004E0094">
        <w:rPr>
          <w:vertAlign w:val="subscript"/>
        </w:rPr>
        <w:t>1</w:t>
      </w:r>
      <w:r>
        <w:t>亮，灯L</w:t>
      </w:r>
      <w:r w:rsidRPr="004E0094">
        <w:rPr>
          <w:vertAlign w:val="subscript"/>
        </w:rPr>
        <w:t>2</w:t>
      </w:r>
      <w:r>
        <w:t>不亮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.两只灯泡都将被烧坏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（福建省宁德市霞浦县九年级（上）期中物理试卷）在国际单位中，关于电阻的单位，正确的是（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.安培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.欧姆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.伏特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.瓦特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2007•衢州）当温度降到一定程度时，某些物质的电阻会变为零，这种物质叫超导体．当电流通过超导体时不发热，故超导体的应用具有十分诱人的前景．假如科学家已研制出室温下就能使用的超导体，你准备将它用来制作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.家用保险丝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.白炽灯泡的灯丝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.电炉的电热丝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.输电导线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（2021年秋•海淀区期中）下列说法中正确的是（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.导体容易导电，是因为导体中有大量可以自由移动的电荷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.金属导体中电流方向跟自由电子定向移动方向相同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.电荷间相互作用的规律是同种电荷相互吸引，异种电荷相互排斥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.用毛皮摩擦硬橡胶棒，硬橡胶棒带了负电，是由于在摩擦过程中创造了负电荷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（2022年广东省广州市天河区中考物理二模试卷）关于材料和能源，下列说法正确的是（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.太阳能、风能和核能都是可再生能源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.地球上的能源主要来源于太阳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.铜是磁性材料，可以被磁化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.LED灯的核心元件发光二极管是由超导材料制成的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（江苏省盐城市东台市七校联考九年级（上）期中物理试卷）如图所示，灯L</w:t>
      </w:r>
      <w:r w:rsidRPr="004E0094">
        <w:rPr>
          <w:vertAlign w:val="subscript"/>
        </w:rPr>
        <w:t>1</w:t>
      </w:r>
      <w:r>
        <w:t>的电阻大于灯L</w:t>
      </w:r>
      <w:r w:rsidRPr="004E0094">
        <w:rPr>
          <w:vertAlign w:val="subscript"/>
        </w:rPr>
        <w:t>2</w:t>
      </w:r>
      <w:r>
        <w:t>的电阻．接通电路后，对通过各导线的电流大小，以下说法正确的是（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6" type="#_x0000_t75" style="width:81pt;height:51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.c的电流最小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.b的电流最小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.a、b的电流相等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.a、c的电流相等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（2021•渭南模拟）下列关于粒子和宇宙的说法正确的是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.炭笔在白纸上画出的连续线用放大镜观察发现并不连续，说明分子间有间隙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.电风扇叶容易沾上灰尘是因为扇叶与空气摩擦带上电荷，从而吸引轻小物体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.物理学家汤姆生提出了原子的核式结构模型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.银河系、太阳、原子、电子、原子核是按照由大到小的尺度排列的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8.</w:t>
      </w:r>
      <w:r>
        <w:t xml:space="preserve"> 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https://d.book118.com/275234203033011100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4"/>
      <w:headerReference w:type="default" r:id="rId15"/>
      <w:footerReference w:type="even" r:id="rId16"/>
      <w:footerReference w:type="default" r:id="rId17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hyperlink" Target="https://d.book118.com/275234203033011100" TargetMode="External" /><Relationship Id="rId14" Type="http://schemas.openxmlformats.org/officeDocument/2006/relationships/header" Target="header3.xml" /><Relationship Id="rId15" Type="http://schemas.openxmlformats.org/officeDocument/2006/relationships/header" Target="header4.xml" /><Relationship Id="rId16" Type="http://schemas.openxmlformats.org/officeDocument/2006/relationships/footer" Target="footer3.xml" /><Relationship Id="rId17" Type="http://schemas.openxmlformats.org/officeDocument/2006/relationships/footer" Target="footer4.xml" /><Relationship Id="rId18" Type="http://schemas.openxmlformats.org/officeDocument/2006/relationships/theme" Target="theme/theme1.xml" /><Relationship Id="rId19" Type="http://schemas.openxmlformats.org/officeDocument/2006/relationships/numbering" Target="numbering.xml" /><Relationship Id="rId2" Type="http://schemas.openxmlformats.org/officeDocument/2006/relationships/webSettings" Target="webSettings.xml" /><Relationship Id="rId20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