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9" w:history="1">
        <w:r>
          <w:rPr>
            <w:rFonts w:ascii="仿宋" w:eastAsia="仿宋" w:hAnsi="仿宋" w:cs="仿宋" w:hint="eastAsia"/>
            <w:lang w:eastAsia="zh-CN"/>
          </w:rPr>
          <w:t>前言</w:t>
        </w:r>
        <w:r>
          <w:tab/>
        </w:r>
        <w:r>
          <w:fldChar w:fldCharType="begin"/>
        </w:r>
        <w:r>
          <w:instrText xml:space="preserve"> PAGEREF _Toc19129 \h </w:instrText>
        </w:r>
        <w:r>
          <w:fldChar w:fldCharType="separate"/>
        </w:r>
        <w:r>
          <w:t>3</w:t>
        </w:r>
        <w:r>
          <w:fldChar w:fldCharType="end"/>
        </w:r>
      </w:hyperlink>
    </w:p>
    <w:p>
      <w:pPr>
        <w:pStyle w:val="TOC1"/>
        <w:tabs>
          <w:tab w:val="right" w:leader="dot" w:pos="8306"/>
        </w:tabs>
      </w:pPr>
      <w:hyperlink w:anchor="_Toc18424" w:history="1">
        <w:r>
          <w:rPr>
            <w:rFonts w:ascii="仿宋" w:eastAsia="仿宋" w:hAnsi="仿宋" w:cs="仿宋" w:hint="eastAsia"/>
            <w:lang w:eastAsia="zh-CN"/>
          </w:rPr>
          <w:t>一、发油项目绩效评估</w:t>
        </w:r>
        <w:r>
          <w:tab/>
        </w:r>
        <w:r>
          <w:fldChar w:fldCharType="begin"/>
        </w:r>
        <w:r>
          <w:instrText xml:space="preserve"> PAGEREF _Toc18424 \h </w:instrText>
        </w:r>
        <w:r>
          <w:fldChar w:fldCharType="separate"/>
        </w:r>
        <w:r>
          <w:t>3</w:t>
        </w:r>
        <w:r>
          <w:fldChar w:fldCharType="end"/>
        </w:r>
      </w:hyperlink>
    </w:p>
    <w:p>
      <w:pPr>
        <w:pStyle w:val="TOC2"/>
        <w:tabs>
          <w:tab w:val="right" w:leader="dot" w:pos="8306"/>
        </w:tabs>
      </w:pPr>
      <w:hyperlink w:anchor="_Toc726" w:history="1">
        <w:r>
          <w:rPr>
            <w:rFonts w:ascii="仿宋" w:eastAsia="仿宋" w:hAnsi="仿宋" w:cs="仿宋" w:hint="eastAsia"/>
            <w:lang w:eastAsia="zh-CN"/>
          </w:rPr>
          <w:t>(一)、绩效评估指标</w:t>
        </w:r>
        <w:r>
          <w:tab/>
        </w:r>
        <w:r>
          <w:fldChar w:fldCharType="begin"/>
        </w:r>
        <w:r>
          <w:instrText xml:space="preserve"> PAGEREF _Toc726 \h </w:instrText>
        </w:r>
        <w:r>
          <w:fldChar w:fldCharType="separate"/>
        </w:r>
        <w:r>
          <w:t>3</w:t>
        </w:r>
        <w:r>
          <w:fldChar w:fldCharType="end"/>
        </w:r>
      </w:hyperlink>
    </w:p>
    <w:p>
      <w:pPr>
        <w:pStyle w:val="TOC2"/>
        <w:tabs>
          <w:tab w:val="right" w:leader="dot" w:pos="8306"/>
        </w:tabs>
      </w:pPr>
      <w:hyperlink w:anchor="_Toc21531" w:history="1">
        <w:r>
          <w:rPr>
            <w:rFonts w:ascii="仿宋" w:eastAsia="仿宋" w:hAnsi="仿宋" w:cs="仿宋" w:hint="eastAsia"/>
            <w:lang w:eastAsia="zh-CN"/>
          </w:rPr>
          <w:t>(二)、绩效评估方法</w:t>
        </w:r>
        <w:r>
          <w:tab/>
        </w:r>
        <w:r>
          <w:fldChar w:fldCharType="begin"/>
        </w:r>
        <w:r>
          <w:instrText xml:space="preserve"> PAGEREF _Toc21531 \h </w:instrText>
        </w:r>
        <w:r>
          <w:fldChar w:fldCharType="separate"/>
        </w:r>
        <w:r>
          <w:t>4</w:t>
        </w:r>
        <w:r>
          <w:fldChar w:fldCharType="end"/>
        </w:r>
      </w:hyperlink>
    </w:p>
    <w:p>
      <w:pPr>
        <w:pStyle w:val="TOC2"/>
        <w:tabs>
          <w:tab w:val="right" w:leader="dot" w:pos="8306"/>
        </w:tabs>
      </w:pPr>
      <w:hyperlink w:anchor="_Toc19870" w:history="1">
        <w:r>
          <w:rPr>
            <w:rFonts w:ascii="仿宋" w:eastAsia="仿宋" w:hAnsi="仿宋" w:cs="仿宋" w:hint="eastAsia"/>
            <w:lang w:eastAsia="zh-CN"/>
          </w:rPr>
          <w:t>(三)、绩效评估周期</w:t>
        </w:r>
        <w:r>
          <w:tab/>
        </w:r>
        <w:r>
          <w:fldChar w:fldCharType="begin"/>
        </w:r>
        <w:r>
          <w:instrText xml:space="preserve"> PAGEREF _Toc19870 \h </w:instrText>
        </w:r>
        <w:r>
          <w:fldChar w:fldCharType="separate"/>
        </w:r>
        <w:r>
          <w:t>5</w:t>
        </w:r>
        <w:r>
          <w:fldChar w:fldCharType="end"/>
        </w:r>
      </w:hyperlink>
    </w:p>
    <w:p>
      <w:pPr>
        <w:pStyle w:val="TOC1"/>
        <w:tabs>
          <w:tab w:val="right" w:leader="dot" w:pos="8306"/>
        </w:tabs>
      </w:pPr>
      <w:hyperlink w:anchor="_Toc83" w:history="1">
        <w:r>
          <w:rPr>
            <w:rFonts w:ascii="仿宋" w:eastAsia="仿宋" w:hAnsi="仿宋" w:cs="仿宋" w:hint="eastAsia"/>
            <w:lang w:eastAsia="zh-CN"/>
          </w:rPr>
          <w:t>二、发油项目建设背景及必要性分析</w:t>
        </w:r>
        <w:r>
          <w:tab/>
        </w:r>
        <w:r>
          <w:fldChar w:fldCharType="begin"/>
        </w:r>
        <w:r>
          <w:instrText xml:space="preserve"> PAGEREF _Toc83 \h </w:instrText>
        </w:r>
        <w:r>
          <w:fldChar w:fldCharType="separate"/>
        </w:r>
        <w:r>
          <w:t>6</w:t>
        </w:r>
        <w:r>
          <w:fldChar w:fldCharType="end"/>
        </w:r>
      </w:hyperlink>
    </w:p>
    <w:p>
      <w:pPr>
        <w:pStyle w:val="TOC2"/>
        <w:tabs>
          <w:tab w:val="right" w:leader="dot" w:pos="8306"/>
        </w:tabs>
      </w:pPr>
      <w:hyperlink w:anchor="_Toc5349" w:history="1">
        <w:r>
          <w:rPr>
            <w:rFonts w:ascii="仿宋" w:eastAsia="仿宋" w:hAnsi="仿宋" w:cs="仿宋" w:hint="eastAsia"/>
            <w:lang w:eastAsia="zh-CN"/>
          </w:rPr>
          <w:t>(一)、发油项目背景分析</w:t>
        </w:r>
        <w:r>
          <w:tab/>
        </w:r>
        <w:r>
          <w:fldChar w:fldCharType="begin"/>
        </w:r>
        <w:r>
          <w:instrText xml:space="preserve"> PAGEREF _Toc5349 \h </w:instrText>
        </w:r>
        <w:r>
          <w:fldChar w:fldCharType="separate"/>
        </w:r>
        <w:r>
          <w:t>6</w:t>
        </w:r>
        <w:r>
          <w:fldChar w:fldCharType="end"/>
        </w:r>
      </w:hyperlink>
    </w:p>
    <w:p>
      <w:pPr>
        <w:pStyle w:val="TOC2"/>
        <w:tabs>
          <w:tab w:val="right" w:leader="dot" w:pos="8306"/>
        </w:tabs>
      </w:pPr>
      <w:hyperlink w:anchor="_Toc29133" w:history="1">
        <w:r>
          <w:rPr>
            <w:rFonts w:ascii="仿宋" w:eastAsia="仿宋" w:hAnsi="仿宋" w:cs="仿宋" w:hint="eastAsia"/>
            <w:lang w:eastAsia="zh-CN"/>
          </w:rPr>
          <w:t>(二)、发油项目建设必要性分析</w:t>
        </w:r>
        <w:r>
          <w:tab/>
        </w:r>
        <w:r>
          <w:fldChar w:fldCharType="begin"/>
        </w:r>
        <w:r>
          <w:instrText xml:space="preserve"> PAGEREF _Toc29133 \h </w:instrText>
        </w:r>
        <w:r>
          <w:fldChar w:fldCharType="separate"/>
        </w:r>
        <w:r>
          <w:t>8</w:t>
        </w:r>
        <w:r>
          <w:fldChar w:fldCharType="end"/>
        </w:r>
      </w:hyperlink>
    </w:p>
    <w:p>
      <w:pPr>
        <w:pStyle w:val="TOC1"/>
        <w:tabs>
          <w:tab w:val="right" w:leader="dot" w:pos="8306"/>
        </w:tabs>
      </w:pPr>
      <w:hyperlink w:anchor="_Toc26921" w:history="1">
        <w:r>
          <w:rPr>
            <w:rFonts w:ascii="仿宋" w:eastAsia="仿宋" w:hAnsi="仿宋" w:cs="仿宋" w:hint="eastAsia"/>
            <w:lang w:eastAsia="zh-CN"/>
          </w:rPr>
          <w:t>三、发油项目土建工程</w:t>
        </w:r>
        <w:r>
          <w:tab/>
        </w:r>
        <w:r>
          <w:fldChar w:fldCharType="begin"/>
        </w:r>
        <w:r>
          <w:instrText xml:space="preserve"> PAGEREF _Toc26921 \h </w:instrText>
        </w:r>
        <w:r>
          <w:fldChar w:fldCharType="separate"/>
        </w:r>
        <w:r>
          <w:t>9</w:t>
        </w:r>
        <w:r>
          <w:fldChar w:fldCharType="end"/>
        </w:r>
      </w:hyperlink>
    </w:p>
    <w:p>
      <w:pPr>
        <w:pStyle w:val="TOC2"/>
        <w:tabs>
          <w:tab w:val="right" w:leader="dot" w:pos="8306"/>
        </w:tabs>
      </w:pPr>
      <w:hyperlink w:anchor="_Toc32522" w:history="1">
        <w:r>
          <w:rPr>
            <w:rFonts w:ascii="仿宋" w:eastAsia="仿宋" w:hAnsi="仿宋" w:cs="仿宋" w:hint="eastAsia"/>
            <w:lang w:eastAsia="zh-CN"/>
          </w:rPr>
          <w:t>(一)、建筑工程设计原则</w:t>
        </w:r>
        <w:r>
          <w:tab/>
        </w:r>
        <w:r>
          <w:fldChar w:fldCharType="begin"/>
        </w:r>
        <w:r>
          <w:instrText xml:space="preserve"> PAGEREF _Toc32522 \h </w:instrText>
        </w:r>
        <w:r>
          <w:fldChar w:fldCharType="separate"/>
        </w:r>
        <w:r>
          <w:t>9</w:t>
        </w:r>
        <w:r>
          <w:fldChar w:fldCharType="end"/>
        </w:r>
      </w:hyperlink>
    </w:p>
    <w:p>
      <w:pPr>
        <w:pStyle w:val="TOC2"/>
        <w:tabs>
          <w:tab w:val="right" w:leader="dot" w:pos="8306"/>
        </w:tabs>
      </w:pPr>
      <w:hyperlink w:anchor="_Toc5881" w:history="1">
        <w:r>
          <w:rPr>
            <w:rFonts w:ascii="仿宋" w:eastAsia="仿宋" w:hAnsi="仿宋" w:cs="仿宋" w:hint="eastAsia"/>
            <w:lang w:eastAsia="zh-CN"/>
          </w:rPr>
          <w:t>(二)、土建工程设计年限及安全等级</w:t>
        </w:r>
        <w:r>
          <w:tab/>
        </w:r>
        <w:r>
          <w:fldChar w:fldCharType="begin"/>
        </w:r>
        <w:r>
          <w:instrText xml:space="preserve"> PAGEREF _Toc5881 \h </w:instrText>
        </w:r>
        <w:r>
          <w:fldChar w:fldCharType="separate"/>
        </w:r>
        <w:r>
          <w:t>10</w:t>
        </w:r>
        <w:r>
          <w:fldChar w:fldCharType="end"/>
        </w:r>
      </w:hyperlink>
    </w:p>
    <w:p>
      <w:pPr>
        <w:pStyle w:val="TOC2"/>
        <w:tabs>
          <w:tab w:val="right" w:leader="dot" w:pos="8306"/>
        </w:tabs>
      </w:pPr>
      <w:hyperlink w:anchor="_Toc6693" w:history="1">
        <w:r>
          <w:rPr>
            <w:rFonts w:ascii="仿宋" w:eastAsia="仿宋" w:hAnsi="仿宋" w:cs="仿宋" w:hint="eastAsia"/>
            <w:lang w:eastAsia="zh-CN"/>
          </w:rPr>
          <w:t>(三)、建筑工程设计总体要求</w:t>
        </w:r>
        <w:r>
          <w:tab/>
        </w:r>
        <w:r>
          <w:fldChar w:fldCharType="begin"/>
        </w:r>
        <w:r>
          <w:instrText xml:space="preserve"> PAGEREF _Toc6693 \h </w:instrText>
        </w:r>
        <w:r>
          <w:fldChar w:fldCharType="separate"/>
        </w:r>
        <w:r>
          <w:t>11</w:t>
        </w:r>
        <w:r>
          <w:fldChar w:fldCharType="end"/>
        </w:r>
      </w:hyperlink>
    </w:p>
    <w:p>
      <w:pPr>
        <w:pStyle w:val="TOC2"/>
        <w:tabs>
          <w:tab w:val="right" w:leader="dot" w:pos="8306"/>
        </w:tabs>
      </w:pPr>
      <w:hyperlink w:anchor="_Toc26788" w:history="1">
        <w:r>
          <w:rPr>
            <w:rFonts w:ascii="仿宋" w:eastAsia="仿宋" w:hAnsi="仿宋" w:cs="仿宋" w:hint="eastAsia"/>
            <w:lang w:eastAsia="zh-CN"/>
          </w:rPr>
          <w:t>(四)、土建工程建设指标</w:t>
        </w:r>
        <w:r>
          <w:tab/>
        </w:r>
        <w:r>
          <w:fldChar w:fldCharType="begin"/>
        </w:r>
        <w:r>
          <w:instrText xml:space="preserve"> PAGEREF _Toc26788 \h </w:instrText>
        </w:r>
        <w:r>
          <w:fldChar w:fldCharType="separate"/>
        </w:r>
        <w:r>
          <w:t>12</w:t>
        </w:r>
        <w:r>
          <w:fldChar w:fldCharType="end"/>
        </w:r>
      </w:hyperlink>
    </w:p>
    <w:p>
      <w:pPr>
        <w:pStyle w:val="TOC1"/>
        <w:tabs>
          <w:tab w:val="right" w:leader="dot" w:pos="8306"/>
        </w:tabs>
      </w:pPr>
      <w:hyperlink w:anchor="_Toc2637" w:history="1">
        <w:r>
          <w:rPr>
            <w:rFonts w:ascii="仿宋" w:eastAsia="仿宋" w:hAnsi="仿宋" w:cs="仿宋" w:hint="eastAsia"/>
            <w:lang w:eastAsia="zh-CN"/>
          </w:rPr>
          <w:t>四、发油项目危机管理</w:t>
        </w:r>
        <w:r>
          <w:tab/>
        </w:r>
        <w:r>
          <w:fldChar w:fldCharType="begin"/>
        </w:r>
        <w:r>
          <w:instrText xml:space="preserve"> PAGEREF _Toc2637 \h </w:instrText>
        </w:r>
        <w:r>
          <w:fldChar w:fldCharType="separate"/>
        </w:r>
        <w:r>
          <w:t>12</w:t>
        </w:r>
        <w:r>
          <w:fldChar w:fldCharType="end"/>
        </w:r>
      </w:hyperlink>
    </w:p>
    <w:p>
      <w:pPr>
        <w:pStyle w:val="TOC2"/>
        <w:tabs>
          <w:tab w:val="right" w:leader="dot" w:pos="8306"/>
        </w:tabs>
      </w:pPr>
      <w:hyperlink w:anchor="_Toc32339" w:history="1">
        <w:r>
          <w:rPr>
            <w:rFonts w:ascii="仿宋" w:eastAsia="仿宋" w:hAnsi="仿宋" w:cs="仿宋" w:hint="eastAsia"/>
            <w:lang w:eastAsia="zh-CN"/>
          </w:rPr>
          <w:t>(一)、危机预警与识别</w:t>
        </w:r>
        <w:r>
          <w:tab/>
        </w:r>
        <w:r>
          <w:fldChar w:fldCharType="begin"/>
        </w:r>
        <w:r>
          <w:instrText xml:space="preserve"> PAGEREF _Toc32339 \h </w:instrText>
        </w:r>
        <w:r>
          <w:fldChar w:fldCharType="separate"/>
        </w:r>
        <w:r>
          <w:t>12</w:t>
        </w:r>
        <w:r>
          <w:fldChar w:fldCharType="end"/>
        </w:r>
      </w:hyperlink>
    </w:p>
    <w:p>
      <w:pPr>
        <w:pStyle w:val="TOC2"/>
        <w:tabs>
          <w:tab w:val="right" w:leader="dot" w:pos="8306"/>
        </w:tabs>
      </w:pPr>
      <w:hyperlink w:anchor="_Toc22000" w:history="1">
        <w:r>
          <w:rPr>
            <w:rFonts w:ascii="仿宋" w:eastAsia="仿宋" w:hAnsi="仿宋" w:cs="仿宋" w:hint="eastAsia"/>
            <w:lang w:eastAsia="zh-CN"/>
          </w:rPr>
          <w:t>(二)、危机应对与恢复</w:t>
        </w:r>
        <w:r>
          <w:tab/>
        </w:r>
        <w:r>
          <w:fldChar w:fldCharType="begin"/>
        </w:r>
        <w:r>
          <w:instrText xml:space="preserve"> PAGEREF _Toc22000 \h </w:instrText>
        </w:r>
        <w:r>
          <w:fldChar w:fldCharType="separate"/>
        </w:r>
        <w:r>
          <w:t>13</w:t>
        </w:r>
        <w:r>
          <w:fldChar w:fldCharType="end"/>
        </w:r>
      </w:hyperlink>
    </w:p>
    <w:p>
      <w:pPr>
        <w:pStyle w:val="TOC1"/>
        <w:tabs>
          <w:tab w:val="right" w:leader="dot" w:pos="8306"/>
        </w:tabs>
      </w:pPr>
      <w:hyperlink w:anchor="_Toc14328" w:history="1">
        <w:r>
          <w:rPr>
            <w:rFonts w:ascii="仿宋" w:eastAsia="仿宋" w:hAnsi="仿宋" w:cs="仿宋" w:hint="eastAsia"/>
            <w:lang w:eastAsia="zh-CN"/>
          </w:rPr>
          <w:t>五、工艺说明</w:t>
        </w:r>
        <w:r>
          <w:tab/>
        </w:r>
        <w:r>
          <w:fldChar w:fldCharType="begin"/>
        </w:r>
        <w:r>
          <w:instrText xml:space="preserve"> PAGEREF _Toc14328 \h </w:instrText>
        </w:r>
        <w:r>
          <w:fldChar w:fldCharType="separate"/>
        </w:r>
        <w:r>
          <w:t>15</w:t>
        </w:r>
        <w:r>
          <w:fldChar w:fldCharType="end"/>
        </w:r>
      </w:hyperlink>
    </w:p>
    <w:p>
      <w:pPr>
        <w:pStyle w:val="TOC2"/>
        <w:tabs>
          <w:tab w:val="right" w:leader="dot" w:pos="8306"/>
        </w:tabs>
      </w:pPr>
      <w:hyperlink w:anchor="_Toc2931" w:history="1">
        <w:r>
          <w:rPr>
            <w:rFonts w:ascii="仿宋" w:eastAsia="仿宋" w:hAnsi="仿宋" w:cs="仿宋" w:hint="eastAsia"/>
            <w:lang w:eastAsia="zh-CN"/>
          </w:rPr>
          <w:t>(一)、技术管理特点</w:t>
        </w:r>
        <w:r>
          <w:tab/>
        </w:r>
        <w:r>
          <w:fldChar w:fldCharType="begin"/>
        </w:r>
        <w:r>
          <w:instrText xml:space="preserve"> PAGEREF _Toc2931 \h </w:instrText>
        </w:r>
        <w:r>
          <w:fldChar w:fldCharType="separate"/>
        </w:r>
        <w:r>
          <w:t>15</w:t>
        </w:r>
        <w:r>
          <w:fldChar w:fldCharType="end"/>
        </w:r>
      </w:hyperlink>
    </w:p>
    <w:p>
      <w:pPr>
        <w:pStyle w:val="TOC2"/>
        <w:tabs>
          <w:tab w:val="right" w:leader="dot" w:pos="8306"/>
        </w:tabs>
      </w:pPr>
      <w:hyperlink w:anchor="_Toc18363" w:history="1">
        <w:r>
          <w:rPr>
            <w:rFonts w:ascii="仿宋" w:eastAsia="仿宋" w:hAnsi="仿宋" w:cs="仿宋" w:hint="eastAsia"/>
            <w:lang w:eastAsia="zh-CN"/>
          </w:rPr>
          <w:t>(二)、发油项目工艺技术设计方案</w:t>
        </w:r>
        <w:r>
          <w:tab/>
        </w:r>
        <w:r>
          <w:fldChar w:fldCharType="begin"/>
        </w:r>
        <w:r>
          <w:instrText xml:space="preserve"> PAGEREF _Toc18363 \h </w:instrText>
        </w:r>
        <w:r>
          <w:fldChar w:fldCharType="separate"/>
        </w:r>
        <w:r>
          <w:t>16</w:t>
        </w:r>
        <w:r>
          <w:fldChar w:fldCharType="end"/>
        </w:r>
      </w:hyperlink>
    </w:p>
    <w:p>
      <w:pPr>
        <w:pStyle w:val="TOC2"/>
        <w:tabs>
          <w:tab w:val="right" w:leader="dot" w:pos="8306"/>
        </w:tabs>
      </w:pPr>
      <w:hyperlink w:anchor="_Toc17510" w:history="1">
        <w:r>
          <w:rPr>
            <w:rFonts w:ascii="仿宋" w:eastAsia="仿宋" w:hAnsi="仿宋" w:cs="仿宋" w:hint="eastAsia"/>
            <w:lang w:eastAsia="zh-CN"/>
          </w:rPr>
          <w:t>(三)、设备选型方案</w:t>
        </w:r>
        <w:r>
          <w:tab/>
        </w:r>
        <w:r>
          <w:fldChar w:fldCharType="begin"/>
        </w:r>
        <w:r>
          <w:instrText xml:space="preserve"> PAGEREF _Toc17510 \h </w:instrText>
        </w:r>
        <w:r>
          <w:fldChar w:fldCharType="separate"/>
        </w:r>
        <w:r>
          <w:t>17</w:t>
        </w:r>
        <w:r>
          <w:fldChar w:fldCharType="end"/>
        </w:r>
      </w:hyperlink>
    </w:p>
    <w:p>
      <w:pPr>
        <w:pStyle w:val="TOC1"/>
        <w:tabs>
          <w:tab w:val="right" w:leader="dot" w:pos="8306"/>
        </w:tabs>
      </w:pPr>
      <w:hyperlink w:anchor="_Toc30926" w:history="1">
        <w:r>
          <w:rPr>
            <w:rFonts w:ascii="仿宋" w:eastAsia="仿宋" w:hAnsi="仿宋" w:cs="仿宋" w:hint="eastAsia"/>
            <w:lang w:eastAsia="zh-CN"/>
          </w:rPr>
          <w:t>六、市场分析、调研</w:t>
        </w:r>
        <w:r>
          <w:tab/>
        </w:r>
        <w:r>
          <w:fldChar w:fldCharType="begin"/>
        </w:r>
        <w:r>
          <w:instrText xml:space="preserve"> PAGEREF _Toc30926 \h </w:instrText>
        </w:r>
        <w:r>
          <w:fldChar w:fldCharType="separate"/>
        </w:r>
        <w:r>
          <w:t>18</w:t>
        </w:r>
        <w:r>
          <w:fldChar w:fldCharType="end"/>
        </w:r>
      </w:hyperlink>
    </w:p>
    <w:p>
      <w:pPr>
        <w:pStyle w:val="TOC2"/>
        <w:tabs>
          <w:tab w:val="right" w:leader="dot" w:pos="8306"/>
        </w:tabs>
      </w:pPr>
      <w:hyperlink w:anchor="_Toc24465" w:history="1">
        <w:r>
          <w:rPr>
            <w:rFonts w:ascii="仿宋" w:eastAsia="仿宋" w:hAnsi="仿宋" w:cs="仿宋" w:hint="eastAsia"/>
            <w:lang w:eastAsia="zh-CN"/>
          </w:rPr>
          <w:t>(一)、发油行业分析</w:t>
        </w:r>
        <w:r>
          <w:tab/>
        </w:r>
        <w:r>
          <w:fldChar w:fldCharType="begin"/>
        </w:r>
        <w:r>
          <w:instrText xml:space="preserve"> PAGEREF _Toc24465 \h </w:instrText>
        </w:r>
        <w:r>
          <w:fldChar w:fldCharType="separate"/>
        </w:r>
        <w:r>
          <w:t>18</w:t>
        </w:r>
        <w:r>
          <w:fldChar w:fldCharType="end"/>
        </w:r>
      </w:hyperlink>
    </w:p>
    <w:p>
      <w:pPr>
        <w:pStyle w:val="TOC2"/>
        <w:tabs>
          <w:tab w:val="right" w:leader="dot" w:pos="8306"/>
        </w:tabs>
      </w:pPr>
      <w:hyperlink w:anchor="_Toc21957" w:history="1">
        <w:r>
          <w:rPr>
            <w:rFonts w:ascii="仿宋" w:eastAsia="仿宋" w:hAnsi="仿宋" w:cs="仿宋" w:hint="eastAsia"/>
            <w:lang w:eastAsia="zh-CN"/>
          </w:rPr>
          <w:t>(二)、发油市场分析预测</w:t>
        </w:r>
        <w:r>
          <w:tab/>
        </w:r>
        <w:r>
          <w:fldChar w:fldCharType="begin"/>
        </w:r>
        <w:r>
          <w:instrText xml:space="preserve"> PAGEREF _Toc21957 \h </w:instrText>
        </w:r>
        <w:r>
          <w:fldChar w:fldCharType="separate"/>
        </w:r>
        <w:r>
          <w:t>19</w:t>
        </w:r>
        <w:r>
          <w:fldChar w:fldCharType="end"/>
        </w:r>
      </w:hyperlink>
    </w:p>
    <w:p>
      <w:pPr>
        <w:pStyle w:val="TOC1"/>
        <w:tabs>
          <w:tab w:val="right" w:leader="dot" w:pos="8306"/>
        </w:tabs>
      </w:pPr>
      <w:hyperlink w:anchor="_Toc4188" w:history="1">
        <w:r>
          <w:rPr>
            <w:rFonts w:ascii="仿宋" w:eastAsia="仿宋" w:hAnsi="仿宋" w:cs="仿宋" w:hint="eastAsia"/>
            <w:lang w:eastAsia="zh-CN"/>
          </w:rPr>
          <w:t>七、发油项目环境影响分析</w:t>
        </w:r>
        <w:r>
          <w:tab/>
        </w:r>
        <w:r>
          <w:fldChar w:fldCharType="begin"/>
        </w:r>
        <w:r>
          <w:instrText xml:space="preserve"> PAGEREF _Toc4188 \h </w:instrText>
        </w:r>
        <w:r>
          <w:fldChar w:fldCharType="separate"/>
        </w:r>
        <w:r>
          <w:t>20</w:t>
        </w:r>
        <w:r>
          <w:fldChar w:fldCharType="end"/>
        </w:r>
      </w:hyperlink>
    </w:p>
    <w:p>
      <w:pPr>
        <w:pStyle w:val="TOC2"/>
        <w:tabs>
          <w:tab w:val="right" w:leader="dot" w:pos="8306"/>
        </w:tabs>
      </w:pPr>
      <w:hyperlink w:anchor="_Toc29427" w:history="1">
        <w:r>
          <w:rPr>
            <w:rFonts w:ascii="仿宋" w:eastAsia="仿宋" w:hAnsi="仿宋" w:cs="仿宋" w:hint="eastAsia"/>
            <w:lang w:eastAsia="zh-CN"/>
          </w:rPr>
          <w:t>(一)、建设区域环境质量现状</w:t>
        </w:r>
        <w:r>
          <w:tab/>
        </w:r>
        <w:r>
          <w:fldChar w:fldCharType="begin"/>
        </w:r>
        <w:r>
          <w:instrText xml:space="preserve"> PAGEREF _Toc29427 \h </w:instrText>
        </w:r>
        <w:r>
          <w:fldChar w:fldCharType="separate"/>
        </w:r>
        <w:r>
          <w:t>20</w:t>
        </w:r>
        <w:r>
          <w:fldChar w:fldCharType="end"/>
        </w:r>
      </w:hyperlink>
    </w:p>
    <w:p>
      <w:pPr>
        <w:pStyle w:val="TOC2"/>
        <w:tabs>
          <w:tab w:val="right" w:leader="dot" w:pos="8306"/>
        </w:tabs>
      </w:pPr>
      <w:hyperlink w:anchor="_Toc5708" w:history="1">
        <w:r>
          <w:rPr>
            <w:rFonts w:ascii="仿宋" w:eastAsia="仿宋" w:hAnsi="仿宋" w:cs="仿宋" w:hint="eastAsia"/>
            <w:lang w:eastAsia="zh-CN"/>
          </w:rPr>
          <w:t>(二)、建设期环境保护</w:t>
        </w:r>
        <w:r>
          <w:tab/>
        </w:r>
        <w:r>
          <w:fldChar w:fldCharType="begin"/>
        </w:r>
        <w:r>
          <w:instrText xml:space="preserve"> PAGEREF _Toc5708 \h </w:instrText>
        </w:r>
        <w:r>
          <w:fldChar w:fldCharType="separate"/>
        </w:r>
        <w:r>
          <w:t>21</w:t>
        </w:r>
        <w:r>
          <w:fldChar w:fldCharType="end"/>
        </w:r>
      </w:hyperlink>
    </w:p>
    <w:p>
      <w:pPr>
        <w:pStyle w:val="TOC2"/>
        <w:tabs>
          <w:tab w:val="right" w:leader="dot" w:pos="8306"/>
        </w:tabs>
      </w:pPr>
      <w:hyperlink w:anchor="_Toc1107" w:history="1">
        <w:r>
          <w:rPr>
            <w:rFonts w:ascii="仿宋" w:eastAsia="仿宋" w:hAnsi="仿宋" w:cs="仿宋" w:hint="eastAsia"/>
            <w:lang w:eastAsia="zh-CN"/>
          </w:rPr>
          <w:t>(三)、运营期环境保护</w:t>
        </w:r>
        <w:r>
          <w:tab/>
        </w:r>
        <w:r>
          <w:fldChar w:fldCharType="begin"/>
        </w:r>
        <w:r>
          <w:instrText xml:space="preserve"> PAGEREF _Toc1107 \h </w:instrText>
        </w:r>
        <w:r>
          <w:fldChar w:fldCharType="separate"/>
        </w:r>
        <w:r>
          <w:t>22</w:t>
        </w:r>
        <w:r>
          <w:fldChar w:fldCharType="end"/>
        </w:r>
      </w:hyperlink>
    </w:p>
    <w:p>
      <w:pPr>
        <w:pStyle w:val="TOC2"/>
        <w:tabs>
          <w:tab w:val="right" w:leader="dot" w:pos="8306"/>
        </w:tabs>
      </w:pPr>
      <w:hyperlink w:anchor="_Toc17850" w:history="1">
        <w:r>
          <w:rPr>
            <w:rFonts w:ascii="仿宋" w:eastAsia="仿宋" w:hAnsi="仿宋" w:cs="仿宋" w:hint="eastAsia"/>
            <w:lang w:eastAsia="zh-CN"/>
          </w:rPr>
          <w:t>(四)、发油项目建设对区域经济的影响</w:t>
        </w:r>
        <w:r>
          <w:tab/>
        </w:r>
        <w:r>
          <w:fldChar w:fldCharType="begin"/>
        </w:r>
        <w:r>
          <w:instrText xml:space="preserve"> PAGEREF _Toc17850 \h </w:instrText>
        </w:r>
        <w:r>
          <w:fldChar w:fldCharType="separate"/>
        </w:r>
        <w:r>
          <w:t>24</w:t>
        </w:r>
        <w:r>
          <w:fldChar w:fldCharType="end"/>
        </w:r>
      </w:hyperlink>
    </w:p>
    <w:p>
      <w:pPr>
        <w:pStyle w:val="TOC2"/>
        <w:tabs>
          <w:tab w:val="right" w:leader="dot" w:pos="8306"/>
        </w:tabs>
      </w:pPr>
      <w:hyperlink w:anchor="_Toc25601" w:history="1">
        <w:r>
          <w:rPr>
            <w:rFonts w:ascii="仿宋" w:eastAsia="仿宋" w:hAnsi="仿宋" w:cs="仿宋" w:hint="eastAsia"/>
            <w:lang w:eastAsia="zh-CN"/>
          </w:rPr>
          <w:t>(五)、废弃物处理</w:t>
        </w:r>
        <w:r>
          <w:tab/>
        </w:r>
        <w:r>
          <w:fldChar w:fldCharType="begin"/>
        </w:r>
        <w:r>
          <w:instrText xml:space="preserve"> PAGEREF _Toc25601 \h </w:instrText>
        </w:r>
        <w:r>
          <w:fldChar w:fldCharType="separate"/>
        </w:r>
        <w:r>
          <w:t>25</w:t>
        </w:r>
        <w:r>
          <w:fldChar w:fldCharType="end"/>
        </w:r>
      </w:hyperlink>
    </w:p>
    <w:p>
      <w:pPr>
        <w:pStyle w:val="TOC2"/>
        <w:tabs>
          <w:tab w:val="right" w:leader="dot" w:pos="8306"/>
        </w:tabs>
      </w:pPr>
      <w:hyperlink w:anchor="_Toc4843" w:history="1">
        <w:r>
          <w:rPr>
            <w:rFonts w:ascii="仿宋" w:eastAsia="仿宋" w:hAnsi="仿宋" w:cs="仿宋" w:hint="eastAsia"/>
            <w:lang w:eastAsia="zh-CN"/>
          </w:rPr>
          <w:t>(六)、特殊环境影响分析</w:t>
        </w:r>
        <w:r>
          <w:tab/>
        </w:r>
        <w:r>
          <w:fldChar w:fldCharType="begin"/>
        </w:r>
        <w:r>
          <w:instrText xml:space="preserve"> PAGEREF _Toc4843 \h </w:instrText>
        </w:r>
        <w:r>
          <w:fldChar w:fldCharType="separate"/>
        </w:r>
        <w:r>
          <w:t>27</w:t>
        </w:r>
        <w:r>
          <w:fldChar w:fldCharType="end"/>
        </w:r>
      </w:hyperlink>
    </w:p>
    <w:p>
      <w:pPr>
        <w:pStyle w:val="TOC2"/>
        <w:tabs>
          <w:tab w:val="right" w:leader="dot" w:pos="8306"/>
        </w:tabs>
      </w:pPr>
      <w:hyperlink w:anchor="_Toc5467" w:history="1">
        <w:r>
          <w:rPr>
            <w:rFonts w:ascii="仿宋" w:eastAsia="仿宋" w:hAnsi="仿宋" w:cs="仿宋" w:hint="eastAsia"/>
            <w:lang w:eastAsia="zh-CN"/>
          </w:rPr>
          <w:t>(七)、清洁生产</w:t>
        </w:r>
        <w:r>
          <w:tab/>
        </w:r>
        <w:r>
          <w:fldChar w:fldCharType="begin"/>
        </w:r>
        <w:r>
          <w:instrText xml:space="preserve"> PAGEREF _Toc5467 \h </w:instrText>
        </w:r>
        <w:r>
          <w:fldChar w:fldCharType="separate"/>
        </w:r>
        <w:r>
          <w:t>28</w:t>
        </w:r>
        <w:r>
          <w:fldChar w:fldCharType="end"/>
        </w:r>
      </w:hyperlink>
    </w:p>
    <w:p>
      <w:pPr>
        <w:pStyle w:val="TOC2"/>
        <w:tabs>
          <w:tab w:val="right" w:leader="dot" w:pos="8306"/>
        </w:tabs>
      </w:pPr>
      <w:hyperlink w:anchor="_Toc6958" w:history="1">
        <w:r>
          <w:rPr>
            <w:rFonts w:ascii="仿宋" w:eastAsia="仿宋" w:hAnsi="仿宋" w:cs="仿宋" w:hint="eastAsia"/>
            <w:lang w:eastAsia="zh-CN"/>
          </w:rPr>
          <w:t>(八)、环境保护综合评价</w:t>
        </w:r>
        <w:r>
          <w:tab/>
        </w:r>
        <w:r>
          <w:fldChar w:fldCharType="begin"/>
        </w:r>
        <w:r>
          <w:instrText xml:space="preserve"> PAGEREF _Toc6958 \h </w:instrText>
        </w:r>
        <w:r>
          <w:fldChar w:fldCharType="separate"/>
        </w:r>
        <w:r>
          <w:t>29</w:t>
        </w:r>
        <w:r>
          <w:fldChar w:fldCharType="end"/>
        </w:r>
      </w:hyperlink>
    </w:p>
    <w:p>
      <w:pPr>
        <w:pStyle w:val="TOC1"/>
        <w:tabs>
          <w:tab w:val="right" w:leader="dot" w:pos="8306"/>
        </w:tabs>
      </w:pPr>
      <w:hyperlink w:anchor="_Toc29244" w:history="1">
        <w:r>
          <w:rPr>
            <w:rFonts w:ascii="仿宋" w:eastAsia="仿宋" w:hAnsi="仿宋" w:cs="仿宋" w:hint="eastAsia"/>
            <w:lang w:eastAsia="zh-CN"/>
          </w:rPr>
          <w:t>八、发油项目社会影响</w:t>
        </w:r>
        <w:r>
          <w:tab/>
        </w:r>
        <w:r>
          <w:fldChar w:fldCharType="begin"/>
        </w:r>
        <w:r>
          <w:instrText xml:space="preserve"> PAGEREF _Toc29244 \h </w:instrText>
        </w:r>
        <w:r>
          <w:fldChar w:fldCharType="separate"/>
        </w:r>
        <w:r>
          <w:t>30</w:t>
        </w:r>
        <w:r>
          <w:fldChar w:fldCharType="end"/>
        </w:r>
      </w:hyperlink>
    </w:p>
    <w:p>
      <w:pPr>
        <w:pStyle w:val="TOC2"/>
        <w:tabs>
          <w:tab w:val="right" w:leader="dot" w:pos="8306"/>
        </w:tabs>
      </w:pPr>
      <w:hyperlink w:anchor="_Toc17329" w:history="1">
        <w:r>
          <w:rPr>
            <w:rFonts w:ascii="仿宋" w:eastAsia="仿宋" w:hAnsi="仿宋" w:cs="仿宋" w:hint="eastAsia"/>
            <w:lang w:eastAsia="zh-CN"/>
          </w:rPr>
          <w:t>(一)、社会责任与义务</w:t>
        </w:r>
        <w:r>
          <w:tab/>
        </w:r>
        <w:r>
          <w:fldChar w:fldCharType="begin"/>
        </w:r>
        <w:r>
          <w:instrText xml:space="preserve"> PAGEREF _Toc17329 \h </w:instrText>
        </w:r>
        <w:r>
          <w:fldChar w:fldCharType="separate"/>
        </w:r>
        <w:r>
          <w:t>30</w:t>
        </w:r>
        <w:r>
          <w:fldChar w:fldCharType="end"/>
        </w:r>
      </w:hyperlink>
    </w:p>
    <w:p>
      <w:pPr>
        <w:pStyle w:val="TOC2"/>
        <w:tabs>
          <w:tab w:val="right" w:leader="dot" w:pos="8306"/>
        </w:tabs>
      </w:pPr>
      <w:hyperlink w:anchor="_Toc23275" w:history="1">
        <w:r>
          <w:rPr>
            <w:rFonts w:ascii="仿宋" w:eastAsia="仿宋" w:hAnsi="仿宋" w:cs="仿宋" w:hint="eastAsia"/>
            <w:lang w:eastAsia="zh-CN"/>
          </w:rPr>
          <w:t>(二)、社会参与与沟通</w:t>
        </w:r>
        <w:r>
          <w:tab/>
        </w:r>
        <w:r>
          <w:fldChar w:fldCharType="begin"/>
        </w:r>
        <w:r>
          <w:instrText xml:space="preserve"> PAGEREF _Toc23275 \h </w:instrText>
        </w:r>
        <w:r>
          <w:fldChar w:fldCharType="separate"/>
        </w:r>
        <w:r>
          <w:t>31</w:t>
        </w:r>
        <w:r>
          <w:fldChar w:fldCharType="end"/>
        </w:r>
      </w:hyperlink>
    </w:p>
    <w:p>
      <w:pPr>
        <w:pStyle w:val="TOC1"/>
        <w:tabs>
          <w:tab w:val="right" w:leader="dot" w:pos="8306"/>
        </w:tabs>
      </w:pPr>
      <w:hyperlink w:anchor="_Toc1058" w:history="1">
        <w:r>
          <w:rPr>
            <w:rFonts w:ascii="仿宋" w:eastAsia="仿宋" w:hAnsi="仿宋" w:cs="仿宋" w:hint="eastAsia"/>
            <w:lang w:eastAsia="zh-CN"/>
          </w:rPr>
          <w:t>九、发油项目风险管理</w:t>
        </w:r>
        <w:r>
          <w:tab/>
        </w:r>
        <w:r>
          <w:fldChar w:fldCharType="begin"/>
        </w:r>
        <w:r>
          <w:instrText xml:space="preserve"> PAGEREF _Toc1058 \h </w:instrText>
        </w:r>
        <w:r>
          <w:fldChar w:fldCharType="separate"/>
        </w:r>
        <w:r>
          <w:t>32</w:t>
        </w:r>
        <w:r>
          <w:fldChar w:fldCharType="end"/>
        </w:r>
      </w:hyperlink>
    </w:p>
    <w:p>
      <w:pPr>
        <w:pStyle w:val="TOC2"/>
        <w:tabs>
          <w:tab w:val="right" w:leader="dot" w:pos="8306"/>
        </w:tabs>
      </w:pPr>
      <w:hyperlink w:anchor="_Toc18106" w:history="1">
        <w:r>
          <w:rPr>
            <w:rFonts w:ascii="仿宋" w:eastAsia="仿宋" w:hAnsi="仿宋" w:cs="仿宋" w:hint="eastAsia"/>
            <w:lang w:eastAsia="zh-CN"/>
          </w:rPr>
          <w:t>(一)、风险识别与评估</w:t>
        </w:r>
        <w:r>
          <w:tab/>
        </w:r>
        <w:r>
          <w:fldChar w:fldCharType="begin"/>
        </w:r>
        <w:r>
          <w:instrText xml:space="preserve"> PAGEREF _Toc18106 \h </w:instrText>
        </w:r>
        <w:r>
          <w:fldChar w:fldCharType="separate"/>
        </w:r>
        <w:r>
          <w:t>32</w:t>
        </w:r>
        <w:r>
          <w:fldChar w:fldCharType="end"/>
        </w:r>
      </w:hyperlink>
    </w:p>
    <w:p>
      <w:pPr>
        <w:pStyle w:val="TOC2"/>
        <w:tabs>
          <w:tab w:val="right" w:leader="dot" w:pos="8306"/>
        </w:tabs>
      </w:pPr>
      <w:hyperlink w:anchor="_Toc25449" w:history="1">
        <w:r>
          <w:rPr>
            <w:rFonts w:ascii="仿宋" w:eastAsia="仿宋" w:hAnsi="仿宋" w:cs="仿宋" w:hint="eastAsia"/>
            <w:lang w:eastAsia="zh-CN"/>
          </w:rPr>
          <w:t>(二)、风险应对策略</w:t>
        </w:r>
        <w:r>
          <w:tab/>
        </w:r>
        <w:r>
          <w:fldChar w:fldCharType="begin"/>
        </w:r>
        <w:r>
          <w:instrText xml:space="preserve"> PAGEREF _Toc25449 \h </w:instrText>
        </w:r>
        <w:r>
          <w:fldChar w:fldCharType="separate"/>
        </w:r>
        <w:r>
          <w:t>33</w:t>
        </w:r>
        <w:r>
          <w:fldChar w:fldCharType="end"/>
        </w:r>
      </w:hyperlink>
    </w:p>
    <w:p>
      <w:pPr>
        <w:pStyle w:val="TOC2"/>
        <w:tabs>
          <w:tab w:val="right" w:leader="dot" w:pos="8306"/>
        </w:tabs>
      </w:pPr>
      <w:hyperlink w:anchor="_Toc17002" w:history="1">
        <w:r>
          <w:rPr>
            <w:rFonts w:ascii="仿宋" w:eastAsia="仿宋" w:hAnsi="仿宋" w:cs="仿宋" w:hint="eastAsia"/>
            <w:lang w:eastAsia="zh-CN"/>
          </w:rPr>
          <w:t>(三)、风险监控与控制</w:t>
        </w:r>
        <w:r>
          <w:tab/>
        </w:r>
        <w:r>
          <w:fldChar w:fldCharType="begin"/>
        </w:r>
        <w:r>
          <w:instrText xml:space="preserve"> PAGEREF _Toc17002 \h </w:instrText>
        </w:r>
        <w:r>
          <w:fldChar w:fldCharType="separate"/>
        </w:r>
        <w:r>
          <w:t>35</w:t>
        </w:r>
        <w:r>
          <w:fldChar w:fldCharType="end"/>
        </w:r>
      </w:hyperlink>
    </w:p>
    <w:p>
      <w:pPr>
        <w:pStyle w:val="TOC1"/>
        <w:tabs>
          <w:tab w:val="right" w:leader="dot" w:pos="8306"/>
        </w:tabs>
      </w:pPr>
      <w:hyperlink w:anchor="_Toc7916" w:history="1">
        <w:r>
          <w:rPr>
            <w:rFonts w:ascii="仿宋" w:eastAsia="仿宋" w:hAnsi="仿宋" w:cs="仿宋" w:hint="eastAsia"/>
            <w:lang w:eastAsia="zh-CN"/>
          </w:rPr>
          <w:t>十、发油项目技术管理</w:t>
        </w:r>
        <w:r>
          <w:tab/>
        </w:r>
        <w:r>
          <w:fldChar w:fldCharType="begin"/>
        </w:r>
        <w:r>
          <w:instrText xml:space="preserve"> PAGEREF _Toc7916 \h </w:instrText>
        </w:r>
        <w:r>
          <w:fldChar w:fldCharType="separate"/>
        </w:r>
        <w:r>
          <w:t>36</w:t>
        </w:r>
        <w:r>
          <w:fldChar w:fldCharType="end"/>
        </w:r>
      </w:hyperlink>
    </w:p>
    <w:p>
      <w:pPr>
        <w:pStyle w:val="TOC2"/>
        <w:tabs>
          <w:tab w:val="right" w:leader="dot" w:pos="8306"/>
        </w:tabs>
      </w:pPr>
      <w:hyperlink w:anchor="_Toc4807" w:history="1">
        <w:r>
          <w:rPr>
            <w:rFonts w:ascii="仿宋" w:eastAsia="仿宋" w:hAnsi="仿宋" w:cs="仿宋" w:hint="eastAsia"/>
            <w:lang w:eastAsia="zh-CN"/>
          </w:rPr>
          <w:t>(一)、技术方案选用方向</w:t>
        </w:r>
        <w:r>
          <w:tab/>
        </w:r>
        <w:r>
          <w:fldChar w:fldCharType="begin"/>
        </w:r>
        <w:r>
          <w:instrText xml:space="preserve"> PAGEREF _Toc4807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2" w:history="1">
        <w:r>
          <w:rPr>
            <w:rFonts w:ascii="仿宋" w:eastAsia="仿宋" w:hAnsi="仿宋" w:cs="仿宋" w:hint="eastAsia"/>
            <w:lang w:eastAsia="zh-CN"/>
          </w:rPr>
          <w:t>(二)、工艺技术方案选用原则</w:t>
        </w:r>
        <w:r>
          <w:tab/>
        </w:r>
        <w:r>
          <w:fldChar w:fldCharType="begin"/>
        </w:r>
        <w:r>
          <w:instrText xml:space="preserve"> PAGEREF _Toc31042 \h </w:instrText>
        </w:r>
        <w:r>
          <w:fldChar w:fldCharType="separate"/>
        </w:r>
        <w:r>
          <w:t>37</w:t>
        </w:r>
        <w:r>
          <w:fldChar w:fldCharType="end"/>
        </w:r>
      </w:hyperlink>
    </w:p>
    <w:p>
      <w:pPr>
        <w:pStyle w:val="TOC2"/>
        <w:tabs>
          <w:tab w:val="right" w:leader="dot" w:pos="8306"/>
        </w:tabs>
      </w:pPr>
      <w:hyperlink w:anchor="_Toc9504" w:history="1">
        <w:r>
          <w:rPr>
            <w:rFonts w:ascii="仿宋" w:eastAsia="仿宋" w:hAnsi="仿宋" w:cs="仿宋" w:hint="eastAsia"/>
            <w:lang w:eastAsia="zh-CN"/>
          </w:rPr>
          <w:t>(三)、工艺技术方案要求</w:t>
        </w:r>
        <w:r>
          <w:tab/>
        </w:r>
        <w:r>
          <w:fldChar w:fldCharType="begin"/>
        </w:r>
        <w:r>
          <w:instrText xml:space="preserve"> PAGEREF _Toc9504 \h </w:instrText>
        </w:r>
        <w:r>
          <w:fldChar w:fldCharType="separate"/>
        </w:r>
        <w:r>
          <w:t>39</w:t>
        </w:r>
        <w:r>
          <w:fldChar w:fldCharType="end"/>
        </w:r>
      </w:hyperlink>
    </w:p>
    <w:p>
      <w:pPr>
        <w:pStyle w:val="TOC1"/>
        <w:tabs>
          <w:tab w:val="right" w:leader="dot" w:pos="8306"/>
        </w:tabs>
      </w:pPr>
      <w:hyperlink w:anchor="_Toc21317" w:history="1">
        <w:r>
          <w:rPr>
            <w:rFonts w:ascii="仿宋" w:eastAsia="仿宋" w:hAnsi="仿宋" w:cs="仿宋" w:hint="eastAsia"/>
            <w:lang w:eastAsia="zh-CN"/>
          </w:rPr>
          <w:t>十一、发油项目投资规划</w:t>
        </w:r>
        <w:r>
          <w:tab/>
        </w:r>
        <w:r>
          <w:fldChar w:fldCharType="begin"/>
        </w:r>
        <w:r>
          <w:instrText xml:space="preserve"> PAGEREF _Toc21317 \h </w:instrText>
        </w:r>
        <w:r>
          <w:fldChar w:fldCharType="separate"/>
        </w:r>
        <w:r>
          <w:t>42</w:t>
        </w:r>
        <w:r>
          <w:fldChar w:fldCharType="end"/>
        </w:r>
      </w:hyperlink>
    </w:p>
    <w:p>
      <w:pPr>
        <w:pStyle w:val="TOC2"/>
        <w:tabs>
          <w:tab w:val="right" w:leader="dot" w:pos="8306"/>
        </w:tabs>
      </w:pPr>
      <w:hyperlink w:anchor="_Toc1159" w:history="1">
        <w:r>
          <w:rPr>
            <w:rFonts w:ascii="仿宋" w:eastAsia="仿宋" w:hAnsi="仿宋" w:cs="仿宋" w:hint="eastAsia"/>
            <w:lang w:eastAsia="zh-CN"/>
          </w:rPr>
          <w:t>(一)、发油项目总投资估算</w:t>
        </w:r>
        <w:r>
          <w:tab/>
        </w:r>
        <w:r>
          <w:fldChar w:fldCharType="begin"/>
        </w:r>
        <w:r>
          <w:instrText xml:space="preserve"> PAGEREF _Toc1159 \h </w:instrText>
        </w:r>
        <w:r>
          <w:fldChar w:fldCharType="separate"/>
        </w:r>
        <w:r>
          <w:t>42</w:t>
        </w:r>
        <w:r>
          <w:fldChar w:fldCharType="end"/>
        </w:r>
      </w:hyperlink>
    </w:p>
    <w:p>
      <w:pPr>
        <w:pStyle w:val="TOC2"/>
        <w:tabs>
          <w:tab w:val="right" w:leader="dot" w:pos="8306"/>
        </w:tabs>
      </w:pPr>
      <w:hyperlink w:anchor="_Toc2781" w:history="1">
        <w:r>
          <w:rPr>
            <w:rFonts w:ascii="仿宋" w:eastAsia="仿宋" w:hAnsi="仿宋" w:cs="仿宋" w:hint="eastAsia"/>
            <w:lang w:eastAsia="zh-CN"/>
          </w:rPr>
          <w:t>(二)、资金筹措</w:t>
        </w:r>
        <w:r>
          <w:tab/>
        </w:r>
        <w:r>
          <w:fldChar w:fldCharType="begin"/>
        </w:r>
        <w:r>
          <w:instrText xml:space="preserve"> PAGEREF _Toc2781 \h </w:instrText>
        </w:r>
        <w:r>
          <w:fldChar w:fldCharType="separate"/>
        </w:r>
        <w:r>
          <w:t>43</w:t>
        </w:r>
        <w:r>
          <w:fldChar w:fldCharType="end"/>
        </w:r>
      </w:hyperlink>
    </w:p>
    <w:p>
      <w:pPr>
        <w:pStyle w:val="TOC1"/>
        <w:tabs>
          <w:tab w:val="right" w:leader="dot" w:pos="8306"/>
        </w:tabs>
      </w:pPr>
      <w:hyperlink w:anchor="_Toc505" w:history="1">
        <w:r>
          <w:rPr>
            <w:rFonts w:ascii="仿宋" w:eastAsia="仿宋" w:hAnsi="仿宋" w:cs="仿宋" w:hint="eastAsia"/>
            <w:lang w:eastAsia="zh-CN"/>
          </w:rPr>
          <w:t>十二、发油项目计划安排</w:t>
        </w:r>
        <w:r>
          <w:tab/>
        </w:r>
        <w:r>
          <w:fldChar w:fldCharType="begin"/>
        </w:r>
        <w:r>
          <w:instrText xml:space="preserve"> PAGEREF _Toc505 \h </w:instrText>
        </w:r>
        <w:r>
          <w:fldChar w:fldCharType="separate"/>
        </w:r>
        <w:r>
          <w:t>44</w:t>
        </w:r>
        <w:r>
          <w:fldChar w:fldCharType="end"/>
        </w:r>
      </w:hyperlink>
    </w:p>
    <w:p>
      <w:pPr>
        <w:pStyle w:val="TOC2"/>
        <w:tabs>
          <w:tab w:val="right" w:leader="dot" w:pos="8306"/>
        </w:tabs>
      </w:pPr>
      <w:hyperlink w:anchor="_Toc13565" w:history="1">
        <w:r>
          <w:rPr>
            <w:rFonts w:ascii="仿宋" w:eastAsia="仿宋" w:hAnsi="仿宋" w:cs="仿宋" w:hint="eastAsia"/>
            <w:lang w:eastAsia="zh-CN"/>
          </w:rPr>
          <w:t>(一)、建设周期</w:t>
        </w:r>
        <w:r>
          <w:tab/>
        </w:r>
        <w:r>
          <w:fldChar w:fldCharType="begin"/>
        </w:r>
        <w:r>
          <w:instrText xml:space="preserve"> PAGEREF _Toc13565 \h </w:instrText>
        </w:r>
        <w:r>
          <w:fldChar w:fldCharType="separate"/>
        </w:r>
        <w:r>
          <w:t>44</w:t>
        </w:r>
        <w:r>
          <w:fldChar w:fldCharType="end"/>
        </w:r>
      </w:hyperlink>
    </w:p>
    <w:p>
      <w:pPr>
        <w:pStyle w:val="TOC2"/>
        <w:tabs>
          <w:tab w:val="right" w:leader="dot" w:pos="8306"/>
        </w:tabs>
      </w:pPr>
      <w:hyperlink w:anchor="_Toc28381" w:history="1">
        <w:r>
          <w:rPr>
            <w:rFonts w:ascii="仿宋" w:eastAsia="仿宋" w:hAnsi="仿宋" w:cs="仿宋" w:hint="eastAsia"/>
            <w:lang w:eastAsia="zh-CN"/>
          </w:rPr>
          <w:t>(二)、建设进度</w:t>
        </w:r>
        <w:r>
          <w:tab/>
        </w:r>
        <w:r>
          <w:fldChar w:fldCharType="begin"/>
        </w:r>
        <w:r>
          <w:instrText xml:space="preserve"> PAGEREF _Toc28381 \h </w:instrText>
        </w:r>
        <w:r>
          <w:fldChar w:fldCharType="separate"/>
        </w:r>
        <w:r>
          <w:t>44</w:t>
        </w:r>
        <w:r>
          <w:fldChar w:fldCharType="end"/>
        </w:r>
      </w:hyperlink>
    </w:p>
    <w:p>
      <w:pPr>
        <w:pStyle w:val="TOC2"/>
        <w:tabs>
          <w:tab w:val="right" w:leader="dot" w:pos="8306"/>
        </w:tabs>
      </w:pPr>
      <w:hyperlink w:anchor="_Toc13477" w:history="1">
        <w:r>
          <w:rPr>
            <w:rFonts w:ascii="仿宋" w:eastAsia="仿宋" w:hAnsi="仿宋" w:cs="仿宋" w:hint="eastAsia"/>
            <w:lang w:eastAsia="zh-CN"/>
          </w:rPr>
          <w:t>(三)、进度安排注意事项</w:t>
        </w:r>
        <w:r>
          <w:tab/>
        </w:r>
        <w:r>
          <w:fldChar w:fldCharType="begin"/>
        </w:r>
        <w:r>
          <w:instrText xml:space="preserve"> PAGEREF _Toc13477 \h </w:instrText>
        </w:r>
        <w:r>
          <w:fldChar w:fldCharType="separate"/>
        </w:r>
        <w:r>
          <w:t>45</w:t>
        </w:r>
        <w:r>
          <w:fldChar w:fldCharType="end"/>
        </w:r>
      </w:hyperlink>
    </w:p>
    <w:p>
      <w:pPr>
        <w:pStyle w:val="TOC2"/>
        <w:tabs>
          <w:tab w:val="right" w:leader="dot" w:pos="8306"/>
        </w:tabs>
      </w:pPr>
      <w:hyperlink w:anchor="_Toc1157" w:history="1">
        <w:r>
          <w:rPr>
            <w:rFonts w:ascii="仿宋" w:eastAsia="仿宋" w:hAnsi="仿宋" w:cs="仿宋" w:hint="eastAsia"/>
            <w:lang w:eastAsia="zh-CN"/>
          </w:rPr>
          <w:t>(四)、人力资源配置</w:t>
        </w:r>
        <w:r>
          <w:tab/>
        </w:r>
        <w:r>
          <w:fldChar w:fldCharType="begin"/>
        </w:r>
        <w:r>
          <w:instrText xml:space="preserve"> PAGEREF _Toc1157 \h </w:instrText>
        </w:r>
        <w:r>
          <w:fldChar w:fldCharType="separate"/>
        </w:r>
        <w:r>
          <w:t>47</w:t>
        </w:r>
        <w:r>
          <w:fldChar w:fldCharType="end"/>
        </w:r>
      </w:hyperlink>
    </w:p>
    <w:p>
      <w:pPr>
        <w:pStyle w:val="TOC1"/>
        <w:tabs>
          <w:tab w:val="right" w:leader="dot" w:pos="8306"/>
        </w:tabs>
      </w:pPr>
      <w:hyperlink w:anchor="_Toc32493" w:history="1">
        <w:r>
          <w:rPr>
            <w:rFonts w:ascii="仿宋" w:eastAsia="仿宋" w:hAnsi="仿宋" w:cs="仿宋" w:hint="eastAsia"/>
            <w:lang w:eastAsia="zh-CN"/>
          </w:rPr>
          <w:t>十三、发油项目实施保障措施</w:t>
        </w:r>
        <w:r>
          <w:tab/>
        </w:r>
        <w:r>
          <w:fldChar w:fldCharType="begin"/>
        </w:r>
        <w:r>
          <w:instrText xml:space="preserve"> PAGEREF _Toc32493 \h </w:instrText>
        </w:r>
        <w:r>
          <w:fldChar w:fldCharType="separate"/>
        </w:r>
        <w:r>
          <w:t>48</w:t>
        </w:r>
        <w:r>
          <w:fldChar w:fldCharType="end"/>
        </w:r>
      </w:hyperlink>
    </w:p>
    <w:p>
      <w:pPr>
        <w:pStyle w:val="TOC2"/>
        <w:tabs>
          <w:tab w:val="right" w:leader="dot" w:pos="8306"/>
        </w:tabs>
      </w:pPr>
      <w:hyperlink w:anchor="_Toc10380" w:history="1">
        <w:r>
          <w:rPr>
            <w:rFonts w:ascii="仿宋" w:eastAsia="仿宋" w:hAnsi="仿宋" w:cs="仿宋" w:hint="eastAsia"/>
            <w:lang w:eastAsia="zh-CN"/>
          </w:rPr>
          <w:t>(一)、发油项目实施保障机制</w:t>
        </w:r>
        <w:r>
          <w:tab/>
        </w:r>
        <w:r>
          <w:fldChar w:fldCharType="begin"/>
        </w:r>
        <w:r>
          <w:instrText xml:space="preserve"> PAGEREF _Toc10380 \h </w:instrText>
        </w:r>
        <w:r>
          <w:fldChar w:fldCharType="separate"/>
        </w:r>
        <w:r>
          <w:t>48</w:t>
        </w:r>
        <w:r>
          <w:fldChar w:fldCharType="end"/>
        </w:r>
      </w:hyperlink>
    </w:p>
    <w:p>
      <w:pPr>
        <w:pStyle w:val="TOC2"/>
        <w:tabs>
          <w:tab w:val="right" w:leader="dot" w:pos="8306"/>
        </w:tabs>
      </w:pPr>
      <w:hyperlink w:anchor="_Toc7263" w:history="1">
        <w:r>
          <w:rPr>
            <w:rFonts w:ascii="仿宋" w:eastAsia="仿宋" w:hAnsi="仿宋" w:cs="仿宋" w:hint="eastAsia"/>
            <w:lang w:eastAsia="zh-CN"/>
          </w:rPr>
          <w:t>(二)、发油项目法律合规要求</w:t>
        </w:r>
        <w:r>
          <w:tab/>
        </w:r>
        <w:r>
          <w:fldChar w:fldCharType="begin"/>
        </w:r>
        <w:r>
          <w:instrText xml:space="preserve"> PAGEREF _Toc7263 \h </w:instrText>
        </w:r>
        <w:r>
          <w:fldChar w:fldCharType="separate"/>
        </w:r>
        <w:r>
          <w:t>51</w:t>
        </w:r>
        <w:r>
          <w:fldChar w:fldCharType="end"/>
        </w:r>
      </w:hyperlink>
    </w:p>
    <w:p>
      <w:pPr>
        <w:pStyle w:val="TOC2"/>
        <w:tabs>
          <w:tab w:val="right" w:leader="dot" w:pos="8306"/>
        </w:tabs>
      </w:pPr>
      <w:hyperlink w:anchor="_Toc32068" w:history="1">
        <w:r>
          <w:rPr>
            <w:rFonts w:ascii="仿宋" w:eastAsia="仿宋" w:hAnsi="仿宋" w:cs="仿宋" w:hint="eastAsia"/>
            <w:lang w:eastAsia="zh-CN"/>
          </w:rPr>
          <w:t>(三)、发油项目合同管理与法律事务</w:t>
        </w:r>
        <w:r>
          <w:tab/>
        </w:r>
        <w:r>
          <w:fldChar w:fldCharType="begin"/>
        </w:r>
        <w:r>
          <w:instrText xml:space="preserve"> PAGEREF _Toc32068 \h </w:instrText>
        </w:r>
        <w:r>
          <w:fldChar w:fldCharType="separate"/>
        </w:r>
        <w:r>
          <w:t>55</w:t>
        </w:r>
        <w:r>
          <w:fldChar w:fldCharType="end"/>
        </w:r>
      </w:hyperlink>
    </w:p>
    <w:p>
      <w:pPr>
        <w:pStyle w:val="TOC2"/>
        <w:tabs>
          <w:tab w:val="right" w:leader="dot" w:pos="8306"/>
        </w:tabs>
      </w:pPr>
      <w:hyperlink w:anchor="_Toc14892" w:history="1">
        <w:r>
          <w:rPr>
            <w:rFonts w:ascii="仿宋" w:eastAsia="仿宋" w:hAnsi="仿宋" w:cs="仿宋" w:hint="eastAsia"/>
            <w:lang w:eastAsia="zh-CN"/>
          </w:rPr>
          <w:t>(四)、发油项目知识产权保护策略</w:t>
        </w:r>
        <w:r>
          <w:tab/>
        </w:r>
        <w:r>
          <w:fldChar w:fldCharType="begin"/>
        </w:r>
        <w:r>
          <w:instrText xml:space="preserve"> PAGEREF _Toc14892 \h </w:instrText>
        </w:r>
        <w:r>
          <w:fldChar w:fldCharType="separate"/>
        </w:r>
        <w:r>
          <w:t>61</w:t>
        </w:r>
        <w:r>
          <w:fldChar w:fldCharType="end"/>
        </w:r>
      </w:hyperlink>
    </w:p>
    <w:p>
      <w:pPr>
        <w:pStyle w:val="TOC1"/>
        <w:tabs>
          <w:tab w:val="right" w:leader="dot" w:pos="8306"/>
        </w:tabs>
      </w:pPr>
      <w:hyperlink w:anchor="_Toc26268" w:history="1">
        <w:r>
          <w:rPr>
            <w:rFonts w:ascii="仿宋" w:eastAsia="仿宋" w:hAnsi="仿宋" w:cs="仿宋" w:hint="eastAsia"/>
            <w:lang w:eastAsia="zh-CN"/>
          </w:rPr>
          <w:t>十四、发油项目实施时间节点</w:t>
        </w:r>
        <w:r>
          <w:tab/>
        </w:r>
        <w:r>
          <w:fldChar w:fldCharType="begin"/>
        </w:r>
        <w:r>
          <w:instrText xml:space="preserve"> PAGEREF _Toc26268 \h </w:instrText>
        </w:r>
        <w:r>
          <w:fldChar w:fldCharType="separate"/>
        </w:r>
        <w:r>
          <w:t>63</w:t>
        </w:r>
        <w:r>
          <w:fldChar w:fldCharType="end"/>
        </w:r>
      </w:hyperlink>
    </w:p>
    <w:p>
      <w:pPr>
        <w:pStyle w:val="TOC2"/>
        <w:tabs>
          <w:tab w:val="right" w:leader="dot" w:pos="8306"/>
        </w:tabs>
      </w:pPr>
      <w:hyperlink w:anchor="_Toc29185" w:history="1">
        <w:r>
          <w:rPr>
            <w:rFonts w:ascii="仿宋" w:eastAsia="仿宋" w:hAnsi="仿宋" w:cs="仿宋" w:hint="eastAsia"/>
            <w:lang w:eastAsia="zh-CN"/>
          </w:rPr>
          <w:t>(一)、发油项目启动阶段时间节点</w:t>
        </w:r>
        <w:r>
          <w:tab/>
        </w:r>
        <w:r>
          <w:fldChar w:fldCharType="begin"/>
        </w:r>
        <w:r>
          <w:instrText xml:space="preserve"> PAGEREF _Toc29185 \h </w:instrText>
        </w:r>
        <w:r>
          <w:fldChar w:fldCharType="separate"/>
        </w:r>
        <w:r>
          <w:t>63</w:t>
        </w:r>
        <w:r>
          <w:fldChar w:fldCharType="end"/>
        </w:r>
      </w:hyperlink>
    </w:p>
    <w:p>
      <w:pPr>
        <w:pStyle w:val="TOC2"/>
        <w:tabs>
          <w:tab w:val="right" w:leader="dot" w:pos="8306"/>
        </w:tabs>
      </w:pPr>
      <w:hyperlink w:anchor="_Toc12065" w:history="1">
        <w:r>
          <w:rPr>
            <w:rFonts w:ascii="仿宋" w:eastAsia="仿宋" w:hAnsi="仿宋" w:cs="仿宋" w:hint="eastAsia"/>
            <w:lang w:eastAsia="zh-CN"/>
          </w:rPr>
          <w:t>(二)、发油项目执行阶段时间节点</w:t>
        </w:r>
        <w:r>
          <w:tab/>
        </w:r>
        <w:r>
          <w:fldChar w:fldCharType="begin"/>
        </w:r>
        <w:r>
          <w:instrText xml:space="preserve"> PAGEREF _Toc12065 \h </w:instrText>
        </w:r>
        <w:r>
          <w:fldChar w:fldCharType="separate"/>
        </w:r>
        <w:r>
          <w:t>64</w:t>
        </w:r>
        <w:r>
          <w:fldChar w:fldCharType="end"/>
        </w:r>
      </w:hyperlink>
    </w:p>
    <w:p>
      <w:pPr>
        <w:pStyle w:val="TOC2"/>
        <w:tabs>
          <w:tab w:val="right" w:leader="dot" w:pos="8306"/>
        </w:tabs>
      </w:pPr>
      <w:hyperlink w:anchor="_Toc25990" w:history="1">
        <w:r>
          <w:rPr>
            <w:rFonts w:ascii="仿宋" w:eastAsia="仿宋" w:hAnsi="仿宋" w:cs="仿宋" w:hint="eastAsia"/>
            <w:lang w:eastAsia="zh-CN"/>
          </w:rPr>
          <w:t>(三)、发油项目完成阶段时间节点</w:t>
        </w:r>
        <w:r>
          <w:tab/>
        </w:r>
        <w:r>
          <w:fldChar w:fldCharType="begin"/>
        </w:r>
        <w:r>
          <w:instrText xml:space="preserve"> PAGEREF _Toc25990 \h </w:instrText>
        </w:r>
        <w:r>
          <w:fldChar w:fldCharType="separate"/>
        </w:r>
        <w:r>
          <w:t>65</w:t>
        </w:r>
        <w:r>
          <w:fldChar w:fldCharType="end"/>
        </w:r>
      </w:hyperlink>
    </w:p>
    <w:p>
      <w:pPr>
        <w:pStyle w:val="TOC1"/>
        <w:tabs>
          <w:tab w:val="right" w:leader="dot" w:pos="8306"/>
        </w:tabs>
      </w:pPr>
      <w:hyperlink w:anchor="_Toc5632" w:history="1">
        <w:r>
          <w:rPr>
            <w:rFonts w:ascii="仿宋" w:eastAsia="仿宋" w:hAnsi="仿宋" w:cs="仿宋" w:hint="eastAsia"/>
            <w:lang w:eastAsia="zh-CN"/>
          </w:rPr>
          <w:t>十五、利益相关者分析与沟通计划</w:t>
        </w:r>
        <w:r>
          <w:tab/>
        </w:r>
        <w:r>
          <w:fldChar w:fldCharType="begin"/>
        </w:r>
        <w:r>
          <w:instrText xml:space="preserve"> PAGEREF _Toc5632 \h </w:instrText>
        </w:r>
        <w:r>
          <w:fldChar w:fldCharType="separate"/>
        </w:r>
        <w:r>
          <w:t>66</w:t>
        </w:r>
        <w:r>
          <w:fldChar w:fldCharType="end"/>
        </w:r>
      </w:hyperlink>
    </w:p>
    <w:p>
      <w:pPr>
        <w:pStyle w:val="TOC2"/>
        <w:tabs>
          <w:tab w:val="right" w:leader="dot" w:pos="8306"/>
        </w:tabs>
      </w:pPr>
      <w:hyperlink w:anchor="_Toc29384" w:history="1">
        <w:r>
          <w:rPr>
            <w:rFonts w:ascii="仿宋" w:eastAsia="仿宋" w:hAnsi="仿宋" w:cs="仿宋" w:hint="eastAsia"/>
            <w:lang w:eastAsia="zh-CN"/>
          </w:rPr>
          <w:t>(一)、利益相关者分析</w:t>
        </w:r>
        <w:r>
          <w:tab/>
        </w:r>
        <w:r>
          <w:fldChar w:fldCharType="begin"/>
        </w:r>
        <w:r>
          <w:instrText xml:space="preserve"> PAGEREF _Toc29384 \h </w:instrText>
        </w:r>
        <w:r>
          <w:fldChar w:fldCharType="separate"/>
        </w:r>
        <w:r>
          <w:t>66</w:t>
        </w:r>
        <w:r>
          <w:fldChar w:fldCharType="end"/>
        </w:r>
      </w:hyperlink>
    </w:p>
    <w:p>
      <w:pPr>
        <w:pStyle w:val="TOC2"/>
        <w:tabs>
          <w:tab w:val="right" w:leader="dot" w:pos="8306"/>
        </w:tabs>
      </w:pPr>
      <w:hyperlink w:anchor="_Toc5692" w:history="1">
        <w:r>
          <w:rPr>
            <w:rFonts w:ascii="仿宋" w:eastAsia="仿宋" w:hAnsi="仿宋" w:cs="仿宋" w:hint="eastAsia"/>
            <w:lang w:eastAsia="zh-CN"/>
          </w:rPr>
          <w:t>(二)、沟通计划</w:t>
        </w:r>
        <w:r>
          <w:tab/>
        </w:r>
        <w:r>
          <w:fldChar w:fldCharType="begin"/>
        </w:r>
        <w:r>
          <w:instrText xml:space="preserve"> PAGEREF _Toc5692 \h </w:instrText>
        </w:r>
        <w:r>
          <w:fldChar w:fldCharType="separate"/>
        </w:r>
        <w:r>
          <w:t>68</w:t>
        </w:r>
        <w:r>
          <w:fldChar w:fldCharType="end"/>
        </w:r>
      </w:hyperlink>
    </w:p>
    <w:p>
      <w:pPr>
        <w:pStyle w:val="TOC1"/>
        <w:tabs>
          <w:tab w:val="right" w:leader="dot" w:pos="8306"/>
        </w:tabs>
      </w:pPr>
      <w:hyperlink w:anchor="_Toc12585" w:history="1">
        <w:r>
          <w:rPr>
            <w:rFonts w:ascii="仿宋" w:eastAsia="仿宋" w:hAnsi="仿宋" w:cs="仿宋" w:hint="eastAsia"/>
            <w:lang w:eastAsia="zh-CN"/>
          </w:rPr>
          <w:t>十六、风险识别与分类</w:t>
        </w:r>
        <w:r>
          <w:tab/>
        </w:r>
        <w:r>
          <w:fldChar w:fldCharType="begin"/>
        </w:r>
        <w:r>
          <w:instrText xml:space="preserve"> PAGEREF _Toc12585 \h </w:instrText>
        </w:r>
        <w:r>
          <w:fldChar w:fldCharType="separate"/>
        </w:r>
        <w:r>
          <w:t>69</w:t>
        </w:r>
        <w:r>
          <w:fldChar w:fldCharType="end"/>
        </w:r>
      </w:hyperlink>
    </w:p>
    <w:p>
      <w:pPr>
        <w:pStyle w:val="TOC2"/>
        <w:tabs>
          <w:tab w:val="right" w:leader="dot" w:pos="8306"/>
        </w:tabs>
      </w:pPr>
      <w:hyperlink w:anchor="_Toc30837" w:history="1">
        <w:r>
          <w:rPr>
            <w:rFonts w:ascii="仿宋" w:eastAsia="仿宋" w:hAnsi="仿宋" w:cs="仿宋" w:hint="eastAsia"/>
            <w:lang w:eastAsia="zh-CN"/>
          </w:rPr>
          <w:t>(一)、风险识别</w:t>
        </w:r>
        <w:r>
          <w:tab/>
        </w:r>
        <w:r>
          <w:fldChar w:fldCharType="begin"/>
        </w:r>
        <w:r>
          <w:instrText xml:space="preserve"> PAGEREF _Toc30837 \h </w:instrText>
        </w:r>
        <w:r>
          <w:fldChar w:fldCharType="separate"/>
        </w:r>
        <w:r>
          <w:t>69</w:t>
        </w:r>
        <w:r>
          <w:fldChar w:fldCharType="end"/>
        </w:r>
      </w:hyperlink>
    </w:p>
    <w:p>
      <w:pPr>
        <w:pStyle w:val="TOC2"/>
        <w:tabs>
          <w:tab w:val="right" w:leader="dot" w:pos="8306"/>
        </w:tabs>
      </w:pPr>
      <w:hyperlink w:anchor="_Toc8837" w:history="1">
        <w:r>
          <w:rPr>
            <w:rFonts w:ascii="仿宋" w:eastAsia="仿宋" w:hAnsi="仿宋" w:cs="仿宋" w:hint="eastAsia"/>
            <w:lang w:eastAsia="zh-CN"/>
          </w:rPr>
          <w:t>(二)、风险分类</w:t>
        </w:r>
        <w:r>
          <w:tab/>
        </w:r>
        <w:r>
          <w:fldChar w:fldCharType="begin"/>
        </w:r>
        <w:r>
          <w:instrText xml:space="preserve"> PAGEREF _Toc8837 \h </w:instrText>
        </w:r>
        <w:r>
          <w:fldChar w:fldCharType="separate"/>
        </w:r>
        <w:r>
          <w:t>70</w:t>
        </w:r>
        <w:r>
          <w:fldChar w:fldCharType="end"/>
        </w:r>
      </w:hyperlink>
    </w:p>
    <w:p>
      <w:pPr>
        <w:pStyle w:val="TOC1"/>
        <w:tabs>
          <w:tab w:val="right" w:leader="dot" w:pos="8306"/>
        </w:tabs>
      </w:pPr>
      <w:hyperlink w:anchor="_Toc3052" w:history="1">
        <w:r>
          <w:rPr>
            <w:rFonts w:ascii="仿宋" w:eastAsia="仿宋" w:hAnsi="仿宋" w:cs="仿宋" w:hint="eastAsia"/>
            <w:lang w:eastAsia="zh-CN"/>
          </w:rPr>
          <w:t>十七、质量管理体系</w:t>
        </w:r>
        <w:r>
          <w:tab/>
        </w:r>
        <w:r>
          <w:fldChar w:fldCharType="begin"/>
        </w:r>
        <w:r>
          <w:instrText xml:space="preserve"> PAGEREF _Toc3052 \h </w:instrText>
        </w:r>
        <w:r>
          <w:fldChar w:fldCharType="separate"/>
        </w:r>
        <w:r>
          <w:t>72</w:t>
        </w:r>
        <w:r>
          <w:fldChar w:fldCharType="end"/>
        </w:r>
      </w:hyperlink>
    </w:p>
    <w:p>
      <w:pPr>
        <w:pStyle w:val="TOC2"/>
        <w:tabs>
          <w:tab w:val="right" w:leader="dot" w:pos="8306"/>
        </w:tabs>
      </w:pPr>
      <w:hyperlink w:anchor="_Toc8866" w:history="1">
        <w:r>
          <w:rPr>
            <w:rFonts w:ascii="仿宋" w:eastAsia="仿宋" w:hAnsi="仿宋" w:cs="仿宋" w:hint="eastAsia"/>
            <w:lang w:eastAsia="zh-CN"/>
          </w:rPr>
          <w:t>(一)、质量目标与方针</w:t>
        </w:r>
        <w:r>
          <w:tab/>
        </w:r>
        <w:r>
          <w:fldChar w:fldCharType="begin"/>
        </w:r>
        <w:r>
          <w:instrText xml:space="preserve"> PAGEREF _Toc8866 \h </w:instrText>
        </w:r>
        <w:r>
          <w:fldChar w:fldCharType="separate"/>
        </w:r>
        <w:r>
          <w:t>72</w:t>
        </w:r>
        <w:r>
          <w:fldChar w:fldCharType="end"/>
        </w:r>
      </w:hyperlink>
    </w:p>
    <w:p>
      <w:pPr>
        <w:pStyle w:val="TOC2"/>
        <w:tabs>
          <w:tab w:val="right" w:leader="dot" w:pos="8306"/>
        </w:tabs>
      </w:pPr>
      <w:hyperlink w:anchor="_Toc2221" w:history="1">
        <w:r>
          <w:rPr>
            <w:rFonts w:ascii="仿宋" w:eastAsia="仿宋" w:hAnsi="仿宋" w:cs="仿宋" w:hint="eastAsia"/>
            <w:lang w:eastAsia="zh-CN"/>
          </w:rPr>
          <w:t>(二)、质量管理责任</w:t>
        </w:r>
        <w:r>
          <w:tab/>
        </w:r>
        <w:r>
          <w:fldChar w:fldCharType="begin"/>
        </w:r>
        <w:r>
          <w:instrText xml:space="preserve"> PAGEREF _Toc2221 \h </w:instrText>
        </w:r>
        <w:r>
          <w:fldChar w:fldCharType="separate"/>
        </w:r>
        <w:r>
          <w:t>73</w:t>
        </w:r>
        <w:r>
          <w:fldChar w:fldCharType="end"/>
        </w:r>
      </w:hyperlink>
    </w:p>
    <w:p>
      <w:pPr>
        <w:pStyle w:val="TOC2"/>
        <w:tabs>
          <w:tab w:val="right" w:leader="dot" w:pos="8306"/>
        </w:tabs>
      </w:pPr>
      <w:hyperlink w:anchor="_Toc12088" w:history="1">
        <w:r>
          <w:rPr>
            <w:rFonts w:ascii="仿宋" w:eastAsia="仿宋" w:hAnsi="仿宋" w:cs="仿宋" w:hint="eastAsia"/>
            <w:lang w:eastAsia="zh-CN"/>
          </w:rPr>
          <w:t>(三)、质量管理体系文件</w:t>
        </w:r>
        <w:r>
          <w:tab/>
        </w:r>
        <w:r>
          <w:fldChar w:fldCharType="begin"/>
        </w:r>
        <w:r>
          <w:instrText xml:space="preserve"> PAGEREF _Toc12088 \h </w:instrText>
        </w:r>
        <w:r>
          <w:fldChar w:fldCharType="separate"/>
        </w:r>
        <w:r>
          <w:t>74</w:t>
        </w:r>
        <w:r>
          <w:fldChar w:fldCharType="end"/>
        </w:r>
      </w:hyperlink>
    </w:p>
    <w:p>
      <w:pPr>
        <w:pStyle w:val="TOC2"/>
        <w:tabs>
          <w:tab w:val="right" w:leader="dot" w:pos="8306"/>
        </w:tabs>
      </w:pPr>
      <w:hyperlink w:anchor="_Toc27653" w:history="1">
        <w:r>
          <w:rPr>
            <w:rFonts w:ascii="仿宋" w:eastAsia="仿宋" w:hAnsi="仿宋" w:cs="仿宋" w:hint="eastAsia"/>
            <w:lang w:eastAsia="zh-CN"/>
          </w:rPr>
          <w:t>(四)、质量培训与教育</w:t>
        </w:r>
        <w:r>
          <w:tab/>
        </w:r>
        <w:r>
          <w:fldChar w:fldCharType="begin"/>
        </w:r>
        <w:r>
          <w:instrText xml:space="preserve"> PAGEREF _Toc27653 \h </w:instrText>
        </w:r>
        <w:r>
          <w:fldChar w:fldCharType="separate"/>
        </w:r>
        <w:r>
          <w:t>76</w:t>
        </w:r>
        <w:r>
          <w:fldChar w:fldCharType="end"/>
        </w:r>
      </w:hyperlink>
    </w:p>
    <w:p>
      <w:pPr>
        <w:pStyle w:val="TOC2"/>
        <w:tabs>
          <w:tab w:val="right" w:leader="dot" w:pos="8306"/>
        </w:tabs>
      </w:pPr>
      <w:hyperlink w:anchor="_Toc13576" w:history="1">
        <w:r>
          <w:rPr>
            <w:rFonts w:ascii="仿宋" w:eastAsia="仿宋" w:hAnsi="仿宋" w:cs="仿宋" w:hint="eastAsia"/>
            <w:lang w:eastAsia="zh-CN"/>
          </w:rPr>
          <w:t>(五)、质量审核与评价</w:t>
        </w:r>
        <w:r>
          <w:tab/>
        </w:r>
        <w:r>
          <w:fldChar w:fldCharType="begin"/>
        </w:r>
        <w:r>
          <w:instrText xml:space="preserve"> PAGEREF _Toc13576 \h </w:instrText>
        </w:r>
        <w:r>
          <w:fldChar w:fldCharType="separate"/>
        </w:r>
        <w:r>
          <w:t>77</w:t>
        </w:r>
        <w:r>
          <w:fldChar w:fldCharType="end"/>
        </w:r>
      </w:hyperlink>
    </w:p>
    <w:p>
      <w:pPr>
        <w:pStyle w:val="TOC2"/>
        <w:tabs>
          <w:tab w:val="right" w:leader="dot" w:pos="8306"/>
        </w:tabs>
      </w:pPr>
      <w:hyperlink w:anchor="_Toc27053" w:history="1">
        <w:r>
          <w:rPr>
            <w:rFonts w:ascii="仿宋" w:eastAsia="仿宋" w:hAnsi="仿宋" w:cs="仿宋" w:hint="eastAsia"/>
            <w:lang w:eastAsia="zh-CN"/>
          </w:rPr>
          <w:t>(六)、不符合与纠正措施</w:t>
        </w:r>
        <w:r>
          <w:tab/>
        </w:r>
        <w:r>
          <w:fldChar w:fldCharType="begin"/>
        </w:r>
        <w:r>
          <w:instrText xml:space="preserve"> PAGEREF _Toc27053 \h </w:instrText>
        </w:r>
        <w:r>
          <w:fldChar w:fldCharType="separate"/>
        </w:r>
        <w:r>
          <w:t>78</w:t>
        </w:r>
        <w:r>
          <w:fldChar w:fldCharType="end"/>
        </w:r>
      </w:hyperlink>
    </w:p>
    <w:p>
      <w:pPr>
        <w:pStyle w:val="TOC1"/>
        <w:tabs>
          <w:tab w:val="right" w:leader="dot" w:pos="8306"/>
        </w:tabs>
      </w:pPr>
      <w:hyperlink w:anchor="_Toc13023" w:history="1">
        <w:r>
          <w:rPr>
            <w:rFonts w:ascii="仿宋" w:eastAsia="仿宋" w:hAnsi="仿宋" w:cs="仿宋" w:hint="eastAsia"/>
            <w:lang w:eastAsia="zh-CN"/>
          </w:rPr>
          <w:t>十八、发油项目变更管理</w:t>
        </w:r>
        <w:r>
          <w:tab/>
        </w:r>
        <w:r>
          <w:fldChar w:fldCharType="begin"/>
        </w:r>
        <w:r>
          <w:instrText xml:space="preserve"> PAGEREF _Toc13023 \h </w:instrText>
        </w:r>
        <w:r>
          <w:fldChar w:fldCharType="separate"/>
        </w:r>
        <w:r>
          <w:t>79</w:t>
        </w:r>
        <w:r>
          <w:fldChar w:fldCharType="end"/>
        </w:r>
      </w:hyperlink>
    </w:p>
    <w:p>
      <w:pPr>
        <w:pStyle w:val="TOC2"/>
        <w:tabs>
          <w:tab w:val="right" w:leader="dot" w:pos="8306"/>
        </w:tabs>
      </w:pPr>
      <w:hyperlink w:anchor="_Toc8022" w:history="1">
        <w:r>
          <w:rPr>
            <w:rFonts w:ascii="仿宋" w:eastAsia="仿宋" w:hAnsi="仿宋" w:cs="仿宋" w:hint="eastAsia"/>
            <w:lang w:eastAsia="zh-CN"/>
          </w:rPr>
          <w:t>(一)、变更申请与评估</w:t>
        </w:r>
        <w:r>
          <w:tab/>
        </w:r>
        <w:r>
          <w:fldChar w:fldCharType="begin"/>
        </w:r>
        <w:r>
          <w:instrText xml:space="preserve"> PAGEREF _Toc8022 \h </w:instrText>
        </w:r>
        <w:r>
          <w:fldChar w:fldCharType="separate"/>
        </w:r>
        <w:r>
          <w:t>79</w:t>
        </w:r>
        <w:r>
          <w:fldChar w:fldCharType="end"/>
        </w:r>
      </w:hyperlink>
    </w:p>
    <w:p>
      <w:pPr>
        <w:pStyle w:val="TOC2"/>
        <w:tabs>
          <w:tab w:val="right" w:leader="dot" w:pos="8306"/>
        </w:tabs>
      </w:pPr>
      <w:hyperlink w:anchor="_Toc18807" w:history="1">
        <w:r>
          <w:rPr>
            <w:rFonts w:ascii="仿宋" w:eastAsia="仿宋" w:hAnsi="仿宋" w:cs="仿宋" w:hint="eastAsia"/>
            <w:lang w:eastAsia="zh-CN"/>
          </w:rPr>
          <w:t>(二)、变更实施与控制</w:t>
        </w:r>
        <w:r>
          <w:tab/>
        </w:r>
        <w:r>
          <w:fldChar w:fldCharType="begin"/>
        </w:r>
        <w:r>
          <w:instrText xml:space="preserve"> PAGEREF _Toc18807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24"/>
      <w:r>
        <w:rPr>
          <w:rFonts w:ascii="仿宋" w:eastAsia="仿宋" w:hAnsi="仿宋" w:cs="仿宋" w:hint="eastAsia"/>
          <w:sz w:val="28"/>
          <w:lang w:eastAsia="zh-CN"/>
        </w:rPr>
        <w:t>一、发油项目绩效评估</w:t>
      </w:r>
      <w:bookmarkEnd w:id="2"/>
    </w:p>
    <w:p>
      <w:pPr>
        <w:pStyle w:val="Heading2"/>
        <w:rPr>
          <w:rFonts w:ascii="仿宋" w:eastAsia="仿宋" w:hAnsi="仿宋" w:cs="仿宋" w:hint="eastAsia"/>
          <w:lang w:eastAsia="zh-CN"/>
        </w:rPr>
      </w:pPr>
      <w:bookmarkStart w:id="3" w:name="_Toc7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在发油项目中，我们设计了一套全面的绩效评估指标，以确保发油项目的可控和成功交付。这些指标跨足发油项目目标、成本、进度和质量等多个维度，为我们提供了全面洞察发油项目的健康状况。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目标达成率是我们关注的首要指标。我们设定了明确的目标，并通过定期监测和评估，迅速发现并应对潜在的目标偏差。这为发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进度作为关键的绩效指标之一，得到了精心的关注。我们制定了详细的发油项目进度计划，并设立了进度符合度指标，确保实际进度与计划进度保持一致。这使我们能够快速发现和解决潜在的进度问题，保持发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油项目绩效的不可或缺的一环。我们引入了一系列的质量标准和客户满意度指标，以确保发油项目交付的成果在质量上达到或超越预期水平。通过持续监测这些指标，我们努力提升发油项目整体质量水平，为发油项目的成功交付提供有力保障。通过这些科学且全面的绩效评估，我们能够更好地引导发油项目的持续改进，确保发油项目目标的顺利达成。</w:t>
      </w:r>
    </w:p>
    <w:p>
      <w:pPr>
        <w:pStyle w:val="Heading2"/>
        <w:ind w:firstLine="560" w:firstLineChars="200"/>
        <w:rPr>
          <w:rFonts w:ascii="仿宋" w:eastAsia="仿宋" w:hAnsi="仿宋" w:cs="仿宋" w:hint="eastAsia"/>
          <w:sz w:val="28"/>
          <w:lang w:eastAsia="zh-CN"/>
        </w:rPr>
      </w:pPr>
      <w:bookmarkStart w:id="4" w:name="_Toc2153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绩效评估是发油项目中的关键环节，为确保发油项目达到预期目标，我们采用了多层次、多维度的绩效评估方法。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油项目的战略目标对齐，确保每个决策和行动都与发油项目整体目标保持一致。团队会定期召开战略对齐会议，审视当前工作与发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油项目进度、质量、成本和风险等方面。这些指标通过数据收集和分析，为发油项目管理团队提供了客观的评估依据。例如，我们通过发油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绩效评估不仅仅停留在发油项目内部，还考虑了发油项目对外部环境的影响。我们定期进行干系人满意度调查，以了解各利益相关方对发油项目的期望和满意度，并及时做出调整。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这种多层次、多角度的绩效评估方法，使得我们能够全面了解发油项目的运行状态，及时做出调整，确保发油项目在不断变化的环境中保持稳健前行。</w:t>
      </w:r>
    </w:p>
    <w:p>
      <w:pPr>
        <w:pStyle w:val="Heading2"/>
        <w:ind w:firstLine="560" w:firstLineChars="200"/>
        <w:rPr>
          <w:rFonts w:ascii="仿宋" w:eastAsia="仿宋" w:hAnsi="仿宋" w:cs="仿宋" w:hint="eastAsia"/>
          <w:sz w:val="28"/>
          <w:lang w:eastAsia="zh-CN"/>
        </w:rPr>
      </w:pPr>
      <w:bookmarkStart w:id="5" w:name="_Toc198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为了确保发油项目的有效管理和不断优化，我们采用了精心设计的绩效评估周期。这个周期旨在实现灵活、实时和全面的评估，以适应发油项目执行中的各种挑战。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油项目的不同需求，分为短期、中期和长期。短期评估关注每个迭代或工作周期，以及时发现和解决当前任务中的问题。中期评估涵盖几个迭代，深入了解整体发油项目的趋势和性能。长期评估则着眼于整个发油项目阶段，确保发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发油项目管理工具和协作平台，团队成员能够随时更新和分享发油项目数据。这种实时性的反馈机制使我们能够及时察觉潜在问题，快速调整，保持发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发油项目的决策制定密不可分。每个周期的发油项目回顾会议成为集体总结经验、识别问题深层次原因并找到创新解决方案的平台。这种定期的反思与调整机制使发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3"/>
      <w:r>
        <w:rPr>
          <w:rFonts w:ascii="仿宋" w:eastAsia="仿宋" w:hAnsi="仿宋" w:cs="仿宋" w:hint="eastAsia"/>
          <w:sz w:val="28"/>
          <w:lang w:eastAsia="zh-CN"/>
        </w:rPr>
        <w:t>二、发油项目建设背景及必要性分析</w:t>
      </w:r>
      <w:bookmarkEnd w:id="6"/>
    </w:p>
    <w:p>
      <w:pPr>
        <w:pStyle w:val="Heading2"/>
        <w:rPr>
          <w:rFonts w:ascii="仿宋" w:eastAsia="仿宋" w:hAnsi="仿宋" w:cs="仿宋" w:hint="eastAsia"/>
          <w:lang w:eastAsia="zh-CN"/>
        </w:rPr>
      </w:pPr>
      <w:bookmarkStart w:id="7" w:name="_Toc5349"/>
      <w:r>
        <w:rPr>
          <w:rFonts w:ascii="仿宋" w:eastAsia="仿宋" w:hAnsi="仿宋" w:cs="仿宋" w:hint="eastAsia"/>
          <w:lang w:eastAsia="zh-CN"/>
        </w:rPr>
        <w:t>(一)、发油项目背景分析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我们的背景分析将深入挖掘当前行业的发展趋势，通过对竞争态势的全面审视，找到发油项目在这个潮流中的定位。同时，我们将关注行业内涌现的新兴机遇，以便发油项目更好地融入行业发展的潮流中。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油项目提供了强大的发展动力。我们将聚焦于行业内最新的技术发展趋势，包括但不限于人工智能、大数据分析、物联网等领域。通过深度的技术研究，我们将确保发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油项目发展的源泉。我们将投入更多的精力对市场需求进行深入剖析，超越表面的需求，深入挖掘潜在的市场痛点和机遇。通过对市场需求的细致了解，发油项目将更有针对性地设计解决方案，满足市场的多样化需求，从而更好地促进发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油项目战略至关重要。我们将对竞争态势进行更为深入的分析，包括但不限于市场份额、产品特点、客户满意度等多个维度。通过深度的竞争分析，发油项目将能够更准确地把握市场脉搏，制定具有竞争力的发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发油项目的发展具有直接的影响。我们将进行更为全面的法规和政策分析，了解行业发展中的潜在法律风险和合规挑战。通过充分了解和遵守相关法规，发油项目将确保在法律框架内合法合规运营，为发油项目的稳健发展提供有力支持。</w:t>
      </w:r>
    </w:p>
    <w:p>
      <w:pPr>
        <w:pStyle w:val="Heading2"/>
        <w:ind w:firstLine="560" w:firstLineChars="200"/>
        <w:rPr>
          <w:rFonts w:ascii="仿宋" w:eastAsia="仿宋" w:hAnsi="仿宋" w:cs="仿宋" w:hint="eastAsia"/>
          <w:sz w:val="28"/>
          <w:lang w:eastAsia="zh-CN"/>
        </w:rPr>
      </w:pPr>
      <w:bookmarkStart w:id="8" w:name="_Toc29133"/>
      <w:r>
        <w:rPr>
          <w:rFonts w:ascii="仿宋" w:eastAsia="仿宋" w:hAnsi="仿宋" w:cs="仿宋" w:hint="eastAsia"/>
          <w:sz w:val="28"/>
          <w:lang w:eastAsia="zh-CN"/>
        </w:rPr>
        <w:t>(二)、发油项目建设必要性分析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建设的迫切性源于对行业发展趋势的深刻洞察。我们正处于一个行业变革的时代，科技创新、数字化转型成为企业发展的关键动力。发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建设不仅仅是为了跟上潮流，更是为了通过技术创新推动企业的持续发展。通过引入先进的技术和解决方案，发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油项目的建设成为必然选择，通过提高产品质量、拓展服务领域，从而在竞争中获得更多的机会。发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发油项目建设的必要性体现在对客户需求更精准的满足。通过发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建设的背后是对企业持续创新的追求。只有通过不断创新，企业才能在竞争中立于不败之地。发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921"/>
      <w:r>
        <w:rPr>
          <w:rFonts w:ascii="仿宋" w:eastAsia="仿宋" w:hAnsi="仿宋" w:cs="仿宋" w:hint="eastAsia"/>
          <w:sz w:val="28"/>
          <w:lang w:eastAsia="zh-CN"/>
        </w:rPr>
        <w:t>三、发油项目土建工程</w:t>
      </w:r>
      <w:bookmarkEnd w:id="9"/>
    </w:p>
    <w:p>
      <w:pPr>
        <w:pStyle w:val="Heading2"/>
        <w:rPr>
          <w:rFonts w:ascii="仿宋" w:eastAsia="仿宋" w:hAnsi="仿宋" w:cs="仿宋" w:hint="eastAsia"/>
          <w:lang w:eastAsia="zh-CN"/>
        </w:rPr>
      </w:pPr>
      <w:bookmarkStart w:id="10" w:name="_Toc3252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在发油项目的建筑工程设计中，我们将秉承一系列重要的设计原则，以确保发油项目建筑在功能、美观、可持续性等方面达到最佳效果。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在建筑设计中，我们将综合考虑建设和运营成本。通过精细的经济效益分析，确保设计方案在高效利用资源的同时，对发油项目的长期盈利能力有积极的贡献。</w:t>
      </w:r>
    </w:p>
    <w:p>
      <w:pPr>
        <w:pStyle w:val="Heading2"/>
        <w:ind w:firstLine="560" w:firstLineChars="200"/>
        <w:rPr>
          <w:rFonts w:ascii="仿宋" w:eastAsia="仿宋" w:hAnsi="仿宋" w:cs="仿宋" w:hint="eastAsia"/>
          <w:sz w:val="28"/>
          <w:lang w:eastAsia="zh-CN"/>
        </w:rPr>
      </w:pPr>
      <w:bookmarkStart w:id="11" w:name="_Toc588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的土建工程设计中，我们将精准设定设计年限，结合发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69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发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78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本期工程发油项目预计总建筑面积XXX平方米，其中：计容建筑面积XXX平方米，计划建筑工程投资XX万元，占发油项目总投资的XX%。</w:t>
      </w:r>
    </w:p>
    <w:p>
      <w:pPr>
        <w:pStyle w:val="Heading1"/>
        <w:ind w:firstLine="560" w:firstLineChars="200"/>
        <w:rPr>
          <w:rFonts w:ascii="仿宋" w:eastAsia="仿宋" w:hAnsi="仿宋" w:cs="仿宋" w:hint="eastAsia"/>
          <w:sz w:val="28"/>
          <w:lang w:eastAsia="zh-CN"/>
        </w:rPr>
      </w:pPr>
      <w:bookmarkStart w:id="14" w:name="_Toc2637"/>
      <w:r>
        <w:rPr>
          <w:rFonts w:ascii="仿宋" w:eastAsia="仿宋" w:hAnsi="仿宋" w:cs="仿宋" w:hint="eastAsia"/>
          <w:sz w:val="28"/>
          <w:lang w:eastAsia="zh-CN"/>
        </w:rPr>
        <w:t>四、发油项目危机管理</w:t>
      </w:r>
      <w:bookmarkEnd w:id="14"/>
    </w:p>
    <w:p>
      <w:pPr>
        <w:pStyle w:val="Heading2"/>
        <w:rPr>
          <w:rFonts w:ascii="仿宋" w:eastAsia="仿宋" w:hAnsi="仿宋" w:cs="仿宋" w:hint="eastAsia"/>
          <w:lang w:eastAsia="zh-CN"/>
        </w:rPr>
      </w:pPr>
      <w:bookmarkStart w:id="15" w:name="_Toc3233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危机管理中，危机预警与识别是确保发油项目稳健运行的核心步骤。通过建立全面的监测机制，发油项目团队旨在及时发现和理解潜在的风险和危机因素，以便采取及时的预防和应对措施，确保发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首先，通过深入的风险评估，发油项目团队全面分析了整个发油项目和各个阶段可能存在的威胁。这包括准确评估每个潜在风险的发生概率和可能影响的程度，为后续危机预警提供了有力支持。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油项目团队着重于明确定义发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油项目进展的持续监控，团队能够及时发现潜在问题并作出迅速反应。发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在这一阶段，团队的专业素养和反应速度将发挥至关重要的作用，以确保潜在危机能够在初期得到有效的处理，最大程度地减轻负面影响。通过危机预警与识别，发油项目得以更有序、可控地推进。</w:t>
      </w:r>
    </w:p>
    <w:p>
      <w:pPr>
        <w:pStyle w:val="Heading2"/>
        <w:ind w:firstLine="560" w:firstLineChars="200"/>
        <w:rPr>
          <w:rFonts w:ascii="仿宋" w:eastAsia="仿宋" w:hAnsi="仿宋" w:cs="仿宋" w:hint="eastAsia"/>
          <w:sz w:val="28"/>
          <w:lang w:eastAsia="zh-CN"/>
        </w:rPr>
      </w:pPr>
      <w:bookmarkStart w:id="16" w:name="_Toc2200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暂停发油项目进度：为遏制危机蔓延，发油项目暂时停止进行，以便全面评估当前状况。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实时沟通：与关键利益相关者建立实时沟通机制，向他们传递发油项目危机的实际状况，保障发油项目核心利益。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随着危机得到初步控制，发油项目团队转向制定恢复计划，以确保发油项目能够从中迅速恢复。主要恢复计划包括：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修复受损的进度计划：重新评估发油项目进度，制定修复计划，确保发油项目尽快回归正常进程。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32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93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的技术管理特点体现在其创新导向。通过引入最先进的技术趋势和解决方案，发油项目致力于提升科技含量、提高质量和效率水平。这意味着我们将采用最新的工具和方法，确保发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油项目技术管理的显著特征。通过整合不同领域的技术资源，我们实现了跨学科的协同工作。这有助于优化技术架构，提高整体效能。此外，整合性策略还促进了不同技术团队之间的紧密沟通和高效合作，确保发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油项目所采用的技术。通过不断优化技术方案，发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油项目团队将在发油项目初期识别可能的技术风险，并采取相应的预防和应对措施。通过建立健全的风险评估机制，发油项目能够在实施过程中及时发现并解决潜在的技术问题，保障发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通过这些独特的技术管理特点，我们确信在发油项目中，技术将成为发油项目成功的有力支持。这一深度剖析揭示了技术管理在发油项目实施中的关键作用，为发油项目的技术基础奠定了坚实的基础。</w:t>
      </w:r>
    </w:p>
    <w:p>
      <w:pPr>
        <w:pStyle w:val="Heading2"/>
        <w:ind w:firstLine="560" w:firstLineChars="200"/>
        <w:rPr>
          <w:rFonts w:ascii="仿宋" w:eastAsia="仿宋" w:hAnsi="仿宋" w:cs="仿宋" w:hint="eastAsia"/>
          <w:sz w:val="28"/>
          <w:lang w:eastAsia="zh-CN"/>
        </w:rPr>
      </w:pPr>
      <w:bookmarkStart w:id="19" w:name="_Toc18363"/>
      <w:r>
        <w:rPr>
          <w:rFonts w:ascii="仿宋" w:eastAsia="仿宋" w:hAnsi="仿宋" w:cs="仿宋" w:hint="eastAsia"/>
          <w:sz w:val="28"/>
          <w:lang w:eastAsia="zh-CN"/>
        </w:rPr>
        <w:t>(二)、发油项目工艺技术设计方案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油项目将严格按照相关行业规范要求进行组织。通过有效控制产品质量，发油项目将致力于为顾客提供优质的发油项目产品和良好的服务。这体现了发油项目对于生产活动合规性和质量标准的高度重视，为发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油项目注重生态效益和清洁生产原则。发油项目建设将紧密结合地方特色经济发展，与社会经济发展规划和区域环境保护规划方案相协调一致。通过与当地区域自然生态系统的结合，发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油项目产品具有多样化的客户需求和个性化的特点。因此，发油项目产品规格品种多样，且单批生产数量较小。为满足这一特点，发油项目承办单位将建设先进的柔性制造生产线。通过广泛应用柔性制造技术，发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https://d.book118.com/275303221140011101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03CBC"/>
    <w:rsid w:val="0A203C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032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2024-01-28T22:02:00Z</dcterms:created>
  <dcterms:modified xsi:type="dcterms:W3CDTF">2024-01-28T22:02:41Z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A820D2E2777B4BD181BC2A45FA88F2AB_11</vt:lpwstr>
  </property>
  <property fmtid="{D5CDD505-2E9C-101B-9397-08002B2CF9AE}" pid="3" name="KSOProductBuildVer">
    <vt:lpwstr>2052-12.1.0.16250</vt:lpwstr>
  </property>
</Properties>
</file>