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pPr>
        <w:spacing w:line="360" w:lineRule="auto"/>
        <w:jc w:val="center"/>
        <w:textAlignment w:val="center"/>
      </w:pPr>
      <w:bookmarkStart w:id="0" w:name="_GoBack"/>
      <w:bookmarkEnd w:id="0"/>
      <w:r>
        <w:rPr>
          <w:rFonts w:ascii="SimSun" w:eastAsia="SimSun" w:hAnsi="SimSun" w:cs="SimSun"/>
          <w:b/>
          <w:sz w:val="32"/>
        </w:rPr>
        <w:t>广西贺州市昭平县</w:t>
      </w:r>
      <w:r>
        <w:rPr>
          <w:rFonts w:ascii="Times New Roman" w:eastAsia="Times New Roman" w:hAnsi="Times New Roman" w:cs="Times New Roman"/>
          <w:b/>
          <w:sz w:val="32"/>
        </w:rPr>
        <w:t>2023-2024</w:t>
      </w:r>
      <w:r>
        <w:rPr>
          <w:rFonts w:ascii="SimSun" w:eastAsia="SimSun" w:hAnsi="SimSun" w:cs="SimSun"/>
          <w:b/>
          <w:sz w:val="32"/>
        </w:rPr>
        <w:t>学年物理九年级上册期末模拟试卷</w:t>
      </w:r>
    </w:p>
    <w:p w:rsidR="00BC4DC9">
      <w:pPr>
        <w:numPr>
          <w:ilvl w:val="0"/>
          <w:numId w:val="0"/>
        </w:numPr>
        <w:spacing w:line="360" w:lineRule="auto"/>
        <w:ind w:left="0"/>
        <w:jc w:val="left"/>
        <w:textAlignment w:val="center"/>
      </w:pPr>
      <w:r>
        <w:rPr>
          <w:rFonts w:ascii="SimHei" w:eastAsia="SimHei" w:hAnsi="SimHei" w:cs="SimHei"/>
          <w:b w:val="0"/>
          <w:sz w:val="21"/>
        </w:rPr>
        <w:t>一、单选题：本大题共</w:t>
      </w:r>
      <w:r>
        <w:rPr>
          <w:rFonts w:ascii="Times New Roman" w:eastAsia="Times New Roman" w:hAnsi="Times New Roman" w:cs="Times New Roman"/>
          <w:b/>
          <w:sz w:val="21"/>
        </w:rPr>
        <w:t>13</w:t>
      </w:r>
      <w:r>
        <w:rPr>
          <w:rFonts w:ascii="SimHei" w:eastAsia="SimHei" w:hAnsi="SimHei" w:cs="SimHei"/>
          <w:b w:val="0"/>
          <w:sz w:val="21"/>
        </w:rPr>
        <w:t>小题，共</w:t>
      </w:r>
      <w:r>
        <w:rPr>
          <w:rFonts w:ascii="Times New Roman" w:eastAsia="Times New Roman" w:hAnsi="Times New Roman" w:cs="Times New Roman"/>
          <w:b/>
          <w:sz w:val="21"/>
        </w:rPr>
        <w:t>26</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1ad3ec2b-c94e-41d8-97d0-ec3bb32c604b"/>
      <w:r>
        <w:rPr>
          <w:rFonts w:ascii="SimSun" w:eastAsia="SimSun" w:hAnsi="SimSun" w:cs="SimSun"/>
          <w:kern w:val="0"/>
          <w:szCs w:val="21"/>
        </w:rPr>
        <w:t>下列有关物质分类正确的是</w:t>
      </w:r>
      <w:r>
        <w:rPr>
          <w:rFonts w:ascii="Times New Roman" w:eastAsia="Times New Roman" w:hAnsi="Times New Roman" w:cs="Times New Roman"/>
          <w:kern w:val="0"/>
          <w:szCs w:val="21"/>
        </w:rPr>
        <w:t>(    )</w:t>
      </w:r>
      <w:bookmarkEnd w:id="1"/>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石墨、塑料和橡胶都是绝缘体</w:t>
      </w:r>
      <w:r>
        <w:tab/>
      </w:r>
      <w:r>
        <w:rPr>
          <w:rFonts w:ascii="Times New Roman" w:eastAsia="Times New Roman" w:hAnsi="Times New Roman" w:cs="Times New Roman"/>
          <w:kern w:val="0"/>
          <w:szCs w:val="21"/>
        </w:rPr>
        <w:t xml:space="preserve">B. </w:t>
      </w:r>
      <w:r>
        <w:rPr>
          <w:rFonts w:ascii="SimSun" w:eastAsia="SimSun" w:hAnsi="SimSun" w:cs="SimSun"/>
          <w:kern w:val="0"/>
          <w:szCs w:val="21"/>
        </w:rPr>
        <w:t>冰、玻璃和铝都是晶体</w:t>
      </w:r>
      <w:r>
        <w:br/>
      </w:r>
      <w:r>
        <w:rPr>
          <w:rFonts w:ascii="Times New Roman" w:eastAsia="Times New Roman" w:hAnsi="Times New Roman" w:cs="Times New Roman"/>
          <w:kern w:val="0"/>
          <w:szCs w:val="21"/>
        </w:rPr>
        <w:t xml:space="preserve">C. </w:t>
      </w:r>
      <w:r>
        <w:rPr>
          <w:rFonts w:ascii="SimSun" w:eastAsia="SimSun" w:hAnsi="SimSun" w:cs="SimSun"/>
          <w:kern w:val="0"/>
          <w:szCs w:val="21"/>
        </w:rPr>
        <w:t>氯化钠、纯碱和小苏打都是盐</w:t>
      </w:r>
      <w:r>
        <w:tab/>
      </w:r>
      <w:r>
        <w:rPr>
          <w:rFonts w:ascii="Times New Roman" w:eastAsia="Times New Roman" w:hAnsi="Times New Roman" w:cs="Times New Roman"/>
          <w:kern w:val="0"/>
          <w:szCs w:val="21"/>
        </w:rPr>
        <w:t xml:space="preserve">D. </w:t>
      </w:r>
      <w:r>
        <w:rPr>
          <w:rFonts w:ascii="SimSun" w:eastAsia="SimSun" w:hAnsi="SimSun" w:cs="SimSun"/>
          <w:kern w:val="0"/>
          <w:szCs w:val="21"/>
        </w:rPr>
        <w:t>氧气、氢气和氨气都是单质</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c3192eb7-74d3-4621-85ff-f34abb025fc8"/>
      <w:r>
        <w:rPr>
          <w:rFonts w:ascii="SimSun" w:eastAsia="SimSun" w:hAnsi="SimSun" w:cs="SimSun"/>
          <w:kern w:val="0"/>
          <w:szCs w:val="21"/>
        </w:rPr>
        <w:t>如图，先后用木槌敲击同一音叉，示波器在相同时间内截取了两次声波图，下列分析正确的是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wp:extent cx="2762250" cy="990600"/>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2762250" cy="990600"/>
                    </a:xfrm>
                    <a:prstGeom prst="rect">
                      <a:avLst/>
                    </a:prstGeom>
                  </pic:spPr>
                </pic:pic>
              </a:graphicData>
            </a:graphic>
          </wp:inline>
        </w:drawing>
      </w:r>
      <w:bookmarkEnd w:id="2"/>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甲、乙音调不同</w:t>
      </w:r>
      <w:r>
        <w:tab/>
      </w:r>
      <w:r>
        <w:rPr>
          <w:rFonts w:ascii="Times New Roman" w:eastAsia="Times New Roman" w:hAnsi="Times New Roman" w:cs="Times New Roman"/>
          <w:kern w:val="0"/>
          <w:szCs w:val="21"/>
        </w:rPr>
        <w:t xml:space="preserve">B. </w:t>
      </w:r>
      <w:r>
        <w:rPr>
          <w:rFonts w:ascii="SimSun" w:eastAsia="SimSun" w:hAnsi="SimSun" w:cs="SimSun"/>
          <w:kern w:val="0"/>
          <w:szCs w:val="21"/>
        </w:rPr>
        <w:t>甲、乙音色不同</w:t>
      </w:r>
      <w:r>
        <w:br/>
      </w:r>
      <w:r>
        <w:rPr>
          <w:rFonts w:ascii="Times New Roman" w:eastAsia="Times New Roman" w:hAnsi="Times New Roman" w:cs="Times New Roman"/>
          <w:kern w:val="0"/>
          <w:szCs w:val="21"/>
        </w:rPr>
        <w:t xml:space="preserve">C. </w:t>
      </w:r>
      <w:r>
        <w:rPr>
          <w:rFonts w:ascii="SimSun" w:eastAsia="SimSun" w:hAnsi="SimSun" w:cs="SimSun"/>
          <w:kern w:val="0"/>
          <w:szCs w:val="21"/>
        </w:rPr>
        <w:t>甲、乙响度不同</w:t>
      </w:r>
      <w:r>
        <w:tab/>
      </w:r>
      <w:r>
        <w:rPr>
          <w:rFonts w:ascii="Times New Roman" w:eastAsia="Times New Roman" w:hAnsi="Times New Roman" w:cs="Times New Roman"/>
          <w:kern w:val="0"/>
          <w:szCs w:val="21"/>
        </w:rPr>
        <w:t xml:space="preserve">D. </w:t>
      </w:r>
      <w:r>
        <w:rPr>
          <w:rFonts w:ascii="SimSun" w:eastAsia="SimSun" w:hAnsi="SimSun" w:cs="SimSun"/>
          <w:kern w:val="0"/>
          <w:szCs w:val="21"/>
        </w:rPr>
        <w:t>甲、乙响度、音调、音色都不同</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a0a7189c-c684-4666-9cd2-a68c29300724"/>
      <w:r>
        <w:rPr>
          <w:rFonts w:ascii="SimSun" w:eastAsia="SimSun" w:hAnsi="SimSun" w:cs="SimSun"/>
          <w:kern w:val="0"/>
          <w:szCs w:val="21"/>
        </w:rPr>
        <w:t>下列做法中符合安全用电原则的是</w:t>
      </w:r>
      <w:r>
        <w:rPr>
          <w:rFonts w:ascii="Times New Roman" w:eastAsia="Times New Roman" w:hAnsi="Times New Roman" w:cs="Times New Roman"/>
          <w:kern w:val="0"/>
          <w:szCs w:val="21"/>
        </w:rPr>
        <w:t>(    )</w:t>
      </w:r>
      <w:bookmarkEnd w:id="3"/>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847725" cy="1028700"/>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7"/>
                    <a:stretch>
                      <a:fillRect/>
                    </a:stretch>
                  </pic:blipFill>
                  <pic:spPr>
                    <a:xfrm>
                      <a:off x="0" y="0"/>
                      <a:ext cx="847725" cy="1028700"/>
                    </a:xfrm>
                    <a:prstGeom prst="rect">
                      <a:avLst/>
                    </a:prstGeom>
                  </pic:spPr>
                </pic:pic>
              </a:graphicData>
            </a:graphic>
          </wp:inline>
        </w:drawing>
      </w:r>
      <w:r>
        <w:rPr>
          <w:rFonts w:ascii="SimSun" w:eastAsia="SimSun" w:hAnsi="SimSun" w:cs="SimSun"/>
          <w:kern w:val="0"/>
          <w:szCs w:val="21"/>
        </w:rPr>
        <w:t>用湿手触摸开关</w:t>
      </w:r>
      <w:r>
        <w:br/>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1123950" cy="1057275"/>
            <wp:docPr id="1027" name=""/>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8"/>
                    <a:stretch>
                      <a:fillRect/>
                    </a:stretch>
                  </pic:blipFill>
                  <pic:spPr>
                    <a:xfrm>
                      <a:off x="0" y="0"/>
                      <a:ext cx="1123950" cy="1057275"/>
                    </a:xfrm>
                    <a:prstGeom prst="rect">
                      <a:avLst/>
                    </a:prstGeom>
                  </pic:spPr>
                </pic:pic>
              </a:graphicData>
            </a:graphic>
          </wp:inline>
        </w:drawing>
      </w:r>
      <w:r>
        <w:rPr>
          <w:rFonts w:ascii="SimSun" w:eastAsia="SimSun" w:hAnsi="SimSun" w:cs="SimSun"/>
          <w:kern w:val="0"/>
          <w:szCs w:val="21"/>
        </w:rPr>
        <w:t>在一个插线板上同时使用多个大功率用电器</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933450" cy="1076325"/>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9"/>
                    <a:stretch>
                      <a:fillRect/>
                    </a:stretch>
                  </pic:blipFill>
                  <pic:spPr>
                    <a:xfrm>
                      <a:off x="0" y="0"/>
                      <a:ext cx="933450" cy="1076325"/>
                    </a:xfrm>
                    <a:prstGeom prst="rect">
                      <a:avLst/>
                    </a:prstGeom>
                  </pic:spPr>
                </pic:pic>
              </a:graphicData>
            </a:graphic>
          </wp:inline>
        </w:drawing>
      </w:r>
      <w:r>
        <w:rPr>
          <w:rFonts w:ascii="SimSun" w:eastAsia="SimSun" w:hAnsi="SimSun" w:cs="SimSun"/>
          <w:kern w:val="0"/>
          <w:szCs w:val="21"/>
        </w:rPr>
        <w:t>在高压线下钓鱼</w:t>
      </w:r>
      <w:r>
        <w:br/>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1200150" cy="885825"/>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10"/>
                    <a:stretch>
                      <a:fillRect/>
                    </a:stretch>
                  </pic:blipFill>
                  <pic:spPr>
                    <a:xfrm>
                      <a:off x="0" y="0"/>
                      <a:ext cx="1200150" cy="885825"/>
                    </a:xfrm>
                    <a:prstGeom prst="rect">
                      <a:avLst/>
                    </a:prstGeom>
                  </pic:spPr>
                </pic:pic>
              </a:graphicData>
            </a:graphic>
          </wp:inline>
        </w:drawing>
      </w:r>
      <w:r>
        <w:rPr>
          <w:rFonts w:ascii="SimSun" w:eastAsia="SimSun" w:hAnsi="SimSun" w:cs="SimSun"/>
          <w:kern w:val="0"/>
          <w:szCs w:val="21"/>
        </w:rPr>
        <w:t>发现有人触电时先切断电源再救人</w:t>
      </w:r>
    </w:p>
    <w:p w:rsidR="00BC4DC9">
      <w:pPr>
        <w:numPr>
          <w:ilvl w:val="0"/>
          <w:numId w:val="0"/>
        </w:numPr>
        <w:spacing w:line="360" w:lineRule="auto"/>
        <w:ind w:left="0"/>
        <w:jc w:val="left"/>
        <w:textAlignment w:val="center"/>
        <w:sectPr w:rsidSect="00AC1539">
          <w:headerReference w:type="even" r:id="rId11"/>
          <w:headerReference w:type="default" r:id="rId12"/>
          <w:footerReference w:type="even" r:id="rId13"/>
          <w:footerReference w:type="default" r:id="rId14"/>
          <w:headerReference w:type="first" r:id="rId15"/>
          <w:footerReference w:type="first" r:id="rId16"/>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958ab319-3232-4b33-b819-a30a448fc467"/>
      <w:r>
        <w:rPr>
          <w:rFonts w:ascii="SimSun" w:eastAsia="SimSun" w:hAnsi="SimSun" w:cs="SimSun"/>
          <w:kern w:val="0"/>
          <w:szCs w:val="21"/>
        </w:rPr>
        <w:t>冬天，室外佩戴口罩，眼镜片上会出现白雾。下列现象与上述“白雾”的成因相同的是</w:t>
      </w:r>
      <w:r>
        <w:rPr>
          <w:rFonts w:ascii="Times New Roman" w:eastAsia="Times New Roman" w:hAnsi="Times New Roman" w:cs="Times New Roman"/>
          <w:kern w:val="0"/>
          <w:szCs w:val="21"/>
        </w:rPr>
        <w:t>(    )</w:t>
      </w:r>
      <w:bookmarkEnd w:id="4"/>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吃冰棒时常出现冰棒粘舌头的现象</w:t>
      </w:r>
      <w:r>
        <w:tab/>
      </w:r>
      <w:r>
        <w:rPr>
          <w:rFonts w:ascii="Times New Roman" w:eastAsia="Times New Roman" w:hAnsi="Times New Roman" w:cs="Times New Roman"/>
          <w:kern w:val="0"/>
          <w:szCs w:val="21"/>
        </w:rPr>
        <w:t xml:space="preserve">B. </w:t>
      </w:r>
      <w:r>
        <w:rPr>
          <w:rFonts w:ascii="SimSun" w:eastAsia="SimSun" w:hAnsi="SimSun" w:cs="SimSun"/>
          <w:kern w:val="0"/>
          <w:szCs w:val="21"/>
        </w:rPr>
        <w:t>冬天，大巴车窗内侧出现冰花</w:t>
      </w:r>
      <w:r>
        <w:br/>
      </w:r>
      <w:r>
        <w:rPr>
          <w:rFonts w:ascii="Times New Roman" w:eastAsia="Times New Roman" w:hAnsi="Times New Roman" w:cs="Times New Roman"/>
          <w:kern w:val="0"/>
          <w:szCs w:val="21"/>
        </w:rPr>
        <w:t xml:space="preserve">C. </w:t>
      </w:r>
      <w:r>
        <w:rPr>
          <w:rFonts w:ascii="SimSun" w:eastAsia="SimSun" w:hAnsi="SimSun" w:cs="SimSun"/>
          <w:kern w:val="0"/>
          <w:szCs w:val="21"/>
        </w:rPr>
        <w:t>放置在冰箱外的蔬菜水果容易变蔫</w:t>
      </w:r>
      <w:r>
        <w:tab/>
      </w:r>
      <w:r>
        <w:rPr>
          <w:rFonts w:ascii="Times New Roman" w:eastAsia="Times New Roman" w:hAnsi="Times New Roman" w:cs="Times New Roman"/>
          <w:kern w:val="0"/>
          <w:szCs w:val="21"/>
        </w:rPr>
        <w:t xml:space="preserve">D. </w:t>
      </w:r>
      <w:r>
        <w:rPr>
          <w:rFonts w:ascii="SimSun" w:eastAsia="SimSun" w:hAnsi="SimSun" w:cs="SimSun"/>
          <w:kern w:val="0"/>
          <w:szCs w:val="21"/>
        </w:rPr>
        <w:t>水烧开后，壶嘴上方有大量白气冒出</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858a2192-5ef4-49a9-b4b1-d6a2a15216e7"/>
      <w:r>
        <w:rPr>
          <w:rFonts w:ascii="Times New Roman" w:eastAsia="Times New Roman" w:hAnsi="Times New Roman" w:cs="Times New Roman"/>
          <w:strike w:val="0"/>
          <w:kern w:val="0"/>
          <w:sz w:val="24"/>
          <w:szCs w:val="24"/>
          <w:u w:val="none"/>
        </w:rPr>
        <w:drawing>
          <wp:anchor simplePos="0" relativeHeight="251658240" behindDoc="0" locked="0" layoutInCell="1" allowOverlap="0">
            <wp:simplePos x="0" y="0"/>
            <wp:positionH relativeFrom="column">
              <wp:align>right</wp:align>
            </wp:positionH>
            <wp:positionV relativeFrom="line">
              <wp:posOffset>76200</wp:posOffset>
            </wp:positionV>
            <wp:extent cx="1371600" cy="771525"/>
            <wp:wrapSquare wrapText="left"/>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17"/>
                    <a:stretch>
                      <a:fillRect/>
                    </a:stretch>
                  </pic:blipFill>
                  <pic:spPr>
                    <a:xfrm>
                      <a:off x="0" y="0"/>
                      <a:ext cx="1371600" cy="771525"/>
                    </a:xfrm>
                    <a:prstGeom prst="rect">
                      <a:avLst/>
                    </a:prstGeom>
                  </pic:spPr>
                </pic:pic>
              </a:graphicData>
            </a:graphic>
          </wp:anchor>
        </w:drawing>
      </w:r>
      <w:r>
        <w:rPr>
          <w:rFonts w:ascii="SimSun" w:eastAsia="SimSun" w:hAnsi="SimSun" w:cs="SimSun"/>
          <w:kern w:val="0"/>
          <w:szCs w:val="21"/>
        </w:rPr>
        <w:t>将丝绸摩擦过的玻璃棒靠近泡沫球，出现如图所示的情形。若改用毛皮摩擦过的橡胶棒靠近这个泡沫球，下列推断正确的是</w:t>
      </w:r>
      <w:r>
        <w:rPr>
          <w:rFonts w:ascii="Times New Roman" w:eastAsia="Times New Roman" w:hAnsi="Times New Roman" w:cs="Times New Roman"/>
          <w:kern w:val="0"/>
          <w:szCs w:val="21"/>
        </w:rPr>
        <w:t>(    )</w:t>
      </w:r>
      <w:bookmarkEnd w:id="5"/>
    </w:p>
    <w:p>
      <w:pPr>
        <w:spacing w:line="360" w:lineRule="auto"/>
      </w:pPr>
      <w:r>
        <w:br w:type="textWrapping" w:clear="all"/>
      </w:r>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若相互吸引，则泡沫球带正电</w:t>
      </w:r>
      <w:r>
        <w:tab/>
      </w:r>
      <w:r>
        <w:rPr>
          <w:rFonts w:ascii="Times New Roman" w:eastAsia="Times New Roman" w:hAnsi="Times New Roman" w:cs="Times New Roman"/>
          <w:kern w:val="0"/>
          <w:szCs w:val="21"/>
        </w:rPr>
        <w:t xml:space="preserve">B. </w:t>
      </w:r>
      <w:r>
        <w:rPr>
          <w:rFonts w:ascii="SimSun" w:eastAsia="SimSun" w:hAnsi="SimSun" w:cs="SimSun"/>
          <w:kern w:val="0"/>
          <w:szCs w:val="21"/>
        </w:rPr>
        <w:t>若相互吸引，则泡沫球不带电</w:t>
      </w:r>
      <w:r>
        <w:br/>
      </w:r>
      <w:r>
        <w:rPr>
          <w:rFonts w:ascii="Times New Roman" w:eastAsia="Times New Roman" w:hAnsi="Times New Roman" w:cs="Times New Roman"/>
          <w:kern w:val="0"/>
          <w:szCs w:val="21"/>
        </w:rPr>
        <w:t xml:space="preserve">C. </w:t>
      </w:r>
      <w:r>
        <w:rPr>
          <w:rFonts w:ascii="SimSun" w:eastAsia="SimSun" w:hAnsi="SimSun" w:cs="SimSun"/>
          <w:kern w:val="0"/>
          <w:szCs w:val="21"/>
        </w:rPr>
        <w:t>若相互排斥，则泡沫球带正电</w:t>
      </w:r>
      <w:r>
        <w:tab/>
      </w:r>
      <w:r>
        <w:rPr>
          <w:rFonts w:ascii="Times New Roman" w:eastAsia="Times New Roman" w:hAnsi="Times New Roman" w:cs="Times New Roman"/>
          <w:kern w:val="0"/>
          <w:szCs w:val="21"/>
        </w:rPr>
        <w:t xml:space="preserve">D. </w:t>
      </w:r>
      <w:r>
        <w:rPr>
          <w:rFonts w:ascii="SimSun" w:eastAsia="SimSun" w:hAnsi="SimSun" w:cs="SimSun"/>
          <w:kern w:val="0"/>
          <w:szCs w:val="21"/>
        </w:rPr>
        <w:t>若相互排斥，则泡沫球不带电</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36bd6368-5b8a-4c84-92c3-bfa64849c908"/>
      <w:r>
        <w:rPr>
          <w:rFonts w:ascii="Times New Roman" w:eastAsia="Times New Roman" w:hAnsi="Times New Roman" w:cs="Times New Roman"/>
          <w:strike w:val="0"/>
          <w:kern w:val="0"/>
          <w:sz w:val="24"/>
          <w:szCs w:val="24"/>
          <w:u w:val="none"/>
        </w:rPr>
        <w:drawing>
          <wp:anchor simplePos="0" relativeHeight="251659264" behindDoc="0" locked="0" layoutInCell="1" allowOverlap="0">
            <wp:simplePos x="0" y="0"/>
            <wp:positionH relativeFrom="column">
              <wp:align>right</wp:align>
            </wp:positionH>
            <wp:positionV relativeFrom="line">
              <wp:posOffset>76200</wp:posOffset>
            </wp:positionV>
            <wp:extent cx="1476375" cy="1047750"/>
            <wp:wrapSquare wrapText="left"/>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18"/>
                    <a:stretch>
                      <a:fillRect/>
                    </a:stretch>
                  </pic:blipFill>
                  <pic:spPr>
                    <a:xfrm>
                      <a:off x="0" y="0"/>
                      <a:ext cx="1476375" cy="1047750"/>
                    </a:xfrm>
                    <a:prstGeom prst="rect">
                      <a:avLst/>
                    </a:prstGeom>
                  </pic:spPr>
                </pic:pic>
              </a:graphicData>
            </a:graphic>
          </wp:anchor>
        </w:drawing>
      </w:r>
      <w:r>
        <w:rPr>
          <w:rFonts w:ascii="SimSun" w:eastAsia="SimSun" w:hAnsi="SimSun" w:cs="SimSun"/>
          <w:kern w:val="0"/>
          <w:szCs w:val="21"/>
        </w:rPr>
        <w:t>如图所示的电路，电源电压保持不变。闭合开关</w:t>
      </w:r>
      <m:oMathPara>
        <m:oMathParaPr>
          <m:jc m:val="left"/>
        </m:oMathParaPr>
        <m:oMath>
          <m:r>
            <m:t>S</m:t>
          </m:r>
        </m:oMath>
      </m:oMathPara>
      <w:r>
        <w:rPr>
          <w:rFonts w:ascii="SimSun" w:eastAsia="SimSun" w:hAnsi="SimSun" w:cs="SimSun"/>
          <w:kern w:val="0"/>
          <w:szCs w:val="21"/>
        </w:rPr>
        <w:t>后，当滑动变阻器的滑片</w:t>
      </w:r>
      <m:oMathPara>
        <m:oMathParaPr>
          <m:jc m:val="left"/>
        </m:oMathParaPr>
        <m:oMath>
          <m:r>
            <m:t>P</m:t>
          </m:r>
        </m:oMath>
      </m:oMathPara>
      <w:r>
        <w:rPr>
          <w:rFonts w:ascii="SimSun" w:eastAsia="SimSun" w:hAnsi="SimSun" w:cs="SimSun"/>
          <w:kern w:val="0"/>
          <w:szCs w:val="21"/>
        </w:rPr>
        <w:t>向右移至中点过程中，下列判断正确的是</w:t>
      </w:r>
      <w:r>
        <w:rPr>
          <w:rFonts w:ascii="Times New Roman" w:eastAsia="Times New Roman" w:hAnsi="Times New Roman" w:cs="Times New Roman"/>
          <w:kern w:val="0"/>
          <w:szCs w:val="21"/>
        </w:rPr>
        <w:t>(    )</w:t>
      </w:r>
      <w:bookmarkEnd w:id="6"/>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电流表示数变大，电压表示数变小</w:t>
      </w:r>
      <w:r>
        <w:br/>
      </w:r>
      <w:r>
        <w:rPr>
          <w:rFonts w:ascii="Times New Roman" w:eastAsia="Times New Roman" w:hAnsi="Times New Roman" w:cs="Times New Roman"/>
          <w:kern w:val="0"/>
          <w:szCs w:val="21"/>
        </w:rPr>
        <w:t xml:space="preserve">B. </w:t>
      </w:r>
      <w:r>
        <w:rPr>
          <w:rFonts w:ascii="SimSun" w:eastAsia="SimSun" w:hAnsi="SimSun" w:cs="SimSun"/>
          <w:kern w:val="0"/>
          <w:szCs w:val="21"/>
        </w:rPr>
        <w:t>电流表示数变大，电压表示数变大</w:t>
      </w:r>
      <w:r>
        <w:br/>
      </w:r>
      <w:r>
        <w:rPr>
          <w:rFonts w:ascii="Times New Roman" w:eastAsia="Times New Roman" w:hAnsi="Times New Roman" w:cs="Times New Roman"/>
          <w:kern w:val="0"/>
          <w:szCs w:val="21"/>
        </w:rPr>
        <w:t xml:space="preserve">C. </w:t>
      </w:r>
      <w:r>
        <w:rPr>
          <w:rFonts w:ascii="SimSun" w:eastAsia="SimSun" w:hAnsi="SimSun" w:cs="SimSun"/>
          <w:kern w:val="0"/>
          <w:szCs w:val="21"/>
        </w:rPr>
        <w:t>灯泡变亮，电路中总功率变小</w:t>
      </w:r>
      <w:r>
        <w:br/>
      </w:r>
      <w:r>
        <w:rPr>
          <w:rFonts w:ascii="Times New Roman" w:eastAsia="Times New Roman" w:hAnsi="Times New Roman" w:cs="Times New Roman"/>
          <w:kern w:val="0"/>
          <w:szCs w:val="21"/>
        </w:rPr>
        <w:t xml:space="preserve">D. </w:t>
      </w:r>
      <w:r>
        <w:rPr>
          <w:rFonts w:ascii="SimSun" w:eastAsia="SimSun" w:hAnsi="SimSun" w:cs="SimSun"/>
          <w:kern w:val="0"/>
          <w:szCs w:val="21"/>
        </w:rPr>
        <w:t>灯泡变暗，电路中总功率变小</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8affe2c6-edd4-4123-8051-f68f1668b4b4"/>
      <w:r>
        <w:rPr>
          <w:rFonts w:ascii="SimSun" w:eastAsia="SimSun" w:hAnsi="SimSun" w:cs="SimSun"/>
          <w:kern w:val="0"/>
          <w:szCs w:val="21"/>
        </w:rPr>
        <w:t>生活中蕴含许多物理知识，下列说法正确的是</w:t>
      </w:r>
      <w:r>
        <w:rPr>
          <w:rFonts w:ascii="Times New Roman" w:eastAsia="Times New Roman" w:hAnsi="Times New Roman" w:cs="Times New Roman"/>
          <w:kern w:val="0"/>
          <w:szCs w:val="21"/>
        </w:rPr>
        <w:t>(    )</w:t>
      </w:r>
      <w:bookmarkEnd w:id="7"/>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生活中的吸盘，是利用大气压工作的</w:t>
      </w:r>
      <w:r>
        <w:br/>
      </w:r>
      <w:r>
        <w:rPr>
          <w:rFonts w:ascii="Times New Roman" w:eastAsia="Times New Roman" w:hAnsi="Times New Roman" w:cs="Times New Roman"/>
          <w:kern w:val="0"/>
          <w:szCs w:val="21"/>
        </w:rPr>
        <w:t xml:space="preserve">B. </w:t>
      </w:r>
      <w:r>
        <w:rPr>
          <w:rFonts w:ascii="SimSun" w:eastAsia="SimSun" w:hAnsi="SimSun" w:cs="SimSun"/>
          <w:kern w:val="0"/>
          <w:szCs w:val="21"/>
        </w:rPr>
        <w:t>功率越大的机械，机械效率一定越高</w:t>
      </w:r>
      <w:r>
        <w:br/>
      </w:r>
      <w:r>
        <w:rPr>
          <w:rFonts w:ascii="Times New Roman" w:eastAsia="Times New Roman" w:hAnsi="Times New Roman" w:cs="Times New Roman"/>
          <w:kern w:val="0"/>
          <w:szCs w:val="21"/>
        </w:rPr>
        <w:t xml:space="preserve">C. </w:t>
      </w:r>
      <w:r>
        <w:rPr>
          <w:rFonts w:ascii="SimSun" w:eastAsia="SimSun" w:hAnsi="SimSun" w:cs="SimSun"/>
          <w:kern w:val="0"/>
          <w:szCs w:val="21"/>
        </w:rPr>
        <w:t>小明坐在行驶的汽车中，看到路旁树木向后退，是以地面为参照物</w:t>
      </w:r>
      <w:r>
        <w:br/>
      </w:r>
      <w:r>
        <w:rPr>
          <w:rFonts w:ascii="Times New Roman" w:eastAsia="Times New Roman" w:hAnsi="Times New Roman" w:cs="Times New Roman"/>
          <w:kern w:val="0"/>
          <w:szCs w:val="21"/>
        </w:rPr>
        <w:t xml:space="preserve">D. </w:t>
      </w:r>
      <w:r>
        <w:rPr>
          <w:rFonts w:ascii="SimSun" w:eastAsia="SimSun" w:hAnsi="SimSun" w:cs="SimSun"/>
          <w:kern w:val="0"/>
          <w:szCs w:val="21"/>
        </w:rPr>
        <w:t>筷子是省力杠杆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60e49ac3-e162-4a71-8150-94738df4c570"/>
      <m:oMathPara>
        <m:oMathParaPr>
          <m:jc m:val="left"/>
        </m:oMathParaPr>
        <m:oMath>
          <m:r>
            <m:t>2020</m:t>
          </m:r>
        </m:oMath>
      </m:oMathPara>
      <w:r>
        <w:rPr>
          <w:rFonts w:ascii="SimSun" w:eastAsia="SimSun" w:hAnsi="SimSun" w:cs="SimSun"/>
          <w:kern w:val="0"/>
          <w:szCs w:val="21"/>
        </w:rPr>
        <w:t>年冬天，淄博市遭遇了寒冷天气，造成室外水管内的水结冰，甚至把水管冻裂。下列说法正确的是</w:t>
      </w:r>
      <w:r>
        <w:rPr>
          <w:rFonts w:ascii="Times New Roman" w:eastAsia="Times New Roman" w:hAnsi="Times New Roman" w:cs="Times New Roman"/>
          <w:kern w:val="0"/>
          <w:szCs w:val="21"/>
        </w:rPr>
        <w:t>(    )</w:t>
      </w:r>
      <w:bookmarkEnd w:id="8"/>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水结冰的过程中放出热量，内能减少</w:t>
      </w:r>
      <w:r>
        <w:br/>
      </w:r>
      <w:r>
        <w:rPr>
          <w:rFonts w:ascii="Times New Roman" w:eastAsia="Times New Roman" w:hAnsi="Times New Roman" w:cs="Times New Roman"/>
          <w:kern w:val="0"/>
          <w:szCs w:val="21"/>
        </w:rPr>
        <w:t xml:space="preserve">B. </w:t>
      </w:r>
      <w:r>
        <w:rPr>
          <w:rFonts w:ascii="SimSun" w:eastAsia="SimSun" w:hAnsi="SimSun" w:cs="SimSun"/>
          <w:kern w:val="0"/>
          <w:szCs w:val="21"/>
        </w:rPr>
        <w:t>水结冰的过程中内能不变，温度降低</w:t>
      </w:r>
      <w:r>
        <w:br/>
      </w:r>
      <w:r>
        <w:rPr>
          <w:rFonts w:ascii="Times New Roman" w:eastAsia="Times New Roman" w:hAnsi="Times New Roman" w:cs="Times New Roman"/>
          <w:kern w:val="0"/>
          <w:szCs w:val="21"/>
        </w:rPr>
        <w:t xml:space="preserve">C. </w:t>
      </w:r>
      <w:r>
        <w:rPr>
          <w:rFonts w:ascii="SimSun" w:eastAsia="SimSun" w:hAnsi="SimSun" w:cs="SimSun"/>
          <w:kern w:val="0"/>
          <w:szCs w:val="21"/>
        </w:rPr>
        <w:t>水结冰后密度不变，体积变大</w:t>
      </w:r>
      <w:r>
        <w:br/>
      </w:r>
      <w:r>
        <w:rPr>
          <w:rFonts w:ascii="Times New Roman" w:eastAsia="Times New Roman" w:hAnsi="Times New Roman" w:cs="Times New Roman"/>
          <w:kern w:val="0"/>
          <w:szCs w:val="21"/>
        </w:rPr>
        <w:t xml:space="preserve">D. </w:t>
      </w:r>
      <w:r>
        <w:rPr>
          <w:rFonts w:ascii="SimSun" w:eastAsia="SimSun" w:hAnsi="SimSun" w:cs="SimSun"/>
          <w:kern w:val="0"/>
          <w:szCs w:val="21"/>
        </w:rPr>
        <w:t>室外寒冷的气温可用量程为</w:t>
      </w:r>
      <m:oMathPara>
        <m:oMathParaPr>
          <m:jc m:val="left"/>
        </m:oMathParaPr>
        <m:oMath>
          <m:r>
            <m:t>0</m:t>
          </m:r>
          <m:r>
            <m:t>～</m:t>
          </m:r>
          <m:r>
            <m:t>100</m:t>
          </m:r>
          <m:r>
            <m:t>℃</m:t>
          </m:r>
        </m:oMath>
      </m:oMathPara>
      <w:r>
        <w:rPr>
          <w:rFonts w:ascii="SimSun" w:eastAsia="SimSun" w:hAnsi="SimSun" w:cs="SimSun"/>
          <w:kern w:val="0"/>
          <w:szCs w:val="21"/>
        </w:rPr>
        <w:t>的温度计测出</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8017451a-c366-401e-8473-99f043bbbdcd"/>
      <w:r>
        <w:rPr>
          <w:rFonts w:ascii="Times New Roman" w:eastAsia="Times New Roman" w:hAnsi="Times New Roman" w:cs="Times New Roman"/>
          <w:strike w:val="0"/>
          <w:kern w:val="0"/>
          <w:sz w:val="24"/>
          <w:szCs w:val="24"/>
          <w:u w:val="none"/>
        </w:rPr>
        <w:drawing>
          <wp:anchor simplePos="0" relativeHeight="251660288" behindDoc="0" locked="0" layoutInCell="1" allowOverlap="0">
            <wp:simplePos x="0" y="0"/>
            <wp:positionH relativeFrom="column">
              <wp:align>right</wp:align>
            </wp:positionH>
            <wp:positionV relativeFrom="line">
              <wp:posOffset>76200</wp:posOffset>
            </wp:positionV>
            <wp:extent cx="1152525" cy="942975"/>
            <wp:wrapSquare wrapText="left"/>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19"/>
                    <a:stretch>
                      <a:fillRect/>
                    </a:stretch>
                  </pic:blipFill>
                  <pic:spPr>
                    <a:xfrm>
                      <a:off x="0" y="0"/>
                      <a:ext cx="1152525" cy="942975"/>
                    </a:xfrm>
                    <a:prstGeom prst="rect">
                      <a:avLst/>
                    </a:prstGeom>
                  </pic:spPr>
                </pic:pic>
              </a:graphicData>
            </a:graphic>
          </wp:anchor>
        </w:drawing>
      </w:r>
      <w:r>
        <w:rPr>
          <w:rFonts w:ascii="SimSun" w:eastAsia="SimSun" w:hAnsi="SimSun" w:cs="SimSun"/>
          <w:kern w:val="0"/>
          <w:szCs w:val="21"/>
        </w:rPr>
        <w:t>用电器</w:t>
      </w:r>
      <m:oMathPara>
        <m:oMathParaPr>
          <m:jc m:val="left"/>
        </m:oMathParaPr>
        <m:oMath>
          <m:r>
            <m:t>A</m:t>
          </m:r>
        </m:oMath>
      </m:oMathPara>
      <w:r>
        <w:rPr>
          <w:rFonts w:ascii="SimSun" w:eastAsia="SimSun" w:hAnsi="SimSun" w:cs="SimSun"/>
          <w:kern w:val="0"/>
          <w:szCs w:val="21"/>
        </w:rPr>
        <w:t>和</w:t>
      </w:r>
      <m:oMathPara>
        <m:oMathParaPr>
          <m:jc m:val="left"/>
        </m:oMathParaPr>
        <m:oMath>
          <m:r>
            <m:t>B</m:t>
          </m:r>
        </m:oMath>
      </m:oMathPara>
      <w:r>
        <w:rPr>
          <w:rFonts w:ascii="SimSun" w:eastAsia="SimSun" w:hAnsi="SimSun" w:cs="SimSun"/>
          <w:kern w:val="0"/>
          <w:szCs w:val="21"/>
        </w:rPr>
        <w:t>，其电流与其两端电压关系如图所示，下列说法正确的是</w:t>
      </w:r>
      <w:r>
        <w:rPr>
          <w:rFonts w:ascii="Times New Roman" w:eastAsia="Times New Roman" w:hAnsi="Times New Roman" w:cs="Times New Roman"/>
          <w:kern w:val="0"/>
          <w:szCs w:val="21"/>
        </w:rPr>
        <w:t>(    )</w:t>
      </w:r>
      <w:bookmarkEnd w:id="9"/>
    </w:p>
    <w:p w:rsidR="00BC4DC9">
      <w:pPr>
        <w:numPr>
          <w:ilvl w:val="0"/>
          <w:numId w:val="0"/>
        </w:numPr>
        <w:spacing w:line="360" w:lineRule="auto"/>
        <w:jc w:val="left"/>
        <w:textAlignment w:val="center"/>
        <w:sectPr w:rsidSect="00AC1539">
          <w:headerReference w:type="even" r:id="rId20"/>
          <w:headerReference w:type="default" r:id="rId21"/>
          <w:footerReference w:type="even" r:id="rId22"/>
          <w:footerReference w:type="default" r:id="rId23"/>
          <w:headerReference w:type="first" r:id="rId24"/>
          <w:footerReference w:type="first" r:id="rId25"/>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用电器</w:t>
      </w:r>
      <m:oMathPara>
        <m:oMathParaPr>
          <m:jc m:val="left"/>
        </m:oMathParaPr>
        <m:oMath>
          <m:r>
            <m:t>A</m:t>
          </m:r>
        </m:oMath>
      </m:oMathPara>
      <w:r>
        <w:rPr>
          <w:rFonts w:ascii="SimSun" w:eastAsia="SimSun" w:hAnsi="SimSun" w:cs="SimSun"/>
          <w:kern w:val="0"/>
          <w:szCs w:val="21"/>
        </w:rPr>
        <w:t>电阻不变，大小为</w:t>
      </w:r>
      <m:oMathPara>
        <m:oMathParaPr>
          <m:jc m:val="left"/>
        </m:oMathParaPr>
        <m:oMath>
          <m:r>
            <m:t>0.05</m:t>
          </m:r>
          <m:r>
            <m:t>Ω</m:t>
          </m:r>
        </m:oMath>
      </m:oMathPara>
      <w:r>
        <w:br/>
      </w:r>
      <w:r>
        <w:rPr>
          <w:rFonts w:ascii="Times New Roman" w:eastAsia="Times New Roman" w:hAnsi="Times New Roman" w:cs="Times New Roman"/>
          <w:kern w:val="0"/>
          <w:szCs w:val="21"/>
        </w:rPr>
        <w:t xml:space="preserve">B. </w:t>
      </w:r>
      <w:r>
        <w:rPr>
          <w:rFonts w:ascii="SimSun" w:eastAsia="SimSun" w:hAnsi="SimSun" w:cs="SimSun"/>
          <w:kern w:val="0"/>
          <w:szCs w:val="21"/>
        </w:rPr>
        <w:t>当用电器</w:t>
      </w:r>
      <m:oMathPara>
        <m:oMathParaPr>
          <m:jc m:val="left"/>
        </m:oMathParaPr>
        <m:oMath>
          <m:r>
            <m:t>B</m:t>
          </m:r>
        </m:oMath>
      </m:oMathPara>
      <w:r>
        <w:rPr>
          <w:rFonts w:ascii="SimSun" w:eastAsia="SimSun" w:hAnsi="SimSun" w:cs="SimSun"/>
          <w:kern w:val="0"/>
          <w:szCs w:val="21"/>
        </w:rPr>
        <w:t>两端的电压为</w:t>
      </w:r>
      <m:oMathPara>
        <m:oMathParaPr>
          <m:jc m:val="left"/>
        </m:oMathParaPr>
        <m:oMath>
          <m:r>
            <m:t>6</m:t>
          </m:r>
          <m:r>
            <m:t>V</m:t>
          </m:r>
        </m:oMath>
      </m:oMathPara>
      <w:r>
        <w:rPr>
          <w:rFonts w:ascii="SimSun" w:eastAsia="SimSun" w:hAnsi="SimSun" w:cs="SimSun"/>
          <w:kern w:val="0"/>
          <w:szCs w:val="21"/>
        </w:rPr>
        <w:t>时，它的电阻是</w:t>
      </w:r>
      <m:oMathPara>
        <m:oMathParaPr>
          <m:jc m:val="left"/>
        </m:oMathParaPr>
        <m:oMath>
          <m:r>
            <m:t>1.2</m:t>
          </m:r>
          <m:r>
            <m:t>Ω</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如果把这两个用电器并联接在</w:t>
      </w:r>
      <m:oMathPara>
        <m:oMathParaPr>
          <m:jc m:val="left"/>
        </m:oMathParaPr>
        <m:oMath>
          <m:r>
            <m:t>2</m:t>
          </m:r>
          <m:r>
            <m:t>V</m:t>
          </m:r>
        </m:oMath>
      </m:oMathPara>
      <w:r>
        <w:rPr>
          <w:rFonts w:ascii="SimSun" w:eastAsia="SimSun" w:hAnsi="SimSun" w:cs="SimSun"/>
          <w:kern w:val="0"/>
          <w:szCs w:val="21"/>
        </w:rPr>
        <w:t>的电源上，电路中的总电阻是</w:t>
      </w:r>
      <m:oMathPara>
        <m:oMathParaPr>
          <m:jc m:val="left"/>
        </m:oMathParaPr>
        <m:oMath>
          <m:r>
            <m:t>5</m:t>
          </m:r>
          <m:r>
            <m:t>Ω</m:t>
          </m:r>
        </m:oMath>
      </m:oMathPara>
      <w:r>
        <w:br/>
      </w:r>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D. </w:t>
      </w:r>
      <w:r>
        <w:rPr>
          <w:rFonts w:ascii="SimSun" w:eastAsia="SimSun" w:hAnsi="SimSun" w:cs="SimSun"/>
          <w:kern w:val="0"/>
          <w:szCs w:val="21"/>
        </w:rPr>
        <w:t>如果把这两个用电器串联接在</w:t>
      </w:r>
      <m:oMathPara>
        <m:oMathParaPr>
          <m:jc m:val="left"/>
        </m:oMathParaPr>
        <m:oMath>
          <m:r>
            <m:t>6</m:t>
          </m:r>
          <m:r>
            <m:t>V</m:t>
          </m:r>
        </m:oMath>
      </m:oMathPara>
      <w:r>
        <w:rPr>
          <w:rFonts w:ascii="SimSun" w:eastAsia="SimSun" w:hAnsi="SimSun" w:cs="SimSun"/>
          <w:kern w:val="0"/>
          <w:szCs w:val="21"/>
        </w:rPr>
        <w:t>的电源上，电路中的总电流是</w:t>
      </w:r>
      <m:oMathPara>
        <m:oMathParaPr>
          <m:jc m:val="left"/>
        </m:oMathParaPr>
        <m:oMath>
          <m:r>
            <m:t>0.8</m:t>
          </m:r>
          <m:r>
            <m:t>A</m:t>
          </m:r>
        </m:oMath>
      </m:oMathPara>
      <w:r>
        <w:br/>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90eaa31c-7405-43d4-aaa7-cfea128f100b"/>
      <w:r>
        <w:rPr>
          <w:rFonts w:ascii="SimSun" w:eastAsia="SimSun" w:hAnsi="SimSun" w:cs="SimSun"/>
          <w:kern w:val="0"/>
          <w:szCs w:val="21"/>
        </w:rPr>
        <w:t>下列估测中，最接近实际的是</w:t>
      </w:r>
      <w:r>
        <w:rPr>
          <w:rFonts w:ascii="Times New Roman" w:eastAsia="Times New Roman" w:hAnsi="Times New Roman" w:cs="Times New Roman"/>
          <w:kern w:val="0"/>
          <w:szCs w:val="21"/>
        </w:rPr>
        <w:t>(    )</w:t>
      </w:r>
      <w:bookmarkEnd w:id="10"/>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拿起一个鸡蛋所用的力约为</w:t>
      </w:r>
      <m:oMathPara>
        <m:oMathParaPr>
          <m:jc m:val="left"/>
        </m:oMathParaPr>
        <m:oMath>
          <m:r>
            <m:t>0.5</m:t>
          </m:r>
          <m:r>
            <m:t>N</m:t>
          </m:r>
        </m:oMath>
      </m:oMathPara>
      <w:r>
        <w:tab/>
      </w:r>
      <w:r>
        <w:rPr>
          <w:rFonts w:ascii="Times New Roman" w:eastAsia="Times New Roman" w:hAnsi="Times New Roman" w:cs="Times New Roman"/>
          <w:kern w:val="0"/>
          <w:szCs w:val="21"/>
        </w:rPr>
        <w:t xml:space="preserve">B. </w:t>
      </w:r>
      <w:r>
        <w:rPr>
          <w:rFonts w:ascii="SimSun" w:eastAsia="SimSun" w:hAnsi="SimSun" w:cs="SimSun"/>
          <w:kern w:val="0"/>
          <w:szCs w:val="21"/>
        </w:rPr>
        <w:t>一名中学生的体积大约为</w:t>
      </w:r>
      <m:oMathPara>
        <m:oMathParaPr>
          <m:jc m:val="left"/>
        </m:oMathParaPr>
        <m:oMath>
          <m:r>
            <m:t>500</m:t>
          </m:r>
          <m:r>
            <m:t>d</m:t>
          </m:r>
          <m:sSup>
            <m:e>
              <m:r>
                <m:t>m</m:t>
              </m:r>
            </m:e>
            <m:sup>
              <m:r>
                <m:t>3</m:t>
              </m:r>
            </m:sup>
          </m:sSup>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八年级物理课本的质量约为</w:t>
      </w:r>
      <m:oMathPara>
        <m:oMathParaPr>
          <m:jc m:val="left"/>
        </m:oMathParaPr>
        <m:oMath>
          <m:r>
            <m:t>1</m:t>
          </m:r>
          <m:r>
            <m:t>g</m:t>
          </m:r>
        </m:oMath>
      </m:oMathPara>
      <w:r>
        <w:tab/>
      </w:r>
      <w:r>
        <w:rPr>
          <w:rFonts w:ascii="Times New Roman" w:eastAsia="Times New Roman" w:hAnsi="Times New Roman" w:cs="Times New Roman"/>
          <w:kern w:val="0"/>
          <w:szCs w:val="21"/>
        </w:rPr>
        <w:t xml:space="preserve">D. </w:t>
      </w:r>
      <w:r>
        <w:rPr>
          <w:rFonts w:ascii="SimSun" w:eastAsia="SimSun" w:hAnsi="SimSun" w:cs="SimSun"/>
          <w:kern w:val="0"/>
          <w:szCs w:val="21"/>
        </w:rPr>
        <w:t>一根普通的香蕉重约</w:t>
      </w:r>
      <m:oMathPara>
        <m:oMathParaPr>
          <m:jc m:val="left"/>
        </m:oMathParaPr>
        <m:oMath>
          <m:r>
            <m:t>40</m:t>
          </m:r>
          <m:r>
            <m:t>N</m:t>
          </m:r>
        </m:oMath>
      </m:oMathPara>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09650f94-8d56-4a76-b785-7542b8c654f1"/>
      <w:r>
        <w:rPr>
          <w:rFonts w:ascii="SimSun" w:eastAsia="SimSun" w:hAnsi="SimSun" w:cs="SimSun"/>
          <w:kern w:val="0"/>
          <w:szCs w:val="21"/>
        </w:rPr>
        <w:t>压强单位是以下列哪位物理学家的名字命名</w:t>
      </w:r>
      <w:r>
        <w:rPr>
          <w:rFonts w:ascii="Times New Roman" w:eastAsia="Times New Roman" w:hAnsi="Times New Roman" w:cs="Times New Roman"/>
          <w:kern w:val="0"/>
          <w:szCs w:val="21"/>
        </w:rPr>
        <w:t>(    )</w:t>
      </w:r>
      <w:bookmarkEnd w:id="11"/>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帕斯卡</w:t>
      </w:r>
      <w:r>
        <w:tab/>
      </w:r>
      <w:r>
        <w:rPr>
          <w:rFonts w:ascii="Times New Roman" w:eastAsia="Times New Roman" w:hAnsi="Times New Roman" w:cs="Times New Roman"/>
          <w:kern w:val="0"/>
          <w:szCs w:val="21"/>
        </w:rPr>
        <w:t xml:space="preserve">B. </w:t>
      </w:r>
      <w:r>
        <w:rPr>
          <w:rFonts w:ascii="SimSun" w:eastAsia="SimSun" w:hAnsi="SimSun" w:cs="SimSun"/>
          <w:kern w:val="0"/>
          <w:szCs w:val="21"/>
        </w:rPr>
        <w:t>阿基米德</w:t>
      </w:r>
      <w:r>
        <w:tab/>
      </w:r>
      <w:r>
        <w:rPr>
          <w:rFonts w:ascii="Times New Roman" w:eastAsia="Times New Roman" w:hAnsi="Times New Roman" w:cs="Times New Roman"/>
          <w:kern w:val="0"/>
          <w:szCs w:val="21"/>
        </w:rPr>
        <w:t xml:space="preserve">C. </w:t>
      </w:r>
      <w:r>
        <w:rPr>
          <w:rFonts w:ascii="SimSun" w:eastAsia="SimSun" w:hAnsi="SimSun" w:cs="SimSun"/>
          <w:kern w:val="0"/>
          <w:szCs w:val="21"/>
        </w:rPr>
        <w:t>牛顿</w:t>
      </w:r>
      <w:r>
        <w:tab/>
      </w:r>
      <w:r>
        <w:rPr>
          <w:rFonts w:ascii="Times New Roman" w:eastAsia="Times New Roman" w:hAnsi="Times New Roman" w:cs="Times New Roman"/>
          <w:kern w:val="0"/>
          <w:szCs w:val="21"/>
        </w:rPr>
        <w:t xml:space="preserve">D. </w:t>
      </w:r>
      <w:r>
        <w:rPr>
          <w:rFonts w:ascii="SimSun" w:eastAsia="SimSun" w:hAnsi="SimSun" w:cs="SimSun"/>
          <w:kern w:val="0"/>
          <w:szCs w:val="21"/>
        </w:rPr>
        <w:t>托里拆利</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dc86c4cc-29d1-4ed6-ac04-8286367f4c85"/>
      <w:r>
        <w:rPr>
          <w:rFonts w:ascii="SimSun" w:eastAsia="SimSun" w:hAnsi="SimSun" w:cs="SimSun"/>
          <w:kern w:val="0"/>
          <w:szCs w:val="21"/>
        </w:rPr>
        <w:t>如图所示，静止在水平桌面上的课本，受到的平衡力是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wp:extent cx="1181100" cy="295275"/>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26"/>
                    <a:stretch>
                      <a:fillRect/>
                    </a:stretch>
                  </pic:blipFill>
                  <pic:spPr>
                    <a:xfrm>
                      <a:off x="0" y="0"/>
                      <a:ext cx="1181100" cy="295275"/>
                    </a:xfrm>
                    <a:prstGeom prst="rect">
                      <a:avLst/>
                    </a:prstGeom>
                  </pic:spPr>
                </pic:pic>
              </a:graphicData>
            </a:graphic>
          </wp:inline>
        </w:drawing>
      </w:r>
      <w:bookmarkEnd w:id="12"/>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课本的重力和桌子对课本的支持力</w:t>
      </w:r>
      <w:r>
        <w:tab/>
      </w:r>
      <w:r>
        <w:rPr>
          <w:rFonts w:ascii="Times New Roman" w:eastAsia="Times New Roman" w:hAnsi="Times New Roman" w:cs="Times New Roman"/>
          <w:kern w:val="0"/>
          <w:szCs w:val="21"/>
        </w:rPr>
        <w:t xml:space="preserve">B. </w:t>
      </w:r>
      <w:r>
        <w:rPr>
          <w:rFonts w:ascii="SimSun" w:eastAsia="SimSun" w:hAnsi="SimSun" w:cs="SimSun"/>
          <w:kern w:val="0"/>
          <w:szCs w:val="21"/>
        </w:rPr>
        <w:t>课本对桌子的压力和桌子的重力</w:t>
      </w:r>
      <w:r>
        <w:br/>
      </w:r>
      <w:r>
        <w:rPr>
          <w:rFonts w:ascii="Times New Roman" w:eastAsia="Times New Roman" w:hAnsi="Times New Roman" w:cs="Times New Roman"/>
          <w:kern w:val="0"/>
          <w:szCs w:val="21"/>
        </w:rPr>
        <w:t xml:space="preserve">C. </w:t>
      </w:r>
      <w:r>
        <w:rPr>
          <w:rFonts w:ascii="SimSun" w:eastAsia="SimSun" w:hAnsi="SimSun" w:cs="SimSun"/>
          <w:kern w:val="0"/>
          <w:szCs w:val="21"/>
        </w:rPr>
        <w:t>课本的重力和课本对桌子的压力</w:t>
      </w:r>
      <w:r>
        <w:tab/>
      </w:r>
      <w:r>
        <w:rPr>
          <w:rFonts w:ascii="Times New Roman" w:eastAsia="Times New Roman" w:hAnsi="Times New Roman" w:cs="Times New Roman"/>
          <w:kern w:val="0"/>
          <w:szCs w:val="21"/>
        </w:rPr>
        <w:t xml:space="preserve">D. </w:t>
      </w:r>
      <w:r>
        <w:rPr>
          <w:rFonts w:ascii="SimSun" w:eastAsia="SimSun" w:hAnsi="SimSun" w:cs="SimSun"/>
          <w:kern w:val="0"/>
          <w:szCs w:val="21"/>
        </w:rPr>
        <w:t>课本对桌子的压力和桌子对课本的支持力</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69ec5f3b-1415-4180-be40-5c851cb1110d"/>
      <w:r>
        <w:rPr>
          <w:rFonts w:ascii="SimSun" w:eastAsia="SimSun" w:hAnsi="SimSun" w:cs="SimSun"/>
          <w:kern w:val="0"/>
          <w:szCs w:val="21"/>
        </w:rPr>
        <w:t>电饭煲具有保温和加热功能，</w:t>
      </w:r>
      <m:oMathPara>
        <m:oMathParaPr>
          <m:jc m:val="left"/>
        </m:oMathParaPr>
        <m:oMath>
          <m:sSub>
            <m:e>
              <m:r>
                <m:t>R</m:t>
              </m:r>
            </m:e>
            <m:sub>
              <m:r>
                <m:t>1</m:t>
              </m:r>
            </m:sub>
          </m:sSub>
        </m:oMath>
      </m:oMathPara>
      <w:r>
        <w:rPr>
          <w:rFonts w:ascii="SimSun" w:eastAsia="SimSun" w:hAnsi="SimSun" w:cs="SimSun"/>
          <w:kern w:val="0"/>
          <w:szCs w:val="21"/>
        </w:rPr>
        <w:t>和</w:t>
      </w:r>
      <m:oMathPara>
        <m:oMathParaPr>
          <m:jc m:val="left"/>
        </m:oMathParaPr>
        <m:oMath>
          <m:sSub>
            <m:e>
              <m:r>
                <m:t>R</m:t>
              </m:r>
            </m:e>
            <m:sub>
              <m:r>
                <m:t>2</m:t>
              </m:r>
            </m:sub>
          </m:sSub>
        </m:oMath>
      </m:oMathPara>
      <w:r>
        <w:rPr>
          <w:rFonts w:ascii="SimSun" w:eastAsia="SimSun" w:hAnsi="SimSun" w:cs="SimSun"/>
          <w:kern w:val="0"/>
          <w:szCs w:val="21"/>
        </w:rPr>
        <w:t>均为电阻丝．</w:t>
      </w:r>
      <m:oMathPara>
        <m:oMathParaPr>
          <m:jc m:val="left"/>
        </m:oMathParaPr>
        <m:oMath>
          <m:sSub>
            <m:e>
              <m:r>
                <m:t>S</m:t>
              </m:r>
            </m:e>
            <m:sub>
              <m:r>
                <m:t>1</m:t>
              </m:r>
            </m:sub>
          </m:sSub>
        </m:oMath>
      </m:oMathPara>
      <w:r>
        <w:rPr>
          <w:rFonts w:ascii="SimSun" w:eastAsia="SimSun" w:hAnsi="SimSun" w:cs="SimSun"/>
          <w:kern w:val="0"/>
          <w:szCs w:val="21"/>
        </w:rPr>
        <w:t>闭合，</w:t>
      </w:r>
      <m:oMathPara>
        <m:oMathParaPr>
          <m:jc m:val="left"/>
        </m:oMathParaPr>
        <m:oMath>
          <m:sSub>
            <m:e>
              <m:r>
                <m:t>S</m:t>
              </m:r>
            </m:e>
            <m:sub>
              <m:r>
                <m:t>2</m:t>
              </m:r>
            </m:sub>
          </m:sSub>
        </m:oMath>
      </m:oMathPara>
      <w:r>
        <w:rPr>
          <w:rFonts w:ascii="SimSun" w:eastAsia="SimSun" w:hAnsi="SimSun" w:cs="SimSun"/>
          <w:kern w:val="0"/>
          <w:szCs w:val="21"/>
        </w:rPr>
        <w:t>断开时，为保温状态；</w:t>
      </w:r>
      <m:oMathPara>
        <m:oMathParaPr>
          <m:jc m:val="left"/>
        </m:oMathParaPr>
        <m:oMath>
          <m:sSub>
            <m:e>
              <m:r>
                <m:t>S</m:t>
              </m:r>
            </m:e>
            <m:sub>
              <m:r>
                <m:t>1</m:t>
              </m:r>
            </m:sub>
          </m:sSub>
        </m:oMath>
      </m:oMathPara>
      <w:r>
        <w:rPr>
          <w:rFonts w:ascii="SimSun" w:eastAsia="SimSun" w:hAnsi="SimSun" w:cs="SimSun"/>
          <w:kern w:val="0"/>
          <w:szCs w:val="21"/>
        </w:rPr>
        <w:t>、</w:t>
      </w:r>
      <m:oMathPara>
        <m:oMathParaPr>
          <m:jc m:val="left"/>
        </m:oMathParaPr>
        <m:oMath>
          <m:sSub>
            <m:e>
              <m:r>
                <m:t>S</m:t>
              </m:r>
            </m:e>
            <m:sub>
              <m:r>
                <m:t>2</m:t>
              </m:r>
            </m:sub>
          </m:sSub>
        </m:oMath>
      </m:oMathPara>
      <w:r>
        <w:rPr>
          <w:rFonts w:ascii="SimSun" w:eastAsia="SimSun" w:hAnsi="SimSun" w:cs="SimSun"/>
          <w:kern w:val="0"/>
          <w:szCs w:val="21"/>
        </w:rPr>
        <w:t>都闭合时为加热状态．小明设计的如下电路，其中不满足要求的是</w:t>
      </w:r>
      <w:r>
        <w:rPr>
          <w:rFonts w:ascii="Times New Roman" w:eastAsia="Times New Roman" w:hAnsi="Times New Roman" w:cs="Times New Roman"/>
          <w:kern w:val="0"/>
          <w:szCs w:val="21"/>
        </w:rPr>
        <w:t>(    )</w:t>
      </w:r>
      <w:bookmarkEnd w:id="13"/>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1095375" cy="809625"/>
            <wp:docPr id="1034" name=""/>
            <wp:cNvGraphicFramePr/>
            <a:graphic xmlns:a="http://schemas.openxmlformats.org/drawingml/2006/main">
              <a:graphicData uri="http://schemas.openxmlformats.org/drawingml/2006/picture">
                <pic:pic xmlns:pic="http://schemas.openxmlformats.org/drawingml/2006/picture">
                  <pic:nvPicPr>
                    <pic:cNvPr id="1034" name=""/>
                    <pic:cNvPicPr/>
                  </pic:nvPicPr>
                  <pic:blipFill>
                    <a:blip xmlns:r="http://schemas.openxmlformats.org/officeDocument/2006/relationships" r:embed="rId27"/>
                    <a:stretch>
                      <a:fillRect/>
                    </a:stretch>
                  </pic:blipFill>
                  <pic:spPr>
                    <a:xfrm>
                      <a:off x="0" y="0"/>
                      <a:ext cx="1095375" cy="809625"/>
                    </a:xfrm>
                    <a:prstGeom prst="rect">
                      <a:avLst/>
                    </a:prstGeom>
                  </pic:spPr>
                </pic:pic>
              </a:graphicData>
            </a:graphic>
          </wp:inline>
        </w:drawing>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1095375" cy="790575"/>
            <wp:docPr id="1035" name=""/>
            <wp:cNvGraphicFramePr/>
            <a:graphic xmlns:a="http://schemas.openxmlformats.org/drawingml/2006/main">
              <a:graphicData uri="http://schemas.openxmlformats.org/drawingml/2006/picture">
                <pic:pic xmlns:pic="http://schemas.openxmlformats.org/drawingml/2006/picture">
                  <pic:nvPicPr>
                    <pic:cNvPr id="1035" name=""/>
                    <pic:cNvPicPr/>
                  </pic:nvPicPr>
                  <pic:blipFill>
                    <a:blip xmlns:r="http://schemas.openxmlformats.org/officeDocument/2006/relationships" r:embed="rId28"/>
                    <a:stretch>
                      <a:fillRect/>
                    </a:stretch>
                  </pic:blipFill>
                  <pic:spPr>
                    <a:xfrm>
                      <a:off x="0" y="0"/>
                      <a:ext cx="1095375" cy="790575"/>
                    </a:xfrm>
                    <a:prstGeom prst="rect">
                      <a:avLst/>
                    </a:prstGeom>
                  </pic:spPr>
                </pic:pic>
              </a:graphicData>
            </a:graphic>
          </wp:inline>
        </w:drawing>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1104900" cy="800100"/>
            <wp:docPr id="1036" name=""/>
            <wp:cNvGraphicFramePr/>
            <a:graphic xmlns:a="http://schemas.openxmlformats.org/drawingml/2006/main">
              <a:graphicData uri="http://schemas.openxmlformats.org/drawingml/2006/picture">
                <pic:pic xmlns:pic="http://schemas.openxmlformats.org/drawingml/2006/picture">
                  <pic:nvPicPr>
                    <pic:cNvPr id="1036" name=""/>
                    <pic:cNvPicPr/>
                  </pic:nvPicPr>
                  <pic:blipFill>
                    <a:blip xmlns:r="http://schemas.openxmlformats.org/officeDocument/2006/relationships" r:embed="rId29"/>
                    <a:stretch>
                      <a:fillRect/>
                    </a:stretch>
                  </pic:blipFill>
                  <pic:spPr>
                    <a:xfrm>
                      <a:off x="0" y="0"/>
                      <a:ext cx="1104900" cy="800100"/>
                    </a:xfrm>
                    <a:prstGeom prst="rect">
                      <a:avLst/>
                    </a:prstGeom>
                  </pic:spPr>
                </pic:pic>
              </a:graphicData>
            </a:graphic>
          </wp:inline>
        </w:drawing>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1076325" cy="771525"/>
            <wp:docPr id="1037" name=""/>
            <wp:cNvGraphicFramePr/>
            <a:graphic xmlns:a="http://schemas.openxmlformats.org/drawingml/2006/main">
              <a:graphicData uri="http://schemas.openxmlformats.org/drawingml/2006/picture">
                <pic:pic xmlns:pic="http://schemas.openxmlformats.org/drawingml/2006/picture">
                  <pic:nvPicPr>
                    <pic:cNvPr id="1037" name=""/>
                    <pic:cNvPicPr/>
                  </pic:nvPicPr>
                  <pic:blipFill>
                    <a:blip xmlns:r="http://schemas.openxmlformats.org/officeDocument/2006/relationships" r:embed="rId30"/>
                    <a:stretch>
                      <a:fillRect/>
                    </a:stretch>
                  </pic:blipFill>
                  <pic:spPr>
                    <a:xfrm>
                      <a:off x="0" y="0"/>
                      <a:ext cx="1076325" cy="771525"/>
                    </a:xfrm>
                    <a:prstGeom prst="rect">
                      <a:avLst/>
                    </a:prstGeom>
                  </pic:spPr>
                </pic:pic>
              </a:graphicData>
            </a:graphic>
          </wp:inline>
        </w:drawing>
      </w:r>
    </w:p>
    <w:p w:rsidR="00BC4DC9">
      <w:pPr>
        <w:numPr>
          <w:ilvl w:val="0"/>
          <w:numId w:val="0"/>
        </w:numPr>
        <w:tabs>
          <w:tab w:val="left" w:pos="4200"/>
        </w:tabs>
        <w:spacing w:line="360" w:lineRule="auto"/>
        <w:ind w:left="0"/>
        <w:jc w:val="left"/>
        <w:textAlignment w:val="center"/>
      </w:pPr>
      <w:r>
        <w:rPr>
          <w:rFonts w:ascii="SimHei" w:eastAsia="SimHei" w:hAnsi="SimHei" w:cs="SimHei"/>
          <w:b w:val="0"/>
          <w:sz w:val="21"/>
        </w:rPr>
        <w:t>二、多选题：本大题共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9</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98de223a-9a10-47eb-a4e4-47a100b14417"/>
      <w:r>
        <w:rPr>
          <w:rFonts w:ascii="Times New Roman" w:eastAsia="Times New Roman" w:hAnsi="Times New Roman" w:cs="Times New Roman"/>
          <w:strike w:val="0"/>
          <w:kern w:val="0"/>
          <w:sz w:val="24"/>
          <w:szCs w:val="24"/>
          <w:u w:val="none"/>
        </w:rPr>
        <w:drawing>
          <wp:anchor simplePos="0" relativeHeight="251661312" behindDoc="0" locked="0" layoutInCell="1" allowOverlap="0">
            <wp:simplePos x="0" y="0"/>
            <wp:positionH relativeFrom="column">
              <wp:align>right</wp:align>
            </wp:positionH>
            <wp:positionV relativeFrom="line">
              <wp:posOffset>76200</wp:posOffset>
            </wp:positionV>
            <wp:extent cx="1085850" cy="942975"/>
            <wp:wrapSquare wrapText="left"/>
            <wp:docPr id="1038" name=""/>
            <wp:cNvGraphicFramePr/>
            <a:graphic xmlns:a="http://schemas.openxmlformats.org/drawingml/2006/main">
              <a:graphicData uri="http://schemas.openxmlformats.org/drawingml/2006/picture">
                <pic:pic xmlns:pic="http://schemas.openxmlformats.org/drawingml/2006/picture">
                  <pic:nvPicPr>
                    <pic:cNvPr id="1038" name=""/>
                    <pic:cNvPicPr/>
                  </pic:nvPicPr>
                  <pic:blipFill>
                    <a:blip xmlns:r="http://schemas.openxmlformats.org/officeDocument/2006/relationships" r:embed="rId31"/>
                    <a:stretch>
                      <a:fillRect/>
                    </a:stretch>
                  </pic:blipFill>
                  <pic:spPr>
                    <a:xfrm>
                      <a:off x="0" y="0"/>
                      <a:ext cx="1085850" cy="942975"/>
                    </a:xfrm>
                    <a:prstGeom prst="rect">
                      <a:avLst/>
                    </a:prstGeom>
                  </pic:spPr>
                </pic:pic>
              </a:graphicData>
            </a:graphic>
          </wp:anchor>
        </w:drawing>
      </w:r>
      <w:r>
        <w:rPr>
          <w:rFonts w:ascii="SimSun" w:eastAsia="SimSun" w:hAnsi="SimSun" w:cs="SimSun"/>
          <w:kern w:val="0"/>
          <w:szCs w:val="21"/>
        </w:rPr>
        <w:t>物理研究中常用图象来表示两个物理量之间的关系，从而直观、简洁地展示物理规律，下列各选项中两个量之间的关系符合图所示的是</w:t>
      </w:r>
      <w:r>
        <w:rPr>
          <w:rFonts w:ascii="Times New Roman" w:eastAsia="Times New Roman" w:hAnsi="Times New Roman" w:cs="Times New Roman"/>
          <w:kern w:val="0"/>
          <w:szCs w:val="21"/>
        </w:rPr>
        <w:t>(    )</w:t>
      </w:r>
      <w:bookmarkEnd w:id="14"/>
    </w:p>
    <w:p w:rsidR="00BC4DC9">
      <w:pPr>
        <w:numPr>
          <w:ilvl w:val="0"/>
          <w:numId w:val="0"/>
        </w:numPr>
        <w:spacing w:line="360" w:lineRule="auto"/>
        <w:jc w:val="left"/>
        <w:textAlignment w:val="center"/>
        <w:sectPr w:rsidSect="00AC1539">
          <w:headerReference w:type="even" r:id="rId32"/>
          <w:headerReference w:type="default" r:id="rId33"/>
          <w:footerReference w:type="even" r:id="rId34"/>
          <w:footerReference w:type="default" r:id="rId35"/>
          <w:headerReference w:type="first" r:id="rId36"/>
          <w:footerReference w:type="first" r:id="rId37"/>
          <w:type w:val="nextPage"/>
          <w:pgSz w:w="11906" w:h="16838"/>
          <w:pgMar w:top="1440" w:right="1083" w:bottom="1440" w:left="1083" w:header="499" w:footer="499" w:gutter="0"/>
          <w:pgNumType w:start="3"/>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物体所受的重力跟它的质量的关系</w:t>
      </w:r>
      <w:r>
        <w:br/>
      </w:r>
      <w:r>
        <w:rPr>
          <w:rFonts w:ascii="Times New Roman" w:eastAsia="Times New Roman" w:hAnsi="Times New Roman" w:cs="Times New Roman"/>
          <w:kern w:val="0"/>
          <w:szCs w:val="21"/>
        </w:rPr>
        <w:t xml:space="preserve">B. </w:t>
      </w:r>
      <w:r>
        <w:rPr>
          <w:rFonts w:ascii="SimSun" w:eastAsia="SimSun" w:hAnsi="SimSun" w:cs="SimSun"/>
          <w:kern w:val="0"/>
          <w:szCs w:val="21"/>
        </w:rPr>
        <w:t>同种液体内部的压强与深度的关系</w:t>
      </w:r>
      <w:r>
        <w:br/>
      </w:r>
      <w:r>
        <w:rPr>
          <w:rFonts w:ascii="Times New Roman" w:eastAsia="Times New Roman" w:hAnsi="Times New Roman" w:cs="Times New Roman"/>
          <w:kern w:val="0"/>
          <w:szCs w:val="21"/>
        </w:rPr>
        <w:t xml:space="preserve">C. </w:t>
      </w:r>
      <w:r>
        <w:rPr>
          <w:rFonts w:ascii="SimSun" w:eastAsia="SimSun" w:hAnsi="SimSun" w:cs="SimSun"/>
          <w:kern w:val="0"/>
          <w:szCs w:val="21"/>
        </w:rPr>
        <w:t>滑动摩擦力大小与接触面积的关系</w:t>
      </w:r>
      <w:r>
        <w:br/>
      </w:r>
      <w:r>
        <w:rPr>
          <w:rFonts w:ascii="Times New Roman" w:eastAsia="Times New Roman" w:hAnsi="Times New Roman" w:cs="Times New Roman"/>
          <w:kern w:val="0"/>
          <w:szCs w:val="21"/>
        </w:rPr>
        <w:t xml:space="preserve">D. </w:t>
      </w:r>
      <w:r>
        <w:rPr>
          <w:rFonts w:ascii="SimSun" w:eastAsia="SimSun" w:hAnsi="SimSun" w:cs="SimSun"/>
          <w:kern w:val="0"/>
          <w:szCs w:val="21"/>
        </w:rPr>
        <w:t>压力相同时，压强跟受力面积的关系</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dda3efed-fa90-40dd-a246-02ad94316ed9"/>
      <w:r>
        <w:rPr>
          <w:rFonts w:ascii="SimSun" w:eastAsia="SimSun" w:hAnsi="SimSun" w:cs="SimSun"/>
          <w:kern w:val="0"/>
          <w:szCs w:val="21"/>
        </w:rPr>
        <w:t>下列关于电磁的四幅图说法正确的是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wp:extent cx="5000625" cy="1200150"/>
            <wp:docPr id="1039" name=""/>
            <wp:cNvGraphicFramePr/>
            <a:graphic xmlns:a="http://schemas.openxmlformats.org/drawingml/2006/main">
              <a:graphicData uri="http://schemas.openxmlformats.org/drawingml/2006/picture">
                <pic:pic xmlns:pic="http://schemas.openxmlformats.org/drawingml/2006/picture">
                  <pic:nvPicPr>
                    <pic:cNvPr id="1039" name=""/>
                    <pic:cNvPicPr/>
                  </pic:nvPicPr>
                  <pic:blipFill>
                    <a:blip xmlns:r="http://schemas.openxmlformats.org/officeDocument/2006/relationships" r:embed="rId38"/>
                    <a:stretch>
                      <a:fillRect/>
                    </a:stretch>
                  </pic:blipFill>
                  <pic:spPr>
                    <a:xfrm>
                      <a:off x="0" y="0"/>
                      <a:ext cx="5000625" cy="1200150"/>
                    </a:xfrm>
                    <a:prstGeom prst="rect">
                      <a:avLst/>
                    </a:prstGeom>
                  </pic:spPr>
                </pic:pic>
              </a:graphicData>
            </a:graphic>
          </wp:inline>
        </w:drawing>
      </w:r>
      <w:bookmarkEnd w:id="15"/>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甲图的实验说明通电导体在磁场中受到力的作用</w:t>
      </w:r>
      <w:r>
        <w:br/>
      </w:r>
      <w:r>
        <w:rPr>
          <w:rFonts w:ascii="Times New Roman" w:eastAsia="Times New Roman" w:hAnsi="Times New Roman" w:cs="Times New Roman"/>
          <w:kern w:val="0"/>
          <w:szCs w:val="21"/>
        </w:rPr>
        <w:t xml:space="preserve">B. </w:t>
      </w:r>
      <w:r>
        <w:rPr>
          <w:rFonts w:ascii="SimSun" w:eastAsia="SimSun" w:hAnsi="SimSun" w:cs="SimSun"/>
          <w:kern w:val="0"/>
          <w:szCs w:val="21"/>
        </w:rPr>
        <w:t>乙图的温度报警器，若将温度计上端的金属丝向下调整，报警温度降低</w:t>
      </w:r>
      <w:r>
        <w:br/>
      </w:r>
      <w:r>
        <w:rPr>
          <w:rFonts w:ascii="Times New Roman" w:eastAsia="Times New Roman" w:hAnsi="Times New Roman" w:cs="Times New Roman"/>
          <w:kern w:val="0"/>
          <w:szCs w:val="21"/>
        </w:rPr>
        <w:t xml:space="preserve">C. </w:t>
      </w:r>
      <w:r>
        <w:rPr>
          <w:rFonts w:ascii="SimSun" w:eastAsia="SimSun" w:hAnsi="SimSun" w:cs="SimSun"/>
          <w:kern w:val="0"/>
          <w:szCs w:val="21"/>
        </w:rPr>
        <w:t>丙图是电动机的主要结构示意图</w:t>
      </w:r>
      <w:r>
        <w:br/>
      </w:r>
      <w:r>
        <w:rPr>
          <w:rFonts w:ascii="Times New Roman" w:eastAsia="Times New Roman" w:hAnsi="Times New Roman" w:cs="Times New Roman"/>
          <w:kern w:val="0"/>
          <w:szCs w:val="21"/>
        </w:rPr>
        <w:t xml:space="preserve">D. </w:t>
      </w:r>
      <w:r>
        <w:rPr>
          <w:rFonts w:ascii="SimSun" w:eastAsia="SimSun" w:hAnsi="SimSun" w:cs="SimSun"/>
          <w:kern w:val="0"/>
          <w:szCs w:val="21"/>
        </w:rPr>
        <w:t>丁图中麦克风的原理和发电机相同</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04e1bacd-351f-4883-812e-4dfa2a179ed6"/>
      <w:r>
        <w:rPr>
          <w:rFonts w:ascii="SimSun" w:eastAsia="SimSun" w:hAnsi="SimSun" w:cs="SimSun"/>
          <w:kern w:val="0"/>
          <w:szCs w:val="21"/>
        </w:rPr>
        <w:t>下列说法中正确的是</w:t>
      </w:r>
      <w:r>
        <w:rPr>
          <w:rFonts w:ascii="Times New Roman" w:eastAsia="Times New Roman" w:hAnsi="Times New Roman" w:cs="Times New Roman"/>
          <w:kern w:val="0"/>
          <w:szCs w:val="21"/>
        </w:rPr>
        <w:t>(    )</w:t>
      </w:r>
      <w:bookmarkEnd w:id="16"/>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力可以改变物体的运动状态，也可以改变物体的形状</w:t>
      </w:r>
      <w:r>
        <w:br/>
      </w:r>
      <w:r>
        <w:rPr>
          <w:rFonts w:ascii="Times New Roman" w:eastAsia="Times New Roman" w:hAnsi="Times New Roman" w:cs="Times New Roman"/>
          <w:kern w:val="0"/>
          <w:szCs w:val="21"/>
        </w:rPr>
        <w:t xml:space="preserve">B. </w:t>
      </w:r>
      <w:r>
        <w:rPr>
          <w:rFonts w:ascii="SimSun" w:eastAsia="SimSun" w:hAnsi="SimSun" w:cs="SimSun"/>
          <w:kern w:val="0"/>
          <w:szCs w:val="21"/>
        </w:rPr>
        <w:t>液体压强的大小只与液体的深度有关</w:t>
      </w:r>
      <w:r>
        <w:br/>
      </w:r>
      <w:r>
        <w:rPr>
          <w:rFonts w:ascii="Times New Roman" w:eastAsia="Times New Roman" w:hAnsi="Times New Roman" w:cs="Times New Roman"/>
          <w:kern w:val="0"/>
          <w:szCs w:val="21"/>
        </w:rPr>
        <w:t xml:space="preserve">C. </w:t>
      </w:r>
      <w:r>
        <w:rPr>
          <w:rFonts w:ascii="SimSun" w:eastAsia="SimSun" w:hAnsi="SimSun" w:cs="SimSun"/>
          <w:kern w:val="0"/>
          <w:szCs w:val="21"/>
        </w:rPr>
        <w:t>一个物体处于静止状态，它一定受平衡力的作用</w:t>
      </w:r>
      <w:r>
        <w:br/>
      </w:r>
      <w:r>
        <w:rPr>
          <w:rFonts w:ascii="Times New Roman" w:eastAsia="Times New Roman" w:hAnsi="Times New Roman" w:cs="Times New Roman"/>
          <w:kern w:val="0"/>
          <w:szCs w:val="21"/>
        </w:rPr>
        <w:t xml:space="preserve">D. </w:t>
      </w:r>
      <w:r>
        <w:rPr>
          <w:rFonts w:ascii="SimSun" w:eastAsia="SimSun" w:hAnsi="SimSun" w:cs="SimSun"/>
          <w:kern w:val="0"/>
          <w:szCs w:val="21"/>
        </w:rPr>
        <w:t>大气压强与高度有关，高度越高大气压强越小</w:t>
      </w:r>
    </w:p>
    <w:p w:rsidR="00BC4DC9">
      <w:pPr>
        <w:numPr>
          <w:ilvl w:val="0"/>
          <w:numId w:val="0"/>
        </w:numPr>
        <w:spacing w:line="360" w:lineRule="auto"/>
        <w:ind w:left="0"/>
        <w:jc w:val="left"/>
        <w:textAlignment w:val="center"/>
      </w:pPr>
      <w:r>
        <w:rPr>
          <w:rFonts w:ascii="SimHei" w:eastAsia="SimHei" w:hAnsi="SimHei" w:cs="SimHei"/>
          <w:b w:val="0"/>
          <w:sz w:val="21"/>
        </w:rPr>
        <w:t>三、填空题：本大题共</w:t>
      </w:r>
      <w:r>
        <w:rPr>
          <w:rFonts w:ascii="Times New Roman" w:eastAsia="Times New Roman" w:hAnsi="Times New Roman" w:cs="Times New Roman"/>
          <w:b/>
          <w:sz w:val="21"/>
        </w:rPr>
        <w:t>7</w:t>
      </w:r>
      <w:r>
        <w:rPr>
          <w:rFonts w:ascii="SimHei" w:eastAsia="SimHei" w:hAnsi="SimHei" w:cs="SimHei"/>
          <w:b w:val="0"/>
          <w:sz w:val="21"/>
        </w:rPr>
        <w:t>小题，共</w:t>
      </w:r>
      <w:r>
        <w:rPr>
          <w:rFonts w:ascii="Times New Roman" w:eastAsia="Times New Roman" w:hAnsi="Times New Roman" w:cs="Times New Roman"/>
          <w:b/>
          <w:sz w:val="21"/>
        </w:rPr>
        <w:t>18</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8f6cd7eb-d939-40b5-86aa-a2ec3e591970"/>
      <w:r>
        <w:rPr>
          <w:rFonts w:ascii="SimSun" w:eastAsia="SimSun" w:hAnsi="SimSun" w:cs="SimSun"/>
          <w:kern w:val="0"/>
          <w:szCs w:val="21"/>
        </w:rPr>
        <w:t>如下图所示是人心脏振动与音叉振动波形图，这两个声音的</w:t>
      </w:r>
      <w:r>
        <w:rPr>
          <w:rFonts w:ascii="Times New Roman" w:eastAsia="Times New Roman" w:hAnsi="Times New Roman" w:cs="Times New Roman"/>
          <w:kern w:val="0"/>
          <w:szCs w:val="21"/>
          <w:u w:val="single"/>
        </w:rPr>
        <w:t xml:space="preserve">          </w:t>
      </w:r>
      <w:r>
        <w:rPr>
          <w:rFonts w:ascii="SimSun" w:eastAsia="SimSun" w:hAnsi="SimSun" w:cs="SimSun"/>
          <w:kern w:val="0"/>
          <w:szCs w:val="21"/>
        </w:rPr>
        <w:t>相同。</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2219325" cy="762000"/>
            <wp:docPr id="1040" name=""/>
            <wp:cNvGraphicFramePr/>
            <a:graphic xmlns:a="http://schemas.openxmlformats.org/drawingml/2006/main">
              <a:graphicData uri="http://schemas.openxmlformats.org/drawingml/2006/picture">
                <pic:pic xmlns:pic="http://schemas.openxmlformats.org/drawingml/2006/picture">
                  <pic:nvPicPr>
                    <pic:cNvPr id="1040" name=""/>
                    <pic:cNvPicPr/>
                  </pic:nvPicPr>
                  <pic:blipFill>
                    <a:blip xmlns:r="http://schemas.openxmlformats.org/officeDocument/2006/relationships" r:embed="rId39"/>
                    <a:stretch>
                      <a:fillRect/>
                    </a:stretch>
                  </pic:blipFill>
                  <pic:spPr>
                    <a:xfrm>
                      <a:off x="0" y="0"/>
                      <a:ext cx="2219325" cy="762000"/>
                    </a:xfrm>
                    <a:prstGeom prst="rect">
                      <a:avLst/>
                    </a:prstGeom>
                  </pic:spPr>
                </pic:pic>
              </a:graphicData>
            </a:graphic>
          </wp:inline>
        </w:drawing>
      </w:r>
      <w:bookmarkEnd w:id="17"/>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65f04fb6-e84d-4601-b0e8-b124b2c57895"/>
      <w:r>
        <w:rPr>
          <w:rFonts w:ascii="SimSun" w:eastAsia="SimSun" w:hAnsi="SimSun" w:cs="SimSun"/>
          <w:kern w:val="0"/>
          <w:szCs w:val="21"/>
        </w:rPr>
        <w:t>清晨，红莲湖的小路上弥漫着鲜花的清香，令人心旷神怡，这是</w:t>
      </w:r>
      <w:r>
        <w:rPr>
          <w:rFonts w:ascii="Times New Roman" w:eastAsia="Times New Roman" w:hAnsi="Times New Roman" w:cs="Times New Roman"/>
          <w:kern w:val="0"/>
          <w:szCs w:val="21"/>
        </w:rPr>
        <w:t xml:space="preserve">______ </w:t>
      </w:r>
      <w:r>
        <w:rPr>
          <w:rFonts w:ascii="SimSun" w:eastAsia="SimSun" w:hAnsi="SimSun" w:cs="SimSun"/>
          <w:kern w:val="0"/>
          <w:szCs w:val="21"/>
        </w:rPr>
        <w:t>现象．早起晨练的小明看到红鲤鱼在水中自由嬉戏，他看到的鱼儿是由于光发生</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选填“反射”或“折射”</w:t>
      </w:r>
      <m:oMathPara>
        <m:oMathParaPr>
          <m:jc m:val="left"/>
        </m:oMathParaPr>
        <m:oMath>
          <m:r>
            <m:t>)</m:t>
          </m:r>
        </m:oMath>
      </m:oMathPara>
      <w:r>
        <w:rPr>
          <w:rFonts w:ascii="SimSun" w:eastAsia="SimSun" w:hAnsi="SimSun" w:cs="SimSun"/>
          <w:kern w:val="0"/>
          <w:szCs w:val="21"/>
        </w:rPr>
        <w:t>而形成的</w:t>
      </w:r>
      <w:r>
        <w:rPr>
          <w:rFonts w:ascii="Times New Roman" w:eastAsia="Times New Roman" w:hAnsi="Times New Roman" w:cs="Times New Roman"/>
          <w:kern w:val="0"/>
          <w:szCs w:val="21"/>
        </w:rPr>
        <w:t xml:space="preserve">______ </w:t>
      </w:r>
      <w:r>
        <w:rPr>
          <w:rFonts w:ascii="SimSun" w:eastAsia="SimSun" w:hAnsi="SimSun" w:cs="SimSun"/>
          <w:kern w:val="0"/>
          <w:szCs w:val="21"/>
        </w:rPr>
        <w:t>像</w:t>
      </w:r>
      <m:oMathPara>
        <m:oMathParaPr>
          <m:jc m:val="left"/>
        </m:oMathParaPr>
        <m:oMath>
          <m:r>
            <m:t>(</m:t>
          </m:r>
        </m:oMath>
      </m:oMathPara>
      <w:r>
        <w:rPr>
          <w:rFonts w:ascii="SimSun" w:eastAsia="SimSun" w:hAnsi="SimSun" w:cs="SimSun"/>
          <w:kern w:val="0"/>
          <w:szCs w:val="21"/>
        </w:rPr>
        <w:t>选填“实”或“虚”</w:t>
      </w:r>
      <m:oMathPara>
        <m:oMathParaPr>
          <m:jc m:val="left"/>
        </m:oMathParaPr>
        <m:oMath>
          <m:r>
            <m:t>)</m:t>
          </m:r>
        </m:oMath>
      </m:oMathPara>
      <w:r>
        <w:rPr>
          <w:rFonts w:ascii="SimSun" w:eastAsia="SimSun" w:hAnsi="SimSun" w:cs="SimSun"/>
          <w:kern w:val="0"/>
          <w:szCs w:val="21"/>
        </w:rPr>
        <w:t>；他看到路边的连翘花呈黄色是由于连翘花</w:t>
      </w:r>
      <w:r>
        <w:rPr>
          <w:rFonts w:ascii="Times New Roman" w:eastAsia="Times New Roman" w:hAnsi="Times New Roman" w:cs="Times New Roman"/>
          <w:kern w:val="0"/>
          <w:szCs w:val="21"/>
        </w:rPr>
        <w:t xml:space="preserve">______ </w:t>
      </w:r>
      <w:r>
        <w:rPr>
          <w:rFonts w:ascii="SimSun" w:eastAsia="SimSun" w:hAnsi="SimSun" w:cs="SimSun"/>
          <w:kern w:val="0"/>
          <w:szCs w:val="21"/>
        </w:rPr>
        <w:t>黄光</w:t>
      </w:r>
      <m:oMathPara>
        <m:oMathParaPr>
          <m:jc m:val="left"/>
        </m:oMathParaPr>
        <m:oMath>
          <m:r>
            <m:t>(</m:t>
          </m:r>
        </m:oMath>
      </m:oMathPara>
      <w:r>
        <w:rPr>
          <w:rFonts w:ascii="SimSun" w:eastAsia="SimSun" w:hAnsi="SimSun" w:cs="SimSun"/>
          <w:kern w:val="0"/>
          <w:szCs w:val="21"/>
        </w:rPr>
        <w:t>选填“吸收”或“反射”</w:t>
      </w:r>
      <m:oMathPara>
        <m:oMathParaPr>
          <m:jc m:val="left"/>
        </m:oMathParaPr>
        <m:oMath>
          <m:r>
            <m:t>)</m:t>
          </m:r>
        </m:oMath>
      </m:oMathPara>
      <w:r>
        <w:rPr>
          <w:rFonts w:ascii="SimSun" w:eastAsia="SimSun" w:hAnsi="SimSun" w:cs="SimSun"/>
          <w:kern w:val="0"/>
          <w:szCs w:val="21"/>
        </w:rPr>
        <w:t>．</w:t>
      </w:r>
      <w:bookmarkEnd w:id="18"/>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45f2941b-6364-4798-a68d-7ada2136858d"/>
      <w:r>
        <w:rPr>
          <w:rFonts w:ascii="SimSun" w:eastAsia="SimSun" w:hAnsi="SimSun" w:cs="SimSun"/>
          <w:kern w:val="0"/>
          <w:szCs w:val="21"/>
        </w:rPr>
        <w:t>核电站利用核</w:t>
      </w:r>
      <w:r>
        <w:rPr>
          <w:rFonts w:ascii="Times New Roman" w:eastAsia="Times New Roman" w:hAnsi="Times New Roman" w:cs="Times New Roman"/>
          <w:kern w:val="0"/>
          <w:szCs w:val="21"/>
        </w:rPr>
        <w:t>______</w:t>
      </w:r>
      <w:r>
        <w:rPr>
          <w:rFonts w:ascii="SimSun" w:eastAsia="SimSun" w:hAnsi="SimSun" w:cs="SimSun"/>
          <w:kern w:val="0"/>
          <w:szCs w:val="21"/>
        </w:rPr>
        <w:t>反应发电。核电站常建在海边，其原因之一是需要大量的水作为汽轮机的冷却剂，这利用了水的</w:t>
      </w:r>
      <w:r>
        <w:rPr>
          <w:rFonts w:ascii="Times New Roman" w:eastAsia="Times New Roman" w:hAnsi="Times New Roman" w:cs="Times New Roman"/>
          <w:kern w:val="0"/>
          <w:szCs w:val="21"/>
        </w:rPr>
        <w:t>______</w:t>
      </w:r>
      <w:r>
        <w:rPr>
          <w:rFonts w:ascii="SimSun" w:eastAsia="SimSun" w:hAnsi="SimSun" w:cs="SimSun"/>
          <w:kern w:val="0"/>
          <w:szCs w:val="21"/>
        </w:rPr>
        <w:t>较大的特点。</w:t>
      </w:r>
      <w:bookmarkEnd w:id="19"/>
    </w:p>
    <w:p w:rsidR="00BC4DC9">
      <w:pPr>
        <w:numPr>
          <w:ilvl w:val="0"/>
          <w:numId w:val="0"/>
        </w:numPr>
        <w:spacing w:line="360" w:lineRule="auto"/>
        <w:ind w:left="0"/>
        <w:jc w:val="left"/>
        <w:textAlignment w:val="center"/>
        <w:sectPr w:rsidSect="00AC1539">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083" w:bottom="1440" w:left="1083" w:header="499" w:footer="499" w:gutter="0"/>
          <w:pgNumType w:start="4"/>
          <w:cols w:sep="1" w:space="425"/>
          <w:vAlign w:val="top"/>
          <w:titlePg w:val="0"/>
          <w:docGrid w:type="lines" w:linePitch="312"/>
        </w:sectPr>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a6c01a15-651f-49ca-a365-c617f537e9df"/>
      <w:r>
        <w:rPr>
          <w:rFonts w:ascii="SimSun" w:eastAsia="SimSun" w:hAnsi="SimSun" w:cs="SimSun"/>
          <w:kern w:val="0"/>
          <w:szCs w:val="21"/>
        </w:rPr>
        <w:t>同学们在西湖公园游玩，小明用桨向后划水，船向前运动，此时船向前运动的施力物体是</w:t>
      </w:r>
      <w:r>
        <w:rPr>
          <w:rFonts w:ascii="Times New Roman" w:eastAsia="Times New Roman" w:hAnsi="Times New Roman" w:cs="Times New Roman"/>
          <w:kern w:val="0"/>
          <w:szCs w:val="21"/>
        </w:rPr>
        <w:t>______</w:t>
      </w:r>
      <w:r>
        <w:rPr>
          <w:rFonts w:ascii="SimSun" w:eastAsia="SimSun" w:hAnsi="SimSun" w:cs="SimSun"/>
          <w:kern w:val="0"/>
          <w:szCs w:val="21"/>
        </w:rPr>
        <w:t>，以船为参照物，则小明是</w:t>
      </w:r>
      <w:r>
        <w:rPr>
          <w:rFonts w:ascii="Times New Roman" w:eastAsia="Times New Roman" w:hAnsi="Times New Roman" w:cs="Times New Roman"/>
          <w:kern w:val="0"/>
          <w:szCs w:val="21"/>
        </w:rPr>
        <w:t>______</w:t>
      </w:r>
      <w:r>
        <w:rPr>
          <w:rFonts w:ascii="SimSun" w:eastAsia="SimSun" w:hAnsi="SimSun" w:cs="SimSun"/>
          <w:kern w:val="0"/>
          <w:szCs w:val="21"/>
        </w:rPr>
        <w:t>的，小华在荡秋千，当秋千荡到最高点时，若此时小华所受到的力全部消失，则她将</w:t>
      </w:r>
      <w:r>
        <w:rPr>
          <w:rFonts w:ascii="Times New Roman" w:eastAsia="Times New Roman" w:hAnsi="Times New Roman" w:cs="Times New Roman"/>
          <w:kern w:val="0"/>
          <w:szCs w:val="21"/>
        </w:rPr>
        <w:t>______</w:t>
      </w:r>
      <w:r>
        <w:rPr>
          <w:rFonts w:ascii="SimSun" w:eastAsia="SimSun" w:hAnsi="SimSun" w:cs="SimSun"/>
          <w:kern w:val="0"/>
          <w:szCs w:val="21"/>
        </w:rPr>
        <w:t>。</w:t>
      </w:r>
      <w:bookmarkEnd w:id="20"/>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08f93429-d623-4083-9ceb-6e5efddddd1f"/>
      <w:r>
        <w:rPr>
          <w:rFonts w:ascii="SimSun" w:eastAsia="SimSun" w:hAnsi="SimSun" w:cs="SimSun"/>
          <w:kern w:val="0"/>
          <w:szCs w:val="21"/>
        </w:rPr>
        <w:t>小雨骑自行车上学，突遇障碍物，立即紧急刹车，他由于具有</w:t>
      </w:r>
      <w:r>
        <w:rPr>
          <w:rFonts w:ascii="Times New Roman" w:eastAsia="Times New Roman" w:hAnsi="Times New Roman" w:cs="Times New Roman"/>
          <w:kern w:val="0"/>
          <w:szCs w:val="21"/>
        </w:rPr>
        <w:t xml:space="preserve">______ </w:t>
      </w:r>
      <w:r>
        <w:rPr>
          <w:rFonts w:ascii="SimSun" w:eastAsia="SimSun" w:hAnsi="SimSun" w:cs="SimSun"/>
          <w:kern w:val="0"/>
          <w:szCs w:val="21"/>
        </w:rPr>
        <w:t>会向前倾。刹车时用力捏闸是采取增大压力的方法来增大</w:t>
      </w:r>
      <w:r>
        <w:rPr>
          <w:rFonts w:ascii="Times New Roman" w:eastAsia="Times New Roman" w:hAnsi="Times New Roman" w:cs="Times New Roman"/>
          <w:kern w:val="0"/>
          <w:szCs w:val="21"/>
        </w:rPr>
        <w:t xml:space="preserve">______ </w:t>
      </w:r>
      <w:r>
        <w:rPr>
          <w:rFonts w:ascii="SimSun" w:eastAsia="SimSun" w:hAnsi="SimSun" w:cs="SimSun"/>
          <w:kern w:val="0"/>
          <w:szCs w:val="21"/>
        </w:rPr>
        <w:t>。</w:t>
      </w:r>
      <w:bookmarkEnd w:id="21"/>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22</w:t>
      </w:r>
      <w:r>
        <w:rPr>
          <w:rFonts w:ascii="SimSun" w:eastAsia="SimSun" w:hAnsi="SimSun" w:cs="SimSun"/>
          <w:kern w:val="0"/>
          <w:szCs w:val="21"/>
        </w:rPr>
        <w:t>.</w:t>
      </w:r>
      <w:bookmarkStart w:id="22" w:name="d551b693-de99-4884-b28f-f334a889a9cf"/>
      <w:r>
        <w:rPr>
          <w:rFonts w:ascii="Times New Roman" w:eastAsia="Times New Roman" w:hAnsi="Times New Roman" w:cs="Times New Roman"/>
          <w:strike w:val="0"/>
          <w:kern w:val="0"/>
          <w:sz w:val="24"/>
          <w:szCs w:val="24"/>
          <w:u w:val="none"/>
        </w:rPr>
        <w:drawing>
          <wp:anchor simplePos="0" relativeHeight="251662336" behindDoc="0" locked="0" layoutInCell="1" allowOverlap="0">
            <wp:simplePos x="0" y="0"/>
            <wp:positionH relativeFrom="column">
              <wp:align>right</wp:align>
            </wp:positionH>
            <wp:positionV relativeFrom="line">
              <wp:posOffset>76200</wp:posOffset>
            </wp:positionV>
            <wp:extent cx="1228725" cy="628650"/>
            <wp:wrapSquare wrapText="left"/>
            <wp:docPr id="1041" name=""/>
            <wp:cNvGraphicFramePr/>
            <a:graphic xmlns:a="http://schemas.openxmlformats.org/drawingml/2006/main">
              <a:graphicData uri="http://schemas.openxmlformats.org/drawingml/2006/picture">
                <pic:pic xmlns:pic="http://schemas.openxmlformats.org/drawingml/2006/picture">
                  <pic:nvPicPr>
                    <pic:cNvPr id="1041" name=""/>
                    <pic:cNvPicPr/>
                  </pic:nvPicPr>
                  <pic:blipFill>
                    <a:blip xmlns:r="http://schemas.openxmlformats.org/officeDocument/2006/relationships" r:embed="rId46"/>
                    <a:stretch>
                      <a:fillRect/>
                    </a:stretch>
                  </pic:blipFill>
                  <pic:spPr>
                    <a:xfrm>
                      <a:off x="0" y="0"/>
                      <a:ext cx="1228725" cy="628650"/>
                    </a:xfrm>
                    <a:prstGeom prst="rect">
                      <a:avLst/>
                    </a:prstGeom>
                  </pic:spPr>
                </pic:pic>
              </a:graphicData>
            </a:graphic>
          </wp:anchor>
        </w:drawing>
      </w:r>
      <w:r>
        <w:rPr>
          <w:rFonts w:ascii="SimSun" w:eastAsia="SimSun" w:hAnsi="SimSun" w:cs="SimSun"/>
          <w:kern w:val="0"/>
          <w:szCs w:val="21"/>
        </w:rPr>
        <w:t>如图所示，一块长方体香皂，重为</w:t>
      </w:r>
      <m:oMathPara>
        <m:oMathParaPr>
          <m:jc m:val="left"/>
        </m:oMathParaPr>
        <m:oMath>
          <m:r>
            <m:t>1</m:t>
          </m:r>
          <m:r>
            <m:t>N</m:t>
          </m:r>
        </m:oMath>
      </m:oMathPara>
      <w:r>
        <w:rPr>
          <w:rFonts w:ascii="SimSun" w:eastAsia="SimSun" w:hAnsi="SimSun" w:cs="SimSun"/>
          <w:kern w:val="0"/>
          <w:szCs w:val="21"/>
        </w:rPr>
        <w:t>，侧放于水平桌面上时，它与桌面的接触面积是</w:t>
      </w:r>
      <m:oMathPara>
        <m:oMathParaPr>
          <m:jc m:val="left"/>
        </m:oMathParaPr>
        <m:oMath>
          <m:r>
            <m:t>5</m:t>
          </m:r>
          <m:r>
            <m:t>×</m:t>
          </m:r>
          <m:sSup>
            <m:e>
              <m:r>
                <m:t>10</m:t>
              </m:r>
            </m:e>
            <m:sup>
              <m:r>
                <m:t>−</m:t>
              </m:r>
              <m:r>
                <m:t>4</m:t>
              </m:r>
            </m:sup>
          </m:sSup>
          <m:sSup>
            <m:e>
              <m:r>
                <m:t>m</m:t>
              </m:r>
            </m:e>
            <m:sup>
              <m:r>
                <m:t>2</m:t>
              </m:r>
            </m:sup>
          </m:sSup>
        </m:oMath>
      </m:oMathPara>
      <w:r>
        <w:rPr>
          <w:rFonts w:ascii="SimSun" w:eastAsia="SimSun" w:hAnsi="SimSun" w:cs="SimSun"/>
          <w:kern w:val="0"/>
          <w:szCs w:val="21"/>
        </w:rPr>
        <w:t>，它对桌面的压强是</w:t>
      </w:r>
      <w:r>
        <w:rPr>
          <w:rFonts w:ascii="Times New Roman" w:eastAsia="Times New Roman" w:hAnsi="Times New Roman" w:cs="Times New Roman"/>
          <w:kern w:val="0"/>
          <w:szCs w:val="21"/>
        </w:rPr>
        <w:t>______</w:t>
      </w:r>
      <m:oMathPara>
        <m:oMathParaPr>
          <m:jc m:val="left"/>
        </m:oMathParaPr>
        <m:oMath>
          <m:r>
            <m:t>P</m:t>
          </m:r>
          <m:r>
            <m:t>a</m:t>
          </m:r>
          <m:r>
            <m:t>.</m:t>
          </m:r>
        </m:oMath>
      </m:oMathPara>
      <w:r>
        <w:rPr>
          <w:rFonts w:ascii="SimSun" w:eastAsia="SimSun" w:hAnsi="SimSun" w:cs="SimSun"/>
          <w:kern w:val="0"/>
          <w:szCs w:val="21"/>
        </w:rPr>
        <w:t>若沿</w:t>
      </w:r>
      <m:oMathPara>
        <m:oMathParaPr>
          <m:jc m:val="left"/>
        </m:oMathParaPr>
        <m:oMath>
          <m:r>
            <m:t>a</m:t>
          </m:r>
          <m:r>
            <m:t>b</m:t>
          </m:r>
        </m:oMath>
      </m:oMathPara>
      <w:r>
        <w:rPr>
          <w:rFonts w:ascii="SimSun" w:eastAsia="SimSun" w:hAnsi="SimSun" w:cs="SimSun"/>
          <w:kern w:val="0"/>
          <w:szCs w:val="21"/>
        </w:rPr>
        <w:t>方向竖直向下切去一块，则剩余部分对桌面的压力</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变大</w:t>
      </w:r>
      <m:oMathPara>
        <m:oMathParaPr>
          <m:jc m:val="left"/>
        </m:oMathParaPr>
        <m:oMath>
          <m:r>
            <m:t>/</m:t>
          </m:r>
        </m:oMath>
      </m:oMathPara>
      <w:r>
        <w:rPr>
          <w:rFonts w:ascii="SimSun" w:eastAsia="SimSun" w:hAnsi="SimSun" w:cs="SimSun"/>
          <w:kern w:val="0"/>
          <w:szCs w:val="21"/>
        </w:rPr>
        <w:t>变小</w:t>
      </w:r>
      <m:oMathPara>
        <m:oMathParaPr>
          <m:jc m:val="left"/>
        </m:oMathParaPr>
        <m:oMath>
          <m:r>
            <m:t>/</m:t>
          </m:r>
        </m:oMath>
      </m:oMathPara>
      <w:r>
        <w:rPr>
          <w:rFonts w:ascii="SimSun" w:eastAsia="SimSun" w:hAnsi="SimSun" w:cs="SimSun"/>
          <w:kern w:val="0"/>
          <w:szCs w:val="21"/>
        </w:rPr>
        <w:t>不变</w:t>
      </w:r>
      <m:oMathPara>
        <m:oMathParaPr>
          <m:jc m:val="left"/>
        </m:oMathParaPr>
        <m:oMath>
          <m:r>
            <m:t>)</m:t>
          </m:r>
        </m:oMath>
      </m:oMathPara>
      <w:r>
        <w:rPr>
          <w:rFonts w:ascii="SimSun" w:eastAsia="SimSun" w:hAnsi="SimSun" w:cs="SimSun"/>
          <w:kern w:val="0"/>
          <w:szCs w:val="21"/>
        </w:rPr>
        <w:t>，压强</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变大</w:t>
      </w:r>
      <m:oMathPara>
        <m:oMathParaPr>
          <m:jc m:val="left"/>
        </m:oMathParaPr>
        <m:oMath>
          <m:r>
            <m:t>/</m:t>
          </m:r>
        </m:oMath>
      </m:oMathPara>
      <w:r>
        <w:rPr>
          <w:rFonts w:ascii="SimSun" w:eastAsia="SimSun" w:hAnsi="SimSun" w:cs="SimSun"/>
          <w:kern w:val="0"/>
          <w:szCs w:val="21"/>
        </w:rPr>
        <w:t>变小</w:t>
      </w:r>
      <m:oMathPara>
        <m:oMathParaPr>
          <m:jc m:val="left"/>
        </m:oMathParaPr>
        <m:oMath>
          <m:r>
            <m:t>/</m:t>
          </m:r>
        </m:oMath>
      </m:oMathPara>
      <w:r>
        <w:rPr>
          <w:rFonts w:ascii="SimSun" w:eastAsia="SimSun" w:hAnsi="SimSun" w:cs="SimSun"/>
          <w:kern w:val="0"/>
          <w:szCs w:val="21"/>
        </w:rPr>
        <w:t>不变</w:t>
      </w:r>
      <m:oMathPara>
        <m:oMathParaPr>
          <m:jc m:val="left"/>
        </m:oMathParaPr>
        <m:oMath>
          <m:r>
            <m:t>)</m:t>
          </m:r>
        </m:oMath>
      </m:oMathPara>
      <w:r>
        <w:rPr>
          <w:rFonts w:ascii="SimSun" w:eastAsia="SimSun" w:hAnsi="SimSun" w:cs="SimSun"/>
          <w:kern w:val="0"/>
          <w:szCs w:val="21"/>
        </w:rPr>
        <w:t>。</w:t>
      </w:r>
      <w:bookmarkEnd w:id="22"/>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23</w:t>
      </w:r>
      <w:r>
        <w:rPr>
          <w:rFonts w:ascii="SimSun" w:eastAsia="SimSun" w:hAnsi="SimSun" w:cs="SimSun"/>
          <w:kern w:val="0"/>
          <w:szCs w:val="21"/>
        </w:rPr>
        <w:t>.</w:t>
      </w:r>
      <w:bookmarkStart w:id="23" w:name="ac982afb-3382-42a5-9a1b-2665c1296296"/>
      <w:r>
        <w:rPr>
          <w:rFonts w:ascii="SimSun" w:eastAsia="SimSun" w:hAnsi="SimSun" w:cs="SimSun"/>
          <w:kern w:val="0"/>
          <w:szCs w:val="21"/>
        </w:rPr>
        <w:t>小明采用如图的方法测定硬币的直径，测得</w:t>
      </w:r>
      <m:oMathPara>
        <m:oMathParaPr>
          <m:jc m:val="left"/>
        </m:oMathParaPr>
        <m:oMath>
          <m:r>
            <m:t>1</m:t>
          </m:r>
        </m:oMath>
      </m:oMathPara>
      <w:r>
        <w:rPr>
          <w:rFonts w:ascii="SimSun" w:eastAsia="SimSun" w:hAnsi="SimSun" w:cs="SimSun"/>
          <w:kern w:val="0"/>
          <w:szCs w:val="21"/>
        </w:rPr>
        <w:t>枚硬币的直径是</w:t>
      </w:r>
      <w:r>
        <w:rPr>
          <w:rFonts w:ascii="Times New Roman" w:eastAsia="Times New Roman" w:hAnsi="Times New Roman" w:cs="Times New Roman"/>
          <w:kern w:val="0"/>
          <w:szCs w:val="21"/>
        </w:rPr>
        <w:t>______</w:t>
      </w:r>
      <m:oMathPara>
        <m:oMathParaPr>
          <m:jc m:val="left"/>
        </m:oMathParaPr>
        <m:oMath>
          <m:r>
            <m:t>c</m:t>
          </m:r>
          <m:r>
            <m:t>m</m:t>
          </m:r>
          <m:r>
            <m:t>.</m:t>
          </m:r>
        </m:oMath>
      </m:oMathPara>
      <w:r>
        <w:rPr>
          <w:rFonts w:ascii="SimSun" w:eastAsia="SimSun" w:hAnsi="SimSun" w:cs="SimSun"/>
          <w:kern w:val="0"/>
          <w:szCs w:val="21"/>
        </w:rPr>
        <w:t>测某物体温度如图中温度计的示数为</w:t>
      </w:r>
      <w:r>
        <w:rPr>
          <w:rFonts w:ascii="Times New Roman" w:eastAsia="Times New Roman" w:hAnsi="Times New Roman" w:cs="Times New Roman"/>
          <w:kern w:val="0"/>
          <w:szCs w:val="21"/>
        </w:rPr>
        <w:t>______</w:t>
      </w:r>
      <m:oMathPara>
        <m:oMathParaPr>
          <m:jc m:val="left"/>
        </m:oMathParaPr>
        <m:oMath>
          <m:r>
            <m:t>℃</m:t>
          </m:r>
        </m:oMath>
      </m:oMathPara>
      <w:bookmarkEnd w:id="23"/>
    </w:p>
    <w:tbl>
      <w:tblPr>
        <w:tblStyle w:val="TableNormal"/>
        <w:tblW w:w="0" w:type="auto"/>
        <w:jc w:val="center"/>
        <w:tblCellMar>
          <w:left w:w="108" w:type="dxa"/>
          <w:right w:w="108" w:type="dxa"/>
        </w:tblCellMar>
      </w:tblPr>
      <w:tblGrid>
        <w:gridCol w:w="4110"/>
      </w:tblGrid>
      <w:tr>
        <w:tblPrEx>
          <w:tblW w:w="0" w:type="auto"/>
          <w:jc w:val="center"/>
          <w:tblCellMar>
            <w:left w:w="108" w:type="dxa"/>
            <w:right w:w="108" w:type="dxa"/>
          </w:tblCellMar>
        </w:tblPrEx>
        <w:trPr>
          <w:cantSplit/>
          <w:trHeight w:val="1635"/>
          <w:jc w:val="center"/>
        </w:trPr>
        <w:tc>
          <w:tcPr>
            <w:tcW w:w="4110"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3360" behindDoc="0" locked="0" layoutInCell="1" allowOverlap="0">
                  <wp:simplePos x="0" y="0"/>
                  <wp:positionH relativeFrom="column">
                    <wp:align>center</wp:align>
                  </wp:positionH>
                  <wp:positionV relativeFrom="line">
                    <wp:posOffset>0</wp:posOffset>
                  </wp:positionV>
                  <wp:extent cx="2609850" cy="1038225"/>
                  <wp:wrapTopAndBottom/>
                  <wp:docPr id="1042" name=""/>
                  <wp:cNvGraphicFramePr/>
                  <a:graphic xmlns:a="http://schemas.openxmlformats.org/drawingml/2006/main">
                    <a:graphicData uri="http://schemas.openxmlformats.org/drawingml/2006/picture">
                      <pic:pic xmlns:pic="http://schemas.openxmlformats.org/drawingml/2006/picture">
                        <pic:nvPicPr>
                          <pic:cNvPr id="1042" name=""/>
                          <pic:cNvPicPr/>
                        </pic:nvPicPr>
                        <pic:blipFill>
                          <a:blip xmlns:r="http://schemas.openxmlformats.org/officeDocument/2006/relationships" r:embed="rId47"/>
                          <a:stretch>
                            <a:fillRect/>
                          </a:stretch>
                        </pic:blipFill>
                        <pic:spPr>
                          <a:xfrm>
                            <a:off x="0" y="0"/>
                            <a:ext cx="2609850" cy="1038225"/>
                          </a:xfrm>
                          <a:prstGeom prst="rect">
                            <a:avLst/>
                          </a:prstGeom>
                        </pic:spPr>
                      </pic:pic>
                    </a:graphicData>
                  </a:graphic>
                </wp:anchor>
              </w:drawing>
            </w:r>
          </w:p>
        </w:tc>
      </w:tr>
    </w:tbl>
    <w:p w:rsidR="00BC4DC9">
      <w:pPr>
        <w:numPr>
          <w:ilvl w:val="0"/>
          <w:numId w:val="0"/>
        </w:numPr>
        <w:spacing w:line="360" w:lineRule="auto"/>
        <w:ind w:left="0"/>
        <w:jc w:val="left"/>
        <w:textAlignment w:val="center"/>
      </w:pPr>
      <w:r>
        <w:rPr>
          <w:rFonts w:ascii="SimHei" w:eastAsia="SimHei" w:hAnsi="SimHei" w:cs="SimHei"/>
          <w:b w:val="0"/>
          <w:sz w:val="21"/>
        </w:rPr>
        <w:t>四、作图题：本大题共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4</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24</w:t>
      </w:r>
      <w:r>
        <w:rPr>
          <w:rFonts w:ascii="SimSun" w:eastAsia="SimSun" w:hAnsi="SimSun" w:cs="SimSun"/>
          <w:kern w:val="0"/>
          <w:szCs w:val="21"/>
        </w:rPr>
        <w:t>.</w:t>
      </w:r>
      <w:bookmarkStart w:id="24" w:name="0523ba14-ba77-4ae0-a3a6-b80f812c411a"/>
      <w:r>
        <w:rPr>
          <w:rFonts w:ascii="Times New Roman" w:eastAsia="Times New Roman" w:hAnsi="Times New Roman" w:cs="Times New Roman"/>
          <w:strike w:val="0"/>
          <w:kern w:val="0"/>
          <w:sz w:val="24"/>
          <w:szCs w:val="24"/>
          <w:u w:val="none"/>
        </w:rPr>
        <w:drawing>
          <wp:anchor simplePos="0" relativeHeight="251664384" behindDoc="0" locked="0" layoutInCell="1" allowOverlap="0">
            <wp:simplePos x="0" y="0"/>
            <wp:positionH relativeFrom="column">
              <wp:align>right</wp:align>
            </wp:positionH>
            <wp:positionV relativeFrom="line">
              <wp:posOffset>76200</wp:posOffset>
            </wp:positionV>
            <wp:extent cx="1314450" cy="800100"/>
            <wp:wrapSquare wrapText="left"/>
            <wp:docPr id="1043" name=""/>
            <wp:cNvGraphicFramePr/>
            <a:graphic xmlns:a="http://schemas.openxmlformats.org/drawingml/2006/main">
              <a:graphicData uri="http://schemas.openxmlformats.org/drawingml/2006/picture">
                <pic:pic xmlns:pic="http://schemas.openxmlformats.org/drawingml/2006/picture">
                  <pic:nvPicPr>
                    <pic:cNvPr id="1043" name=""/>
                    <pic:cNvPicPr/>
                  </pic:nvPicPr>
                  <pic:blipFill>
                    <a:blip xmlns:r="http://schemas.openxmlformats.org/officeDocument/2006/relationships" r:embed="rId48"/>
                    <a:stretch>
                      <a:fillRect/>
                    </a:stretch>
                  </pic:blipFill>
                  <pic:spPr>
                    <a:xfrm>
                      <a:off x="0" y="0"/>
                      <a:ext cx="1314450" cy="800100"/>
                    </a:xfrm>
                    <a:prstGeom prst="rect">
                      <a:avLst/>
                    </a:prstGeom>
                  </pic:spPr>
                </pic:pic>
              </a:graphicData>
            </a:graphic>
          </wp:anchor>
        </w:drawing>
      </w:r>
      <w:r>
        <w:rPr>
          <w:rFonts w:ascii="SimSun" w:eastAsia="SimSun" w:hAnsi="SimSun" w:cs="SimSun"/>
          <w:kern w:val="0"/>
          <w:szCs w:val="21"/>
        </w:rPr>
        <w:t>按要求作图：</w:t>
      </w:r>
      <w:r>
        <w:rPr>
          <w:rFonts w:ascii="SimSun" w:eastAsia="SimSun" w:hAnsi="SimSun" w:cs="SimSun"/>
          <w:kern w:val="0"/>
          <w:szCs w:val="21"/>
        </w:rPr>
        <w:br/>
      </w:r>
      <w:r>
        <w:rPr>
          <w:rFonts w:ascii="SimSun" w:eastAsia="SimSun" w:hAnsi="SimSun" w:cs="SimSun"/>
          <w:kern w:val="0"/>
          <w:szCs w:val="21"/>
        </w:rPr>
        <w:t>在图中，作出静止在斜面上的物体所受重力的示意图，</w:t>
      </w:r>
      <m:oMathPara>
        <m:oMathParaPr>
          <m:jc m:val="left"/>
        </m:oMathParaPr>
        <m:oMath>
          <m:r>
            <m:t>O</m:t>
          </m:r>
        </m:oMath>
      </m:oMathPara>
      <w:r>
        <w:rPr>
          <w:rFonts w:ascii="SimSun" w:eastAsia="SimSun" w:hAnsi="SimSun" w:cs="SimSun"/>
          <w:kern w:val="0"/>
          <w:szCs w:val="21"/>
        </w:rPr>
        <w:t>是物体的重心。</w:t>
      </w:r>
      <w:bookmarkEnd w:id="24"/>
    </w:p>
    <w:p>
      <w:pPr>
        <w:spacing w:line="360" w:lineRule="auto"/>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25</w:t>
      </w:r>
      <w:r>
        <w:rPr>
          <w:rFonts w:ascii="SimSun" w:eastAsia="SimSun" w:hAnsi="SimSun" w:cs="SimSun"/>
          <w:kern w:val="0"/>
          <w:szCs w:val="21"/>
        </w:rPr>
        <w:t>.</w:t>
      </w:r>
      <w:bookmarkStart w:id="25" w:name="010429df-609e-4b59-8cdb-d226fb38963a"/>
      <w:r>
        <w:rPr>
          <w:rFonts w:ascii="Times New Roman" w:eastAsia="Times New Roman" w:hAnsi="Times New Roman" w:cs="Times New Roman"/>
          <w:strike w:val="0"/>
          <w:kern w:val="0"/>
          <w:sz w:val="24"/>
          <w:szCs w:val="24"/>
          <w:u w:val="none"/>
        </w:rPr>
        <w:drawing>
          <wp:anchor simplePos="0" relativeHeight="251665408" behindDoc="0" locked="0" layoutInCell="1" allowOverlap="0">
            <wp:simplePos x="0" y="0"/>
            <wp:positionH relativeFrom="column">
              <wp:align>right</wp:align>
            </wp:positionH>
            <wp:positionV relativeFrom="line">
              <wp:posOffset>76200</wp:posOffset>
            </wp:positionV>
            <wp:extent cx="685800" cy="1000125"/>
            <wp:wrapSquare wrapText="left"/>
            <wp:docPr id="1044" name=""/>
            <wp:cNvGraphicFramePr/>
            <a:graphic xmlns:a="http://schemas.openxmlformats.org/drawingml/2006/main">
              <a:graphicData uri="http://schemas.openxmlformats.org/drawingml/2006/picture">
                <pic:pic xmlns:pic="http://schemas.openxmlformats.org/drawingml/2006/picture">
                  <pic:nvPicPr>
                    <pic:cNvPr id="1044" name=""/>
                    <pic:cNvPicPr/>
                  </pic:nvPicPr>
                  <pic:blipFill>
                    <a:blip xmlns:r="http://schemas.openxmlformats.org/officeDocument/2006/relationships" r:embed="rId49"/>
                    <a:stretch>
                      <a:fillRect/>
                    </a:stretch>
                  </pic:blipFill>
                  <pic:spPr>
                    <a:xfrm>
                      <a:off x="0" y="0"/>
                      <a:ext cx="685800" cy="1000125"/>
                    </a:xfrm>
                    <a:prstGeom prst="rect">
                      <a:avLst/>
                    </a:prstGeom>
                  </pic:spPr>
                </pic:pic>
              </a:graphicData>
            </a:graphic>
          </wp:anchor>
        </w:drawing>
      </w:r>
      <w:r>
        <w:rPr>
          <w:rFonts w:ascii="SimSun" w:eastAsia="SimSun" w:hAnsi="SimSun" w:cs="SimSun"/>
          <w:kern w:val="0"/>
          <w:szCs w:val="21"/>
        </w:rPr>
        <w:t>如图，作出物体</w:t>
      </w:r>
      <m:oMathPara>
        <m:oMathParaPr>
          <m:jc m:val="left"/>
        </m:oMathParaPr>
        <m:oMath>
          <m:r>
            <m:t>A</m:t>
          </m:r>
        </m:oMath>
      </m:oMathPara>
      <w:r>
        <w:rPr>
          <w:rFonts w:ascii="SimSun" w:eastAsia="SimSun" w:hAnsi="SimSun" w:cs="SimSun"/>
          <w:kern w:val="0"/>
          <w:szCs w:val="21"/>
        </w:rPr>
        <w:t>在平面镜</w:t>
      </w:r>
      <m:oMathPara>
        <m:oMathParaPr>
          <m:jc m:val="left"/>
        </m:oMathParaPr>
        <m:oMath>
          <m:r>
            <m:t>M</m:t>
          </m:r>
          <m:r>
            <m:t>M</m:t>
          </m:r>
          <m:r>
            <m:t>′</m:t>
          </m:r>
        </m:oMath>
      </m:oMathPara>
      <w:r>
        <w:rPr>
          <w:rFonts w:ascii="SimSun" w:eastAsia="SimSun" w:hAnsi="SimSun" w:cs="SimSun"/>
          <w:kern w:val="0"/>
          <w:szCs w:val="21"/>
        </w:rPr>
        <w:t>中所成的像</w:t>
      </w:r>
      <m:oMathPara>
        <m:oMathParaPr>
          <m:jc m:val="left"/>
        </m:oMathParaPr>
        <m:oMath>
          <m:r>
            <m:t>A</m:t>
          </m:r>
          <m:r>
            <m:t>′</m:t>
          </m:r>
        </m:oMath>
      </m:oMathPara>
      <w:r>
        <w:rPr>
          <w:rFonts w:ascii="SimSun" w:eastAsia="SimSun" w:hAnsi="SimSun" w:cs="SimSun"/>
          <w:kern w:val="0"/>
          <w:szCs w:val="21"/>
        </w:rPr>
        <w:t>。若镜面绕</w:t>
      </w:r>
      <m:oMathPara>
        <m:oMathParaPr>
          <m:jc m:val="left"/>
        </m:oMathParaPr>
        <m:oMath>
          <m:r>
            <m:t>M</m:t>
          </m:r>
        </m:oMath>
      </m:oMathPara>
      <w:r>
        <w:rPr>
          <w:rFonts w:ascii="SimSun" w:eastAsia="SimSun" w:hAnsi="SimSun" w:cs="SimSun"/>
          <w:kern w:val="0"/>
          <w:szCs w:val="21"/>
        </w:rPr>
        <w:t>点顺时针转动，则物像之间的距离会随之变化，请画出物像距离最大时的像</w:t>
      </w:r>
      <m:oMathPara>
        <m:oMathParaPr>
          <m:jc m:val="left"/>
        </m:oMathParaPr>
        <m:oMath>
          <m:r>
            <m:t>A</m:t>
          </m:r>
          <m:r>
            <m:t>′</m:t>
          </m:r>
          <m:r>
            <m:t>′</m:t>
          </m:r>
        </m:oMath>
      </m:oMathPara>
      <w:r>
        <w:rPr>
          <w:rFonts w:ascii="SimSun" w:eastAsia="SimSun" w:hAnsi="SimSun" w:cs="SimSun"/>
          <w:kern w:val="0"/>
          <w:szCs w:val="21"/>
        </w:rPr>
        <w:t>的位置。</w:t>
      </w:r>
      <w:bookmarkEnd w:id="25"/>
    </w:p>
    <w:p>
      <w:pPr>
        <w:spacing w:line="360" w:lineRule="auto"/>
      </w:pPr>
      <w:r>
        <w:br w:type="textWrapping" w:clear="all"/>
      </w:r>
    </w:p>
    <w:p w:rsidR="00BC4DC9">
      <w:pPr>
        <w:numPr>
          <w:ilvl w:val="0"/>
          <w:numId w:val="0"/>
        </w:numPr>
        <w:spacing w:before="0" w:after="0" w:line="360" w:lineRule="auto"/>
        <w:ind w:left="0"/>
        <w:jc w:val="left"/>
        <w:textAlignment w:val="center"/>
      </w:pPr>
      <w:r>
        <w:rPr>
          <w:rFonts w:ascii="SimHei" w:eastAsia="SimHei" w:hAnsi="SimHei" w:cs="SimHei"/>
          <w:b w:val="0"/>
          <w:sz w:val="21"/>
        </w:rPr>
        <w:t>五、实验探究题：本大题共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19</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26</w:t>
      </w:r>
      <w:r>
        <w:rPr>
          <w:rFonts w:ascii="SimSun" w:eastAsia="SimSun" w:hAnsi="SimSun" w:cs="SimSun"/>
          <w:kern w:val="0"/>
          <w:szCs w:val="21"/>
        </w:rPr>
        <w:t>.</w:t>
      </w:r>
      <w:bookmarkStart w:id="26" w:name="7ff75431-25d2-4a88-96fd-580082bb3a2f"/>
      <w:r>
        <w:rPr>
          <w:rFonts w:ascii="SimSun" w:eastAsia="SimSun" w:hAnsi="SimSun" w:cs="SimSun"/>
          <w:kern w:val="0"/>
          <w:szCs w:val="21"/>
        </w:rPr>
        <w:t>如图所示，在探究“物体动能的大小与哪些因素有关”的实验中，让同一铁球从同一斜面的不同高度由静止释放，撞击水平面上同一位置处的同一木块</w:t>
      </w:r>
      <m:oMathPara>
        <m:oMathParaPr>
          <m:jc m:val="left"/>
        </m:oMathParaPr>
        <m:oMath>
          <m:r>
            <m:t>.</m:t>
          </m:r>
        </m:oMath>
      </m:oMathPara>
      <w:r>
        <w:rPr>
          <w:rFonts w:ascii="SimSun" w:eastAsia="SimSun" w:hAnsi="SimSun" w:cs="SimSun"/>
          <w:kern w:val="0"/>
          <w:szCs w:val="21"/>
        </w:rPr>
        <w:t>请回答下列问题：</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1990725" cy="600075"/>
            <wp:docPr id="1045" name=""/>
            <wp:cNvGraphicFramePr/>
            <a:graphic xmlns:a="http://schemas.openxmlformats.org/drawingml/2006/main">
              <a:graphicData uri="http://schemas.openxmlformats.org/drawingml/2006/picture">
                <pic:pic xmlns:pic="http://schemas.openxmlformats.org/drawingml/2006/picture">
                  <pic:nvPicPr>
                    <pic:cNvPr id="1045" name=""/>
                    <pic:cNvPicPr/>
                  </pic:nvPicPr>
                  <pic:blipFill>
                    <a:blip xmlns:r="http://schemas.openxmlformats.org/officeDocument/2006/relationships" r:embed="rId50"/>
                    <a:stretch>
                      <a:fillRect/>
                    </a:stretch>
                  </pic:blipFill>
                  <pic:spPr>
                    <a:xfrm>
                      <a:off x="0" y="0"/>
                      <a:ext cx="1990725" cy="600075"/>
                    </a:xfrm>
                    <a:prstGeom prst="rect">
                      <a:avLst/>
                    </a:prstGeom>
                  </pic:spPr>
                </pic:pic>
              </a:graphicData>
            </a:graphic>
          </wp:inline>
        </w:drawing>
      </w:r>
      <w:r>
        <w:rPr>
          <w:rFonts w:ascii="Times New Roman" w:eastAsia="Times New Roman" w:hAnsi="Times New Roman" w:cs="Times New Roman"/>
          <w:kern w:val="0"/>
          <w:sz w:val="24"/>
          <w:szCs w:val="24"/>
        </w:rPr>
        <w:t xml:space="preserve"> </w:t>
      </w:r>
    </w:p>
    <w:p>
      <w:pPr>
        <w:spacing w:before="0" w:after="0" w:line="360" w:lineRule="auto"/>
        <w:jc w:val="both"/>
        <w:textAlignment w:val="center"/>
        <w:rPr>
          <w:rFonts w:ascii="Times New Roman" w:eastAsia="Times New Roman" w:hAnsi="Times New Roman" w:cs="Times New Roman"/>
          <w:kern w:val="0"/>
          <w:sz w:val="24"/>
          <w:szCs w:val="24"/>
        </w:rPr>
      </w:pPr>
      <m:oMath>
        <m:r>
          <m:t>(</m:t>
        </m:r>
        <m:r>
          <m:t>1</m:t>
        </m:r>
        <m:r>
          <m:t>)</m:t>
        </m:r>
      </m:oMath>
      <w:r>
        <w:rPr>
          <w:rFonts w:ascii="SimSun" w:eastAsia="SimSun" w:hAnsi="SimSun" w:cs="SimSun"/>
          <w:kern w:val="0"/>
          <w:szCs w:val="21"/>
        </w:rPr>
        <w:t>该实验的目的是研究动能与</w:t>
      </w:r>
      <w:r>
        <w:rPr>
          <w:rFonts w:ascii="Times New Roman" w:eastAsia="Times New Roman" w:hAnsi="Times New Roman" w:cs="Times New Roman"/>
          <w:kern w:val="0"/>
          <w:szCs w:val="21"/>
          <w:u w:val="single"/>
        </w:rPr>
        <w:t>          </w:t>
      </w:r>
      <w:r>
        <w:rPr>
          <w:rFonts w:ascii="SimSun" w:eastAsia="SimSun" w:hAnsi="SimSun" w:cs="SimSun"/>
          <w:kern w:val="0"/>
          <w:szCs w:val="21"/>
        </w:rPr>
        <w:t>的关系．</w:t>
      </w:r>
    </w:p>
    <w:p>
      <w:pPr>
        <w:spacing w:before="0" w:after="0" w:line="360" w:lineRule="auto"/>
        <w:jc w:val="both"/>
        <w:textAlignment w:val="center"/>
        <w:rPr>
          <w:rFonts w:ascii="Times New Roman" w:eastAsia="Times New Roman" w:hAnsi="Times New Roman" w:cs="Times New Roman"/>
          <w:kern w:val="0"/>
          <w:sz w:val="24"/>
          <w:szCs w:val="24"/>
        </w:rPr>
        <w:sectPr w:rsidSect="00AC1539">
          <w:headerReference w:type="even" r:id="rId51"/>
          <w:headerReference w:type="default" r:id="rId52"/>
          <w:footerReference w:type="even" r:id="rId53"/>
          <w:footerReference w:type="default" r:id="rId54"/>
          <w:headerReference w:type="first" r:id="rId55"/>
          <w:footerReference w:type="first" r:id="rId56"/>
          <w:type w:val="nextPage"/>
          <w:pgSz w:w="11906" w:h="16838"/>
          <w:pgMar w:top="1440" w:right="1083" w:bottom="1440" w:left="1083" w:header="499" w:footer="499" w:gutter="0"/>
          <w:pgNumType w:start="5"/>
          <w:cols w:sep="1" w:space="425"/>
          <w:vAlign w:val="top"/>
          <w:titlePg w:val="0"/>
          <w:docGrid w:type="lines" w:linePitch="312"/>
        </w:sectPr>
      </w:pPr>
      <m:oMath>
        <m:r>
          <m:t>(</m:t>
        </m:r>
        <m:r>
          <m:t>2</m:t>
        </m:r>
        <m:r>
          <m:t>)</m:t>
        </m:r>
      </m:oMath>
      <w:r>
        <w:rPr>
          <w:rFonts w:ascii="SimSun" w:eastAsia="SimSun" w:hAnsi="SimSun" w:cs="SimSun"/>
          <w:kern w:val="0"/>
          <w:szCs w:val="21"/>
        </w:rPr>
        <w:t>该实验是通过观察</w:t>
      </w:r>
      <w:r>
        <w:rPr>
          <w:rFonts w:ascii="Times New Roman" w:eastAsia="Times New Roman" w:hAnsi="Times New Roman" w:cs="Times New Roman"/>
          <w:kern w:val="0"/>
          <w:szCs w:val="21"/>
          <w:u w:val="single"/>
        </w:rPr>
        <w:t>                           </w:t>
      </w:r>
      <w:r>
        <w:rPr>
          <w:rFonts w:ascii="SimSun" w:eastAsia="SimSun" w:hAnsi="SimSun" w:cs="SimSun"/>
          <w:kern w:val="0"/>
          <w:szCs w:val="21"/>
        </w:rPr>
        <w:t>来说明物体动能的大小．</w:t>
      </w:r>
    </w:p>
    <w:p>
      <w:pPr>
        <w:spacing w:before="0" w:after="0" w:line="360" w:lineRule="auto"/>
        <w:jc w:val="both"/>
        <w:textAlignment w:val="center"/>
        <w:rPr>
          <w:rFonts w:ascii="Times New Roman" w:eastAsia="Times New Roman" w:hAnsi="Times New Roman" w:cs="Times New Roman"/>
          <w:kern w:val="0"/>
          <w:sz w:val="24"/>
          <w:szCs w:val="24"/>
        </w:rPr>
      </w:pPr>
      <m:oMath>
        <m:r>
          <m:t>(</m:t>
        </m:r>
        <m:r>
          <m:t>3</m:t>
        </m:r>
        <m:r>
          <m:t>)</m:t>
        </m:r>
      </m:oMath>
      <w:r>
        <w:rPr>
          <w:rFonts w:ascii="SimSun" w:eastAsia="SimSun" w:hAnsi="SimSun" w:cs="SimSun"/>
          <w:kern w:val="0"/>
          <w:szCs w:val="21"/>
        </w:rPr>
        <w:t>实验中铁球从同一斜面的不同高度由静止释放的目的是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u w:val="single"/>
        </w:rPr>
        <w:t>                                 </w:t>
      </w:r>
      <w:r>
        <w:rPr>
          <w:rFonts w:ascii="SimSun" w:eastAsia="SimSun" w:hAnsi="SimSun" w:cs="SimSun"/>
          <w:kern w:val="0"/>
          <w:szCs w:val="21"/>
        </w:rPr>
        <w:t>．</w:t>
      </w:r>
    </w:p>
    <w:p>
      <w:pPr>
        <w:spacing w:line="360" w:lineRule="auto"/>
        <w:textAlignment w:val="center"/>
        <w:rPr>
          <w:rFonts w:ascii="Times New Roman" w:eastAsia="Times New Roman" w:hAnsi="Times New Roman" w:cs="Times New Roman"/>
          <w:kern w:val="0"/>
          <w:sz w:val="24"/>
          <w:szCs w:val="24"/>
        </w:rPr>
      </w:pPr>
      <m:oMathPara>
        <m:oMathParaPr>
          <m:jc m:val="left"/>
        </m:oMathParaPr>
        <m:oMath>
          <m:r>
            <m:t>(</m:t>
          </m:r>
          <m:r>
            <m:t>4</m:t>
          </m:r>
          <m:r>
            <m:t>)</m:t>
          </m:r>
        </m:oMath>
      </m:oMathPara>
      <w:r>
        <w:rPr>
          <w:rFonts w:ascii="SimSun" w:eastAsia="SimSun" w:hAnsi="SimSun" w:cs="SimSun"/>
          <w:kern w:val="0"/>
          <w:szCs w:val="21"/>
        </w:rPr>
        <w:t>若水平面绝对光滑，该实验能得出结论吗？</w:t>
      </w:r>
      <w:r>
        <w:rPr>
          <w:rFonts w:ascii="Times New Roman" w:eastAsia="Times New Roman" w:hAnsi="Times New Roman" w:cs="Times New Roman"/>
          <w:kern w:val="0"/>
          <w:szCs w:val="21"/>
          <w:u w:val="single"/>
        </w:rPr>
        <w:t>         </w:t>
      </w:r>
      <m:oMathPara>
        <m:oMathParaPr>
          <m:jc m:val="left"/>
        </m:oMathParaPr>
        <m:oMath>
          <m:r>
            <m:t>(</m:t>
          </m:r>
        </m:oMath>
      </m:oMathPara>
      <w:r>
        <w:rPr>
          <w:rFonts w:ascii="SimSun" w:eastAsia="SimSun" w:hAnsi="SimSun" w:cs="SimSun"/>
          <w:kern w:val="0"/>
          <w:szCs w:val="21"/>
        </w:rPr>
        <w:t>填“能”或“不能”</w:t>
      </w:r>
      <m:oMathPara>
        <m:oMathParaPr>
          <m:jc m:val="left"/>
        </m:oMathParaPr>
        <m:oMath>
          <m:r>
            <m:t>)</m:t>
          </m:r>
        </m:oMath>
      </m:oMathPara>
      <w:r>
        <w:rPr>
          <w:rFonts w:ascii="SimSun" w:eastAsia="SimSun" w:hAnsi="SimSun" w:cs="SimSun"/>
          <w:kern w:val="0"/>
          <w:szCs w:val="21"/>
        </w:rPr>
        <w:t>，理由是：</w:t>
      </w:r>
      <w:r>
        <w:rPr>
          <w:rFonts w:ascii="Times New Roman" w:eastAsia="Times New Roman" w:hAnsi="Times New Roman" w:cs="Times New Roman"/>
          <w:kern w:val="0"/>
          <w:szCs w:val="21"/>
          <w:u w:val="single"/>
        </w:rPr>
        <w:t>                                                                        </w:t>
      </w:r>
      <w:r>
        <w:rPr>
          <w:rFonts w:ascii="Times New Roman" w:eastAsia="Times New Roman" w:hAnsi="Times New Roman" w:cs="Times New Roman"/>
          <w:kern w:val="0"/>
          <w:szCs w:val="21"/>
        </w:rPr>
        <w:t> </w:t>
      </w:r>
      <w:r>
        <w:rPr>
          <w:rFonts w:ascii="SimSun" w:eastAsia="SimSun" w:hAnsi="SimSun" w:cs="SimSun"/>
          <w:kern w:val="0"/>
          <w:szCs w:val="21"/>
        </w:rPr>
        <w:t>．</w:t>
      </w:r>
      <w:bookmarkEnd w:id="26"/>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27</w:t>
      </w:r>
      <w:r>
        <w:rPr>
          <w:rFonts w:ascii="SimSun" w:eastAsia="SimSun" w:hAnsi="SimSun" w:cs="SimSun"/>
          <w:kern w:val="0"/>
          <w:szCs w:val="21"/>
        </w:rPr>
        <w:t>.</w:t>
      </w:r>
      <w:bookmarkStart w:id="27" w:name="345764f3-8c62-4310-af40-28755c774efd"/>
      <w:r>
        <w:rPr>
          <w:rFonts w:ascii="SimSun" w:eastAsia="SimSun" w:hAnsi="SimSun" w:cs="SimSun"/>
          <w:kern w:val="0"/>
          <w:szCs w:val="21"/>
        </w:rPr>
        <w:t>在“测定小灯泡的额定功率”实验中，所用的器材有：一个电压表、一个电流表、一个开关，电压恒为</w:t>
      </w:r>
      <m:oMathPara>
        <m:oMathParaPr>
          <m:jc m:val="left"/>
        </m:oMathParaPr>
        <m:oMath>
          <m:r>
            <m:t>4.5</m:t>
          </m:r>
          <m:r>
            <m:t>V</m:t>
          </m:r>
        </m:oMath>
      </m:oMathPara>
      <w:r>
        <w:rPr>
          <w:rFonts w:ascii="SimSun" w:eastAsia="SimSun" w:hAnsi="SimSun" w:cs="SimSun"/>
          <w:kern w:val="0"/>
          <w:szCs w:val="21"/>
        </w:rPr>
        <w:t>的电源，额定电压为</w:t>
      </w:r>
      <m:oMathPara>
        <m:oMathParaPr>
          <m:jc m:val="left"/>
        </m:oMathParaPr>
        <m:oMath>
          <m:r>
            <m:t>2.5</m:t>
          </m:r>
          <m:r>
            <m:t>V</m:t>
          </m:r>
        </m:oMath>
      </m:oMathPara>
      <w:r>
        <w:rPr>
          <w:rFonts w:ascii="SimSun" w:eastAsia="SimSun" w:hAnsi="SimSun" w:cs="SimSun"/>
          <w:kern w:val="0"/>
          <w:szCs w:val="21"/>
        </w:rPr>
        <w:t>的小灯泡和一个标有“</w:t>
      </w:r>
      <m:oMathPara>
        <m:oMathParaPr>
          <m:jc m:val="left"/>
        </m:oMathParaPr>
        <m:oMath>
          <m:r>
            <m:t>20</m:t>
          </m:r>
          <m:r>
            <m:t>Ω</m:t>
          </m:r>
        </m:oMath>
      </m:oMathPara>
      <w:r>
        <w:rPr>
          <w:rFonts w:ascii="SimSun" w:eastAsia="SimSun" w:hAnsi="SimSun" w:cs="SimSun"/>
          <w:kern w:val="0"/>
          <w:szCs w:val="21"/>
        </w:rPr>
        <w:t>、</w:t>
      </w:r>
      <m:oMathPara>
        <m:oMathParaPr>
          <m:jc m:val="left"/>
        </m:oMathParaPr>
        <m:oMath>
          <m:r>
            <m:t>1.5</m:t>
          </m:r>
          <m:r>
            <m:t>A</m:t>
          </m:r>
        </m:oMath>
      </m:oMathPara>
      <w:r>
        <w:rPr>
          <w:rFonts w:ascii="SimSun" w:eastAsia="SimSun" w:hAnsi="SimSun" w:cs="SimSun"/>
          <w:kern w:val="0"/>
          <w:szCs w:val="21"/>
        </w:rPr>
        <w:t>”的滑动变阻器。</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5705475" cy="2219325"/>
            <wp:docPr id="1046" name=""/>
            <wp:cNvGraphicFramePr/>
            <a:graphic xmlns:a="http://schemas.openxmlformats.org/drawingml/2006/main">
              <a:graphicData uri="http://schemas.openxmlformats.org/drawingml/2006/picture">
                <pic:pic xmlns:pic="http://schemas.openxmlformats.org/drawingml/2006/picture">
                  <pic:nvPicPr>
                    <pic:cNvPr id="1046" name=""/>
                    <pic:cNvPicPr/>
                  </pic:nvPicPr>
                  <pic:blipFill>
                    <a:blip xmlns:r="http://schemas.openxmlformats.org/officeDocument/2006/relationships" r:embed="rId57"/>
                    <a:stretch>
                      <a:fillRect/>
                    </a:stretch>
                  </pic:blipFill>
                  <pic:spPr>
                    <a:xfrm>
                      <a:off x="0" y="0"/>
                      <a:ext cx="5705475" cy="221932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如果小灯泡的额定功率小于</w:t>
      </w:r>
      <m:oMathPara>
        <m:oMathParaPr>
          <m:jc m:val="left"/>
        </m:oMathParaPr>
        <m:oMath>
          <m:r>
            <m:t>1</m:t>
          </m:r>
          <m:r>
            <m:t>W</m:t>
          </m:r>
        </m:oMath>
      </m:oMathPara>
      <w:r>
        <w:rPr>
          <w:rFonts w:ascii="SimSun" w:eastAsia="SimSun" w:hAnsi="SimSun" w:cs="SimSun"/>
          <w:kern w:val="0"/>
          <w:szCs w:val="21"/>
        </w:rPr>
        <w:t>，电流表的量程应选</w:t>
      </w:r>
      <w:r>
        <w:rPr>
          <w:rFonts w:ascii="Times New Roman" w:eastAsia="Times New Roman" w:hAnsi="Times New Roman" w:cs="Times New Roman"/>
          <w:kern w:val="0"/>
          <w:szCs w:val="21"/>
        </w:rPr>
        <w:t>______</w:t>
      </w:r>
      <m:oMathPara>
        <m:oMathParaPr>
          <m:jc m:val="left"/>
        </m:oMathParaPr>
        <m:oMath>
          <m:r>
            <m:t>A</m:t>
          </m:r>
        </m:oMath>
      </m:oMathPara>
      <w:r>
        <w:rPr>
          <w:rFonts w:ascii="SimSun" w:eastAsia="SimSun" w:hAnsi="SimSun" w:cs="SimSun"/>
          <w:kern w:val="0"/>
          <w:szCs w:val="21"/>
        </w:rPr>
        <w:t>为宜；</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请将图甲的实物电路连接完整。要求当滑动变阻器的滑片</w:t>
      </w:r>
      <m:oMathPara>
        <m:oMathParaPr>
          <m:jc m:val="left"/>
        </m:oMathParaPr>
        <m:oMath>
          <m:r>
            <m:t>P</m:t>
          </m:r>
        </m:oMath>
      </m:oMathPara>
      <w:r>
        <w:rPr>
          <w:rFonts w:ascii="SimSun" w:eastAsia="SimSun" w:hAnsi="SimSun" w:cs="SimSun"/>
          <w:kern w:val="0"/>
          <w:szCs w:val="21"/>
        </w:rPr>
        <w:t>向右移动时，电流表示数增大。</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闭合开关前，图甲滑动变阻器的滑片</w:t>
      </w:r>
      <m:oMathPara>
        <m:oMathParaPr>
          <m:jc m:val="left"/>
        </m:oMathParaPr>
        <m:oMath>
          <m:r>
            <m:t>P</m:t>
          </m:r>
        </m:oMath>
      </m:oMathPara>
      <w:r>
        <w:rPr>
          <w:rFonts w:ascii="SimSun" w:eastAsia="SimSun" w:hAnsi="SimSun" w:cs="SimSun"/>
          <w:kern w:val="0"/>
          <w:szCs w:val="21"/>
        </w:rPr>
        <w:t>应位于</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w:t>
      </w:r>
      <m:oMathPara>
        <m:oMathParaPr>
          <m:jc m:val="left"/>
        </m:oMathParaPr>
        <m:oMath>
          <m:r>
            <m:t>A</m:t>
          </m:r>
        </m:oMath>
      </m:oMathPara>
      <w:r>
        <w:rPr>
          <w:rFonts w:ascii="SimSun" w:eastAsia="SimSun" w:hAnsi="SimSun" w:cs="SimSun"/>
          <w:kern w:val="0"/>
          <w:szCs w:val="21"/>
        </w:rPr>
        <w:t>”或“</w:t>
      </w:r>
      <m:oMathPara>
        <m:oMathParaPr>
          <m:jc m:val="left"/>
        </m:oMathParaPr>
        <m:oMath>
          <m:r>
            <m:t>B</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端，可以起到</w:t>
      </w:r>
      <w:r>
        <w:rPr>
          <w:rFonts w:ascii="Times New Roman" w:eastAsia="Times New Roman" w:hAnsi="Times New Roman" w:cs="Times New Roman"/>
          <w:kern w:val="0"/>
          <w:szCs w:val="21"/>
        </w:rPr>
        <w:t>______</w:t>
      </w:r>
      <w:r>
        <w:rPr>
          <w:rFonts w:ascii="SimSun" w:eastAsia="SimSun" w:hAnsi="SimSun" w:cs="SimSun"/>
          <w:kern w:val="0"/>
          <w:szCs w:val="21"/>
        </w:rPr>
        <w:t>作用。</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改变滑动变阻器的阻值，多次测量通过小灯泡的电流和两端的电压，根据记录的数据画出了小灯泡电流随其两端电压变化的关系图象</w:t>
      </w:r>
      <m:oMathPara>
        <m:oMathParaPr>
          <m:jc m:val="left"/>
        </m:oMathParaPr>
        <m:oMath>
          <m:r>
            <m:t>(</m:t>
          </m:r>
        </m:oMath>
      </m:oMathPara>
      <w:r>
        <w:rPr>
          <w:rFonts w:ascii="SimSun" w:eastAsia="SimSun" w:hAnsi="SimSun" w:cs="SimSun"/>
          <w:kern w:val="0"/>
          <w:szCs w:val="21"/>
        </w:rPr>
        <w:t>如图乙</w:t>
      </w:r>
      <m:oMathPara>
        <m:oMathParaPr>
          <m:jc m:val="left"/>
        </m:oMathParaPr>
        <m:oMath>
          <m:r>
            <m:t>)</m:t>
          </m:r>
        </m:oMath>
      </m:oMathPara>
      <w:r>
        <w:rPr>
          <w:rFonts w:ascii="SimSun" w:eastAsia="SimSun" w:hAnsi="SimSun" w:cs="SimSun"/>
          <w:kern w:val="0"/>
          <w:szCs w:val="21"/>
        </w:rPr>
        <w:t>，根据图象信息，可以计算出小灯泡的额定功率为</w:t>
      </w:r>
      <w:r>
        <w:rPr>
          <w:rFonts w:ascii="Times New Roman" w:eastAsia="Times New Roman" w:hAnsi="Times New Roman" w:cs="Times New Roman"/>
          <w:kern w:val="0"/>
          <w:szCs w:val="21"/>
        </w:rPr>
        <w:t>______</w:t>
      </w:r>
      <m:oMathPara>
        <m:oMathParaPr>
          <m:jc m:val="left"/>
        </m:oMathParaPr>
        <m:oMath>
          <m:r>
            <m:t>W</m:t>
          </m:r>
        </m:oMath>
      </m:oMathPara>
      <w:r>
        <w:rPr>
          <w:rFonts w:ascii="SimSun" w:eastAsia="SimSun" w:hAnsi="SimSun" w:cs="SimSun"/>
          <w:kern w:val="0"/>
          <w:szCs w:val="21"/>
        </w:rPr>
        <w:t>，同时还发现小灯泡灯丝电阻随电压的增大而</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选填“增大”、“减小”或“不变”</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5</m:t>
          </m:r>
          <m:r>
            <m:t>)</m:t>
          </m:r>
        </m:oMath>
      </m:oMathPara>
      <w:r>
        <w:rPr>
          <w:rFonts w:ascii="SimSun" w:eastAsia="SimSun" w:hAnsi="SimSun" w:cs="SimSun"/>
          <w:kern w:val="0"/>
          <w:szCs w:val="21"/>
        </w:rPr>
        <w:t>另一组的同学按同一电路连接好最后一根导线，灯泡立即发出明亮耀眼的光，并很快熄灭，检查后发现连线正确，请你找出实验中可能的操作不当之处</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写出一种即可</w:t>
      </w:r>
      <m:oMathPara>
        <m:oMathParaPr>
          <m:jc m:val="left"/>
        </m:oMathParaPr>
        <m:oMath>
          <m:r>
            <m:t>)</m:t>
          </m:r>
        </m:oMath>
      </m:oMathPara>
      <w:r>
        <w:rPr>
          <w:rFonts w:ascii="SimSun" w:eastAsia="SimSun" w:hAnsi="SimSun" w:cs="SimSun"/>
          <w:kern w:val="0"/>
          <w:szCs w:val="21"/>
        </w:rPr>
        <w:t>。</w:t>
      </w:r>
      <w:bookmarkEnd w:id="27"/>
    </w:p>
    <w:p>
      <w:pPr>
        <w:spacing w:line="360" w:lineRule="auto"/>
        <w:ind w:left="0"/>
        <w:textAlignment w:val="center"/>
        <w:rPr>
          <w:rFonts w:ascii="Times New Roman" w:eastAsia="Times New Roman" w:hAnsi="Times New Roman" w:cs="Times New Roman"/>
          <w:kern w:val="0"/>
          <w:sz w:val="24"/>
          <w:szCs w:val="24"/>
        </w:rPr>
        <w:sectPr w:rsidSect="00AC1539">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083" w:bottom="1440" w:left="1083" w:header="499" w:footer="499" w:gutter="0"/>
          <w:pgNumType w:start="6"/>
          <w:cols w:sep="1" w:space="425"/>
          <w:vAlign w:val="top"/>
          <w:titlePg w:val="0"/>
          <w:docGrid w:type="lines" w:linePitch="312"/>
        </w:sectPr>
      </w:pPr>
      <w:r>
        <w:rPr>
          <w:rFonts w:ascii="Times New Roman" w:eastAsia="Times New Roman" w:hAnsi="Times New Roman" w:cs="Times New Roman"/>
          <w:kern w:val="0"/>
          <w:szCs w:val="21"/>
        </w:rPr>
        <w:t>28</w:t>
      </w:r>
      <w:r>
        <w:rPr>
          <w:rFonts w:ascii="SimSun" w:eastAsia="SimSun" w:hAnsi="SimSun" w:cs="SimSun"/>
          <w:kern w:val="0"/>
          <w:szCs w:val="21"/>
        </w:rPr>
        <w:t>.</w:t>
      </w:r>
      <w:bookmarkStart w:id="28" w:name="e6a72709-8da4-4457-843d-fab8d7304050"/>
      <w:r>
        <w:rPr>
          <w:rFonts w:ascii="SimSun" w:eastAsia="SimSun" w:hAnsi="SimSun" w:cs="SimSun"/>
          <w:kern w:val="0"/>
          <w:szCs w:val="21"/>
        </w:rPr>
        <w:t>利用杠杆可粗略测量石块的密度，其中</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为相同的轻质小桶，水的密度为</w:t>
      </w:r>
      <m:oMathPara>
        <m:oMathParaPr>
          <m:jc m:val="left"/>
        </m:oMathParaPr>
        <m:oMath>
          <m:r>
            <m:t>1.0</m:t>
          </m:r>
          <m:r>
            <m:t>g</m:t>
          </m:r>
          <m:r>
            <m:t>/</m:t>
          </m:r>
          <m:r>
            <m:t>c</m:t>
          </m:r>
          <m:sSup>
            <m:e>
              <m:r>
                <m:t>m</m:t>
              </m:r>
            </m:e>
            <m:sup>
              <m:r>
                <m:t>3</m:t>
              </m:r>
            </m:sup>
          </m:sSup>
        </m:oMath>
      </m:oMathPara>
      <w:r>
        <w:rPr>
          <w:rFonts w:ascii="SimSun" w:eastAsia="SimSun" w:hAnsi="SimSun" w:cs="SimSun"/>
          <w:kern w:val="0"/>
          <w:szCs w:val="21"/>
        </w:rPr>
        <w:t>。</w:t>
      </w:r>
      <w:r>
        <w:rPr>
          <w:rFonts w:ascii="Times New Roman" w:eastAsia="Times New Roman" w:hAnsi="Times New Roman" w:cs="Times New Roman"/>
          <w:strike w:val="0"/>
          <w:kern w:val="0"/>
          <w:sz w:val="24"/>
          <w:szCs w:val="24"/>
          <w:u w:val="none"/>
        </w:rPr>
        <w:drawing>
          <wp:inline>
            <wp:extent cx="4733925" cy="1343025"/>
            <wp:docPr id="1047" name=""/>
            <wp:cNvGraphicFramePr/>
            <a:graphic xmlns:a="http://schemas.openxmlformats.org/drawingml/2006/main">
              <a:graphicData uri="http://schemas.openxmlformats.org/drawingml/2006/picture">
                <pic:pic xmlns:pic="http://schemas.openxmlformats.org/drawingml/2006/picture">
                  <pic:nvPicPr>
                    <pic:cNvPr id="1047" name=""/>
                    <pic:cNvPicPr/>
                  </pic:nvPicPr>
                  <pic:blipFill>
                    <a:blip xmlns:r="http://schemas.openxmlformats.org/officeDocument/2006/relationships" r:embed="rId64"/>
                    <a:stretch>
                      <a:fillRect/>
                    </a:stretch>
                  </pic:blipFill>
                  <pic:spPr>
                    <a:xfrm>
                      <a:off x="0" y="0"/>
                      <a:ext cx="4733925" cy="134302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先在图甲溢水杯中</w:t>
      </w:r>
      <w:r>
        <w:rPr>
          <w:rFonts w:ascii="Times New Roman" w:eastAsia="Times New Roman" w:hAnsi="Times New Roman" w:cs="Times New Roman"/>
          <w:kern w:val="0"/>
          <w:szCs w:val="21"/>
        </w:rPr>
        <w:t>______</w:t>
      </w:r>
      <w:r>
        <w:rPr>
          <w:rFonts w:ascii="SimSun" w:eastAsia="SimSun" w:hAnsi="SimSun" w:cs="SimSun"/>
          <w:kern w:val="0"/>
          <w:szCs w:val="21"/>
        </w:rPr>
        <w:t>，然后将石块缓慢浸没在水中，让溢出的水全部流入小桶</w:t>
      </w:r>
      <m:oMathPara>
        <m:oMathParaPr>
          <m:jc m:val="left"/>
        </m:oMathParaPr>
        <m:oMath>
          <m:r>
            <m:t>A</m:t>
          </m:r>
        </m:oMath>
      </m:oMathPara>
      <w:r>
        <w:rPr>
          <w:rFonts w:ascii="SimSun" w:eastAsia="SimSun" w:hAnsi="SimSun" w:cs="SimSun"/>
          <w:kern w:val="0"/>
          <w:szCs w:val="21"/>
        </w:rPr>
        <w:t>中，此时小桶</w:t>
      </w:r>
      <m:oMathPara>
        <m:oMathParaPr>
          <m:jc m:val="left"/>
        </m:oMathParaPr>
        <m:oMath>
          <m:r>
            <m:t>A</m:t>
          </m:r>
        </m:oMath>
      </m:oMathPara>
      <w:r>
        <w:rPr>
          <w:rFonts w:ascii="SimSun" w:eastAsia="SimSun" w:hAnsi="SimSun" w:cs="SimSun"/>
          <w:kern w:val="0"/>
          <w:szCs w:val="21"/>
        </w:rPr>
        <w:t>中水的体积</w:t>
      </w:r>
      <w:r>
        <w:rPr>
          <w:rFonts w:ascii="Times New Roman" w:eastAsia="Times New Roman" w:hAnsi="Times New Roman" w:cs="Times New Roman"/>
          <w:kern w:val="0"/>
          <w:szCs w:val="21"/>
        </w:rPr>
        <w:t>______</w:t>
      </w:r>
      <w:r>
        <w:rPr>
          <w:rFonts w:ascii="SimSun" w:eastAsia="SimSun" w:hAnsi="SimSun" w:cs="SimSun"/>
          <w:kern w:val="0"/>
          <w:szCs w:val="21"/>
        </w:rPr>
        <w:t>石块的体积。</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要使图乙静止的杠杆在水平位置平衡，应将平衡螺母向</w:t>
      </w:r>
      <w:r>
        <w:rPr>
          <w:rFonts w:ascii="Times New Roman" w:eastAsia="Times New Roman" w:hAnsi="Times New Roman" w:cs="Times New Roman"/>
          <w:kern w:val="0"/>
          <w:szCs w:val="21"/>
        </w:rPr>
        <w:t>______</w:t>
      </w:r>
    </w:p>
    <w:p>
      <w:pPr>
        <w:spacing w:line="360" w:lineRule="auto"/>
        <w:ind w:left="0"/>
        <w:textAlignment w:val="center"/>
        <w:rPr>
          <w:rFonts w:ascii="Times New Roman" w:eastAsia="Times New Roman" w:hAnsi="Times New Roman" w:cs="Times New Roman"/>
          <w:kern w:val="0"/>
          <w:sz w:val="24"/>
          <w:szCs w:val="24"/>
        </w:rPr>
      </w:pPr>
      <w:r>
        <w:rPr>
          <w:rFonts w:ascii="SimSun" w:eastAsia="SimSun" w:hAnsi="SimSun" w:cs="SimSun"/>
          <w:kern w:val="0"/>
          <w:szCs w:val="21"/>
        </w:rPr>
        <w:t>端调节，这样做的目的是消除杠杆自重对实验的影响，并便于</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将石块从溢水杯中取出，擦干后放入小桶</w:t>
      </w:r>
      <m:oMathPara>
        <m:oMathParaPr>
          <m:jc m:val="left"/>
        </m:oMathParaPr>
        <m:oMath>
          <m:r>
            <m:t>B</m:t>
          </m:r>
        </m:oMath>
      </m:oMathPara>
      <w:r>
        <w:rPr>
          <w:rFonts w:ascii="SimSun" w:eastAsia="SimSun" w:hAnsi="SimSun" w:cs="SimSun"/>
          <w:kern w:val="0"/>
          <w:szCs w:val="21"/>
        </w:rPr>
        <w:t>中，将装有水和石块的</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两个小桶分别挂在调好的杠杆两端，移动小桶在杠杆上的位置，直到杠杆在水平位置平衡，如图丙所示，此时小桶</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的悬挂点距支点</w:t>
      </w:r>
      <m:oMathPara>
        <m:oMathParaPr>
          <m:jc m:val="left"/>
        </m:oMathParaPr>
        <m:oMath>
          <m:r>
            <m:t>O</m:t>
          </m:r>
        </m:oMath>
      </m:oMathPara>
      <w:r>
        <w:rPr>
          <w:rFonts w:ascii="SimSun" w:eastAsia="SimSun" w:hAnsi="SimSun" w:cs="SimSun"/>
          <w:kern w:val="0"/>
          <w:szCs w:val="21"/>
        </w:rPr>
        <w:t>分别为</w:t>
      </w:r>
      <m:oMathPara>
        <m:oMathParaPr>
          <m:jc m:val="left"/>
        </m:oMathParaPr>
        <m:oMath>
          <m:r>
            <m:t>25</m:t>
          </m:r>
          <m:r>
            <m:t>c</m:t>
          </m:r>
          <m:r>
            <m:t>m</m:t>
          </m:r>
        </m:oMath>
      </m:oMathPara>
      <w:r>
        <w:rPr>
          <w:rFonts w:ascii="SimSun" w:eastAsia="SimSun" w:hAnsi="SimSun" w:cs="SimSun"/>
          <w:kern w:val="0"/>
          <w:szCs w:val="21"/>
        </w:rPr>
        <w:t>和</w:t>
      </w:r>
      <m:oMathPara>
        <m:oMathParaPr>
          <m:jc m:val="left"/>
        </m:oMathParaPr>
        <m:oMath>
          <m:r>
            <m:t>10</m:t>
          </m:r>
          <m:r>
            <m:t>c</m:t>
          </m:r>
          <m:r>
            <m:t>m</m:t>
          </m:r>
        </m:oMath>
      </m:oMathPara>
      <w:r>
        <w:rPr>
          <w:rFonts w:ascii="SimSun" w:eastAsia="SimSun" w:hAnsi="SimSun" w:cs="SimSun"/>
          <w:kern w:val="0"/>
          <w:szCs w:val="21"/>
        </w:rPr>
        <w:t>，则石块的密度</w:t>
      </w:r>
      <m:oMathPara>
        <m:oMathParaPr>
          <m:jc m:val="left"/>
        </m:oMathParaPr>
        <m:oMath>
          <m:r>
            <m:t>ρ</m:t>
          </m:r>
        </m:oMath>
      </m:oMathPara>
      <w:r>
        <w:rPr>
          <w:rFonts w:ascii="SimSun" w:eastAsia="SimSun" w:hAnsi="SimSun" w:cs="SimSun"/>
          <w:kern w:val="0"/>
          <w:szCs w:val="21"/>
        </w:rPr>
        <w:t>为</w:t>
      </w:r>
      <w:r>
        <w:rPr>
          <w:rFonts w:ascii="Times New Roman" w:eastAsia="Times New Roman" w:hAnsi="Times New Roman" w:cs="Times New Roman"/>
          <w:kern w:val="0"/>
          <w:szCs w:val="21"/>
        </w:rPr>
        <w:t>______</w:t>
      </w:r>
      <m:oMathPara>
        <m:oMathParaPr>
          <m:jc m:val="left"/>
        </m:oMathParaPr>
        <m:oMath>
          <m:r>
            <m:t>g</m:t>
          </m:r>
          <m:r>
            <m:t>/</m:t>
          </m:r>
          <m:r>
            <m:t>c</m:t>
          </m:r>
          <m:sSup>
            <m:e>
              <m:r>
                <m:t>m</m:t>
              </m:r>
            </m:e>
            <m:sup>
              <m:r>
                <m:t>3</m:t>
              </m:r>
            </m:sup>
          </m:sSup>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若上述测量过程考虑小桶重力，石块密度的测量值为</w:t>
      </w:r>
      <m:oMathPara>
        <m:oMathParaPr>
          <m:jc m:val="left"/>
        </m:oMathParaPr>
        <m:oMath>
          <m:r>
            <m:t>ρ</m:t>
          </m:r>
          <m:r>
            <m:t>′</m:t>
          </m:r>
        </m:oMath>
      </m:oMathPara>
      <w:r>
        <w:rPr>
          <w:rFonts w:ascii="SimSun" w:eastAsia="SimSun" w:hAnsi="SimSun" w:cs="SimSun"/>
          <w:kern w:val="0"/>
          <w:szCs w:val="21"/>
        </w:rPr>
        <w:t>，则</w:t>
      </w:r>
      <m:oMathPara>
        <m:oMathParaPr>
          <m:jc m:val="left"/>
        </m:oMathParaPr>
        <m:oMath>
          <m:r>
            <m:t>ρ</m:t>
          </m:r>
          <m:r>
            <m:t>′</m:t>
          </m:r>
        </m:oMath>
      </m:oMathPara>
      <w:r>
        <w:rPr>
          <w:rFonts w:ascii="Times New Roman" w:eastAsia="Times New Roman" w:hAnsi="Times New Roman" w:cs="Times New Roman"/>
          <w:kern w:val="0"/>
          <w:szCs w:val="21"/>
        </w:rPr>
        <w:t>______</w:t>
      </w:r>
      <m:oMathPara>
        <m:oMathParaPr>
          <m:jc m:val="left"/>
        </m:oMathParaPr>
        <m:oMath>
          <m:r>
            <m:t>ρ</m:t>
          </m:r>
          <m:r>
            <m:t>(</m:t>
          </m:r>
        </m:oMath>
      </m:oMathPara>
      <w:r>
        <w:rPr>
          <w:rFonts w:ascii="SimSun" w:eastAsia="SimSun" w:hAnsi="SimSun" w:cs="SimSun"/>
          <w:kern w:val="0"/>
          <w:szCs w:val="21"/>
        </w:rPr>
        <w:t>选填“</w:t>
      </w:r>
      <m:oMathPara>
        <m:oMathParaPr>
          <m:jc m:val="left"/>
        </m:oMathParaPr>
        <m:oMath>
          <m:r>
            <m:t>=</m:t>
          </m:r>
        </m:oMath>
      </m:oMathPara>
      <w:r>
        <w:rPr>
          <w:rFonts w:ascii="SimSun" w:eastAsia="SimSun" w:hAnsi="SimSun" w:cs="SimSun"/>
          <w:kern w:val="0"/>
          <w:szCs w:val="21"/>
        </w:rPr>
        <w:t>”、“</w:t>
      </w:r>
      <m:oMathPara>
        <m:oMathParaPr>
          <m:jc m:val="left"/>
        </m:oMathParaPr>
        <m:oMath>
          <m:r>
            <m:t>&gt;</m:t>
          </m:r>
        </m:oMath>
      </m:oMathPara>
      <w:r>
        <w:rPr>
          <w:rFonts w:ascii="SimSun" w:eastAsia="SimSun" w:hAnsi="SimSun" w:cs="SimSun"/>
          <w:kern w:val="0"/>
          <w:szCs w:val="21"/>
        </w:rPr>
        <w:t>”或“</w:t>
      </w:r>
      <m:oMathPara>
        <m:oMathParaPr>
          <m:jc m:val="left"/>
        </m:oMathParaPr>
        <m:oMath>
          <m:r>
            <m:t>&lt;</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w:t>
      </w:r>
      <w:bookmarkEnd w:id="28"/>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SimHei" w:eastAsia="SimHei" w:hAnsi="SimHei" w:cs="SimHei"/>
          <w:b w:val="0"/>
          <w:sz w:val="21"/>
        </w:rPr>
        <w:t>六、计算题：本大题共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24</w:t>
      </w:r>
      <w:r>
        <w:rPr>
          <w:rFonts w:ascii="SimHei" w:eastAsia="SimHei" w:hAnsi="SimHei" w:cs="SimHei"/>
          <w:b w:val="0"/>
          <w:sz w:val="21"/>
        </w:rPr>
        <w:t>分。</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29</w:t>
      </w:r>
      <w:r>
        <w:rPr>
          <w:rFonts w:ascii="SimSun" w:eastAsia="SimSun" w:hAnsi="SimSun" w:cs="SimSun"/>
          <w:kern w:val="0"/>
          <w:szCs w:val="21"/>
        </w:rPr>
        <w:t>.</w:t>
      </w:r>
      <w:bookmarkStart w:id="29" w:name="c1be2dd7-2ba0-4301-a609-4b0bd44501ab"/>
      <w:r>
        <w:rPr>
          <w:rFonts w:ascii="SimSun" w:eastAsia="SimSun" w:hAnsi="SimSun" w:cs="SimSun"/>
          <w:kern w:val="0"/>
          <w:szCs w:val="21"/>
        </w:rPr>
        <w:t>为了将放置在水平地面上重</w:t>
      </w:r>
      <m:oMathPara>
        <m:oMathParaPr>
          <m:jc m:val="left"/>
        </m:oMathParaPr>
        <m:oMath>
          <m:r>
            <m:t>G</m:t>
          </m:r>
          <m:r>
            <m:t>=</m:t>
          </m:r>
          <m:r>
            <m:t>100</m:t>
          </m:r>
          <m:r>
            <m:t>N</m:t>
          </m:r>
        </m:oMath>
      </m:oMathPara>
      <w:r>
        <w:rPr>
          <w:rFonts w:ascii="SimSun" w:eastAsia="SimSun" w:hAnsi="SimSun" w:cs="SimSun"/>
          <w:kern w:val="0"/>
          <w:szCs w:val="21"/>
        </w:rPr>
        <w:t>的重物提升到高处，小明同学设计了图甲所示的滑轮组装置。当小明用图乙所示随时间变化的竖直向下的拉力</w:t>
      </w:r>
      <m:oMathPara>
        <m:oMathParaPr>
          <m:jc m:val="left"/>
        </m:oMathParaPr>
        <m:oMath>
          <m:r>
            <m:t>F</m:t>
          </m:r>
        </m:oMath>
      </m:oMathPara>
      <w:r>
        <w:rPr>
          <w:rFonts w:ascii="SimSun" w:eastAsia="SimSun" w:hAnsi="SimSun" w:cs="SimSun"/>
          <w:kern w:val="0"/>
          <w:szCs w:val="21"/>
        </w:rPr>
        <w:t>拉绳时，重物的速度</w:t>
      </w:r>
      <m:oMathPara>
        <m:oMathParaPr>
          <m:jc m:val="left"/>
        </m:oMathParaPr>
        <m:oMath>
          <m:r>
            <m:t>v</m:t>
          </m:r>
        </m:oMath>
      </m:oMathPara>
      <w:r>
        <w:rPr>
          <w:rFonts w:ascii="SimSun" w:eastAsia="SimSun" w:hAnsi="SimSun" w:cs="SimSun"/>
          <w:kern w:val="0"/>
          <w:szCs w:val="21"/>
        </w:rPr>
        <w:t>和上升的高度</w:t>
      </w:r>
      <m:oMathPara>
        <m:oMathParaPr>
          <m:jc m:val="left"/>
        </m:oMathParaPr>
        <m:oMath>
          <m:r>
            <m:t>h</m:t>
          </m:r>
        </m:oMath>
      </m:oMathPara>
      <w:r>
        <w:rPr>
          <w:rFonts w:ascii="SimSun" w:eastAsia="SimSun" w:hAnsi="SimSun" w:cs="SimSun"/>
          <w:kern w:val="0"/>
          <w:szCs w:val="21"/>
        </w:rPr>
        <w:t>随时间</w:t>
      </w:r>
      <m:oMathPara>
        <m:oMathParaPr>
          <m:jc m:val="left"/>
        </m:oMathParaPr>
        <m:oMath>
          <m:r>
            <m:t>t</m:t>
          </m:r>
        </m:oMath>
      </m:oMathPara>
      <w:r>
        <w:rPr>
          <w:rFonts w:ascii="SimSun" w:eastAsia="SimSun" w:hAnsi="SimSun" w:cs="SimSun"/>
          <w:kern w:val="0"/>
          <w:szCs w:val="21"/>
        </w:rPr>
        <w:t>变化的关系图象分别如图丙和丁所示。若重物与地面的接触面积</w:t>
      </w:r>
      <m:oMathPara>
        <m:oMathParaPr>
          <m:jc m:val="left"/>
        </m:oMathParaPr>
        <m:oMath>
          <m:r>
            <m:t>S</m:t>
          </m:r>
          <m:r>
            <m:t>=</m:t>
          </m:r>
          <m:r>
            <m:t>5</m:t>
          </m:r>
          <m:r>
            <m:t>×</m:t>
          </m:r>
          <m:sSup>
            <m:e>
              <m:r>
                <m:t>10</m:t>
              </m:r>
            </m:e>
            <m:sup>
              <m:r>
                <m:t>−</m:t>
              </m:r>
              <m:r>
                <m:t>2</m:t>
              </m:r>
            </m:sup>
          </m:sSup>
          <m:sSup>
            <m:e>
              <m:r>
                <m:t>m</m:t>
              </m:r>
            </m:e>
            <m:sup>
              <m:r>
                <m:t>2</m:t>
              </m:r>
            </m:sup>
          </m:sSup>
        </m:oMath>
      </m:oMathPara>
      <w:r>
        <w:rPr>
          <w:rFonts w:ascii="SimSun" w:eastAsia="SimSun" w:hAnsi="SimSun" w:cs="SimSun"/>
          <w:kern w:val="0"/>
          <w:szCs w:val="21"/>
        </w:rPr>
        <w:t>，不计摩擦，绳对滑轮的拉力方向均可看成在竖直方向。求：</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5162550" cy="2314575"/>
            <wp:docPr id="1048" name=""/>
            <wp:cNvGraphicFramePr/>
            <a:graphic xmlns:a="http://schemas.openxmlformats.org/drawingml/2006/main">
              <a:graphicData uri="http://schemas.openxmlformats.org/drawingml/2006/picture">
                <pic:pic xmlns:pic="http://schemas.openxmlformats.org/drawingml/2006/picture">
                  <pic:nvPicPr>
                    <pic:cNvPr id="1048" name=""/>
                    <pic:cNvPicPr/>
                  </pic:nvPicPr>
                  <pic:blipFill>
                    <a:blip xmlns:r="http://schemas.openxmlformats.org/officeDocument/2006/relationships" r:embed="rId65"/>
                    <a:stretch>
                      <a:fillRect/>
                    </a:stretch>
                  </pic:blipFill>
                  <pic:spPr>
                    <a:xfrm>
                      <a:off x="0" y="0"/>
                      <a:ext cx="5162550" cy="231457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重物还没挂在滑轮组装置前对水平地面的压强</w:t>
      </w:r>
      <m:oMathPara>
        <m:oMathParaPr>
          <m:jc m:val="left"/>
        </m:oMathParaPr>
        <m:oMath>
          <m:r>
            <m:t>p</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在</w:t>
      </w:r>
      <m:oMathPara>
        <m:oMathParaPr>
          <m:jc m:val="left"/>
        </m:oMathParaPr>
        <m:oMath>
          <m:r>
            <m:t>2</m:t>
          </m:r>
          <m:r>
            <m:t>～</m:t>
          </m:r>
          <m:r>
            <m:t>3</m:t>
          </m:r>
          <m:r>
            <m:t>s</m:t>
          </m:r>
        </m:oMath>
      </m:oMathPara>
      <w:r>
        <w:rPr>
          <w:rFonts w:ascii="SimSun" w:eastAsia="SimSun" w:hAnsi="SimSun" w:cs="SimSun"/>
          <w:kern w:val="0"/>
          <w:szCs w:val="21"/>
        </w:rPr>
        <w:t>内，拉力</w:t>
      </w:r>
      <m:oMathPara>
        <m:oMathParaPr>
          <m:jc m:val="left"/>
        </m:oMathParaPr>
        <m:oMath>
          <m:r>
            <m:t>F</m:t>
          </m:r>
        </m:oMath>
      </m:oMathPara>
      <w:r>
        <w:rPr>
          <w:rFonts w:ascii="SimSun" w:eastAsia="SimSun" w:hAnsi="SimSun" w:cs="SimSun"/>
          <w:kern w:val="0"/>
          <w:szCs w:val="21"/>
        </w:rPr>
        <w:t>的功率</w:t>
      </w:r>
      <m:oMathPara>
        <m:oMathParaPr>
          <m:jc m:val="left"/>
        </m:oMathParaPr>
        <m:oMath>
          <m:r>
            <m:t>P</m:t>
          </m:r>
        </m:oMath>
      </m:oMathPara>
      <w:r>
        <w:rPr>
          <w:rFonts w:ascii="SimSun" w:eastAsia="SimSun" w:hAnsi="SimSun" w:cs="SimSun"/>
          <w:kern w:val="0"/>
          <w:szCs w:val="21"/>
        </w:rPr>
        <w:t>及滑轮组的机械效率</w:t>
      </w:r>
      <m:oMathPara>
        <m:oMathParaPr>
          <m:jc m:val="left"/>
        </m:oMathParaPr>
        <m:oMath>
          <m:r>
            <m:t>η</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在</w:t>
      </w:r>
      <m:oMathPara>
        <m:oMathParaPr>
          <m:jc m:val="left"/>
        </m:oMathParaPr>
        <m:oMath>
          <m:r>
            <m:t>1</m:t>
          </m:r>
          <m:r>
            <m:t>～</m:t>
          </m:r>
          <m:r>
            <m:t>2</m:t>
          </m:r>
          <m:r>
            <m:t>s</m:t>
          </m:r>
        </m:oMath>
      </m:oMathPara>
      <w:r>
        <w:rPr>
          <w:rFonts w:ascii="SimSun" w:eastAsia="SimSun" w:hAnsi="SimSun" w:cs="SimSun"/>
          <w:kern w:val="0"/>
          <w:szCs w:val="21"/>
        </w:rPr>
        <w:t>内，拉力</w:t>
      </w:r>
      <m:oMathPara>
        <m:oMathParaPr>
          <m:jc m:val="left"/>
        </m:oMathParaPr>
        <m:oMath>
          <m:r>
            <m:t>F</m:t>
          </m:r>
        </m:oMath>
      </m:oMathPara>
      <w:r>
        <w:rPr>
          <w:rFonts w:ascii="SimSun" w:eastAsia="SimSun" w:hAnsi="SimSun" w:cs="SimSun"/>
          <w:kern w:val="0"/>
          <w:szCs w:val="21"/>
        </w:rPr>
        <w:t>做的功</w:t>
      </w:r>
      <m:oMathPara>
        <m:oMathParaPr>
          <m:jc m:val="left"/>
        </m:oMathParaPr>
        <m:oMath>
          <m:r>
            <m:t>W</m:t>
          </m:r>
        </m:oMath>
      </m:oMathPara>
      <w:r>
        <w:rPr>
          <w:rFonts w:ascii="SimSun" w:eastAsia="SimSun" w:hAnsi="SimSun" w:cs="SimSun"/>
          <w:kern w:val="0"/>
          <w:szCs w:val="21"/>
        </w:rPr>
        <w:t>。</w:t>
      </w:r>
      <w:bookmarkEnd w:id="29"/>
    </w:p>
    <w:p>
      <w:pPr>
        <w:numPr>
          <w:ilvl w:val="0"/>
          <w:numId w:val="0"/>
        </w:numPr>
        <w:spacing w:line="360" w:lineRule="auto"/>
        <w:ind w:left="0"/>
        <w:jc w:val="left"/>
        <w:textAlignment w:val="center"/>
        <w:rPr>
          <w:rFonts w:ascii="Times New Roman" w:eastAsia="Times New Roman" w:hAnsi="Times New Roman" w:cs="Times New Roman"/>
          <w:kern w:val="0"/>
          <w:sz w:val="24"/>
          <w:szCs w:val="24"/>
        </w:rPr>
        <w:sectPr w:rsidSect="00AC1539">
          <w:headerReference w:type="even" r:id="rId66"/>
          <w:headerReference w:type="default" r:id="rId67"/>
          <w:footerReference w:type="even" r:id="rId68"/>
          <w:footerReference w:type="default" r:id="rId69"/>
          <w:headerReference w:type="first" r:id="rId70"/>
          <w:footerReference w:type="first" r:id="rId71"/>
          <w:type w:val="nextPage"/>
          <w:pgSz w:w="11906" w:h="16838"/>
          <w:pgMar w:top="1440" w:right="1083" w:bottom="1440" w:left="1083" w:header="499" w:footer="499" w:gutter="0"/>
          <w:pgNumType w:start="7"/>
          <w:cols w:sep="1" w:space="425"/>
          <w:vAlign w:val="top"/>
          <w:titlePg w:val="0"/>
          <w:docGrid w:type="lines" w:linePitch="312"/>
        </w:sectPr>
      </w:pPr>
      <w:r>
        <w:rPr>
          <w:rFonts w:ascii="Times New Roman" w:eastAsia="Times New Roman" w:hAnsi="Times New Roman" w:cs="Times New Roman"/>
          <w:kern w:val="0"/>
          <w:szCs w:val="21"/>
        </w:rPr>
        <w:t>30</w:t>
      </w:r>
      <w:r>
        <w:rPr>
          <w:rFonts w:ascii="SimSun" w:eastAsia="SimSun" w:hAnsi="SimSun" w:cs="SimSun"/>
          <w:kern w:val="0"/>
          <w:szCs w:val="21"/>
        </w:rPr>
        <w:t>.</w:t>
      </w:r>
      <w:bookmarkStart w:id="30" w:name="2644bd2e-142a-4c66-aea4-3ca7be7d702c"/>
      <w:r>
        <w:rPr>
          <w:rFonts w:ascii="Times New Roman" w:eastAsia="Times New Roman" w:hAnsi="Times New Roman" w:cs="Times New Roman"/>
          <w:strike w:val="0"/>
          <w:kern w:val="0"/>
          <w:sz w:val="24"/>
          <w:szCs w:val="24"/>
          <w:u w:val="none"/>
        </w:rPr>
        <w:drawing>
          <wp:anchor simplePos="0" relativeHeight="251666432" behindDoc="0" locked="0" layoutInCell="1" allowOverlap="0">
            <wp:simplePos x="0" y="0"/>
            <wp:positionH relativeFrom="column">
              <wp:align>right</wp:align>
            </wp:positionH>
            <wp:positionV relativeFrom="line">
              <wp:posOffset>76200</wp:posOffset>
            </wp:positionV>
            <wp:extent cx="1143000" cy="1200150"/>
            <wp:wrapSquare wrapText="left"/>
            <wp:docPr id="1049" name=""/>
            <wp:cNvGraphicFramePr/>
            <a:graphic xmlns:a="http://schemas.openxmlformats.org/drawingml/2006/main">
              <a:graphicData uri="http://schemas.openxmlformats.org/drawingml/2006/picture">
                <pic:pic xmlns:pic="http://schemas.openxmlformats.org/drawingml/2006/picture">
                  <pic:nvPicPr>
                    <pic:cNvPr id="1049" name=""/>
                    <pic:cNvPicPr/>
                  </pic:nvPicPr>
                  <pic:blipFill>
                    <a:blip xmlns:r="http://schemas.openxmlformats.org/officeDocument/2006/relationships" r:embed="rId72"/>
                    <a:stretch>
                      <a:fillRect/>
                    </a:stretch>
                  </pic:blipFill>
                  <pic:spPr>
                    <a:xfrm>
                      <a:off x="0" y="0"/>
                      <a:ext cx="1143000" cy="1200150"/>
                    </a:xfrm>
                    <a:prstGeom prst="rect">
                      <a:avLst/>
                    </a:prstGeom>
                  </pic:spPr>
                </pic:pic>
              </a:graphicData>
            </a:graphic>
          </wp:anchor>
        </w:drawing>
      </w:r>
      <w:r>
        <w:rPr>
          <w:rFonts w:ascii="SimSun" w:eastAsia="SimSun" w:hAnsi="SimSun" w:cs="SimSun"/>
          <w:kern w:val="0"/>
          <w:szCs w:val="21"/>
        </w:rPr>
        <w:t>小薇的妈妈新买了一个煮蛋器，其外观如图所示，该煮蛋器一次可煮</w:t>
      </w:r>
      <m:oMathPara>
        <m:oMathParaPr>
          <m:jc m:val="left"/>
        </m:oMathParaPr>
        <m:oMath>
          <m:r>
            <m:t>6</m:t>
          </m:r>
        </m:oMath>
      </m:oMathPara>
      <w:r>
        <w:rPr>
          <w:rFonts w:ascii="SimSun" w:eastAsia="SimSun" w:hAnsi="SimSun" w:cs="SimSun"/>
          <w:kern w:val="0"/>
          <w:szCs w:val="21"/>
        </w:rPr>
        <w:t>只鸡蛋，铭牌如下表所示，小薇关闭了家中其他的用电器，妈妈将</w:t>
      </w:r>
      <m:oMathPara>
        <m:oMathParaPr>
          <m:jc m:val="left"/>
        </m:oMathParaPr>
        <m:oMath>
          <m:r>
            <m:t>6</m:t>
          </m:r>
        </m:oMath>
      </m:oMathPara>
      <w:r>
        <w:rPr>
          <w:rFonts w:ascii="SimSun" w:eastAsia="SimSun" w:hAnsi="SimSun" w:cs="SimSun"/>
          <w:kern w:val="0"/>
          <w:szCs w:val="21"/>
        </w:rPr>
        <w:t>只质量均为</w:t>
      </w:r>
      <m:oMathPara>
        <m:oMathParaPr>
          <m:jc m:val="left"/>
        </m:oMathParaPr>
        <m:oMath>
          <m:r>
            <m:t>50</m:t>
          </m:r>
          <m:r>
            <m:t>g</m:t>
          </m:r>
        </m:oMath>
      </m:oMathPara>
      <w:r>
        <w:rPr>
          <w:rFonts w:ascii="SimSun" w:eastAsia="SimSun" w:hAnsi="SimSun" w:cs="SimSun"/>
          <w:kern w:val="0"/>
          <w:szCs w:val="21"/>
        </w:rPr>
        <w:t>的鸡蛋装进煮蛋器，通电一段时间后，小薇观察到标有</w:t>
      </w:r>
      <m:oMathPara>
        <m:oMathParaPr>
          <m:jc m:val="left"/>
        </m:oMathParaPr>
        <m:oMath>
          <m:r>
            <m:t>3000</m:t>
          </m:r>
          <m:r>
            <m:t>r</m:t>
          </m:r>
          <m:r>
            <m:t>/</m:t>
          </m:r>
          <m:r>
            <m:t>(</m:t>
          </m:r>
          <m:r>
            <m:t>k</m:t>
          </m:r>
          <m:r>
            <m:t>W</m:t>
          </m:r>
          <m:r>
            <m:rPr>
              <m:sty m:val="b"/>
            </m:rPr>
            <m:t>⋅</m:t>
          </m:r>
          <m:r>
            <m:t>h</m:t>
          </m:r>
          <m:r>
            <m:t>)</m:t>
          </m:r>
        </m:oMath>
      </m:oMathPara>
      <w:r>
        <w:rPr>
          <w:rFonts w:ascii="SimSun" w:eastAsia="SimSun" w:hAnsi="SimSun" w:cs="SimSun"/>
          <w:kern w:val="0"/>
          <w:szCs w:val="21"/>
        </w:rPr>
        <w:t>”的电能表在这段时间内转了</w:t>
      </w:r>
      <m:oMathPara>
        <m:oMathParaPr>
          <m:jc m:val="left"/>
        </m:oMathParaPr>
        <m:oMath>
          <m:r>
            <m:t>60</m:t>
          </m:r>
          <m:r>
            <m:t>r</m:t>
          </m:r>
        </m:oMath>
      </m:oMathPara>
      <w:r>
        <w:rPr>
          <w:rFonts w:ascii="SimSun" w:eastAsia="SimSun" w:hAnsi="SimSun" w:cs="SimSun"/>
          <w:kern w:val="0"/>
          <w:szCs w:val="21"/>
        </w:rPr>
        <w:t>，同时煮蛋器中水开始沸腾并断开电源，再过</w:t>
      </w:r>
      <m:oMathPara>
        <m:oMathParaPr>
          <m:jc m:val="left"/>
        </m:oMathParaPr>
        <m:oMath>
          <m:r>
            <m:t>2</m:t>
          </m:r>
          <m:r>
            <m:t>m</m:t>
          </m:r>
          <m:r>
            <m:t>i</m:t>
          </m:r>
          <m:r>
            <m:t>n</m:t>
          </m:r>
        </m:oMath>
      </m:oMathPara>
      <w:r>
        <w:rPr>
          <w:rFonts w:ascii="SimSun" w:eastAsia="SimSun" w:hAnsi="SimSun" w:cs="SimSun"/>
          <w:kern w:val="0"/>
          <w:szCs w:val="21"/>
        </w:rPr>
        <w:t>，妈妈从煮蛋器中取出鸡蛋，小薇发现鸡蛋已经完全煮熟了。</w:t>
      </w:r>
    </w:p>
    <w:tbl>
      <w:tblPr>
        <w:tblStyle w:val="edittable0"/>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2981"/>
        <w:gridCol w:w="1754"/>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291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型号</w:t>
            </w:r>
          </w:p>
        </w:tc>
        <w:tc>
          <w:tcPr>
            <w:tcW w:w="169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2010</m:t>
                </m:r>
                <m:r>
                  <m:t>A</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额定电压</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220</m:t>
                </m:r>
                <m:r>
                  <m:t>V</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额定功率</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400</m:t>
                </m:r>
                <m:r>
                  <m:t>W</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净重</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0.2</m:t>
                </m:r>
                <m:r>
                  <m:t>k</m:t>
                </m:r>
                <m:r>
                  <m:t>g</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防触电类型</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一级</w:t>
            </w:r>
          </w:p>
        </w:tc>
      </w:tr>
    </w:tbl>
    <w:p>
      <w:pPr>
        <w:spacing w:line="360" w:lineRule="auto"/>
        <w:textAlignment w:val="center"/>
        <w:rPr>
          <w:rFonts w:ascii="SimSun" w:eastAsia="SimSun" w:hAnsi="SimSun" w:cs="SimSun"/>
          <w:kern w:val="0"/>
          <w:szCs w:val="21"/>
        </w:rPr>
      </w:pPr>
      <w:r>
        <w:rPr>
          <w:rFonts w:ascii="SimSun" w:eastAsia="SimSun" w:hAnsi="SimSun" w:cs="SimSun"/>
          <w:kern w:val="0"/>
          <w:szCs w:val="21"/>
        </w:rPr>
        <w:t>问：</w:t>
      </w:r>
      <m:oMathPara>
        <m:oMathParaPr>
          <m:jc m:val="left"/>
        </m:oMathParaPr>
        <m:oMath>
          <m:r>
            <m:t>(</m:t>
          </m:r>
          <m:r>
            <m:t>1</m:t>
          </m:r>
          <m:r>
            <m:t>)</m:t>
          </m:r>
        </m:oMath>
      </m:oMathPara>
      <w:r>
        <w:rPr>
          <w:rFonts w:ascii="SimSun" w:eastAsia="SimSun" w:hAnsi="SimSun" w:cs="SimSun"/>
          <w:kern w:val="0"/>
          <w:szCs w:val="21"/>
        </w:rPr>
        <w:t>煮蛋器工作的时间是多少？</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若鸡蛋的初温为</w:t>
      </w:r>
      <m:oMathPara>
        <m:oMathParaPr>
          <m:jc m:val="left"/>
        </m:oMathParaPr>
        <m:oMath>
          <m:r>
            <m:t>20</m:t>
          </m:r>
          <m:r>
            <m:t>℃</m:t>
          </m:r>
        </m:oMath>
      </m:oMathPara>
      <w:r>
        <w:rPr>
          <w:rFonts w:ascii="SimSun" w:eastAsia="SimSun" w:hAnsi="SimSun" w:cs="SimSun"/>
          <w:kern w:val="0"/>
          <w:szCs w:val="21"/>
        </w:rPr>
        <w:t>，煮蛋器中水的沸点为</w:t>
      </w:r>
      <m:oMathPara>
        <m:oMathParaPr>
          <m:jc m:val="left"/>
        </m:oMathParaPr>
        <m:oMath>
          <m:r>
            <m:t>100</m:t>
          </m:r>
          <m:r>
            <m:t>℃</m:t>
          </m:r>
        </m:oMath>
      </m:oMathPara>
      <w:r>
        <w:rPr>
          <w:rFonts w:ascii="SimSun" w:eastAsia="SimSun" w:hAnsi="SimSun" w:cs="SimSun"/>
          <w:kern w:val="0"/>
          <w:szCs w:val="21"/>
        </w:rPr>
        <w:t>，则本次煮鸡蛋的过程中鸡蛋吸收的热量是多少？鸡蛋的比热容为</w:t>
      </w:r>
      <m:oMathPara>
        <m:oMathParaPr>
          <m:jc m:val="left"/>
        </m:oMathParaPr>
        <m:oMath>
          <m:r>
            <m:t>2.1</m:t>
          </m:r>
          <m:r>
            <m:t>×</m:t>
          </m:r>
          <m:sSup>
            <m:e>
              <m:r>
                <m:t>10</m:t>
              </m:r>
            </m:e>
            <m:sup>
              <m:r>
                <m:t>3</m:t>
              </m:r>
            </m:sup>
          </m:sSup>
          <m:r>
            <m:t>J</m:t>
          </m:r>
          <m:r>
            <m:t>/</m:t>
          </m:r>
          <m:r>
            <m:t>(</m:t>
          </m:r>
          <m:r>
            <m:t>k</m:t>
          </m:r>
          <m:r>
            <m:t>g</m:t>
          </m:r>
          <m:r>
            <m:rPr>
              <m:sty m:val="b"/>
            </m:rPr>
            <m:t>⋅</m:t>
          </m:r>
          <m:r>
            <m:t>℃</m:t>
          </m:r>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该煮蛋器煮鸡蛋的效率是多少？</w:t>
      </w:r>
      <w:bookmarkEnd w:id="30"/>
    </w:p>
    <w:p>
      <w:pPr>
        <w:spacing w:line="360" w:lineRule="auto"/>
        <w:ind w:left="0"/>
        <w:textAlignment w:val="center"/>
        <w:rPr>
          <w:rFonts w:ascii="SimSun" w:eastAsia="SimSun" w:hAnsi="SimSun" w:cs="SimSun"/>
          <w:kern w:val="0"/>
          <w:szCs w:val="21"/>
        </w:rPr>
        <w:sectPr w:rsidSect="00AC1539">
          <w:headerReference w:type="even" r:id="rId73"/>
          <w:headerReference w:type="default" r:id="rId74"/>
          <w:footerReference w:type="even" r:id="rId75"/>
          <w:footerReference w:type="default" r:id="rId76"/>
          <w:headerReference w:type="first" r:id="rId77"/>
          <w:footerReference w:type="first" r:id="rId78"/>
          <w:type w:val="nextPage"/>
          <w:pgSz w:w="11906" w:h="16838"/>
          <w:pgMar w:top="1440" w:right="1083" w:bottom="1440" w:left="1083" w:header="499" w:footer="499" w:gutter="0"/>
          <w:pgNumType w:start="8"/>
          <w:cols w:sep="1" w:space="425"/>
          <w:vAlign w:val="top"/>
          <w:titlePg w:val="0"/>
          <w:docGrid w:type="lines" w:linePitch="312"/>
        </w:sectPr>
      </w:pPr>
      <w:r>
        <w:rPr>
          <w:rFonts w:ascii="Times New Roman" w:eastAsia="Times New Roman" w:hAnsi="Times New Roman" w:cs="Times New Roman"/>
          <w:kern w:val="0"/>
          <w:szCs w:val="21"/>
        </w:rPr>
        <w:t>31</w:t>
      </w:r>
      <w:r>
        <w:rPr>
          <w:rFonts w:ascii="SimSun" w:eastAsia="SimSun" w:hAnsi="SimSun" w:cs="SimSun"/>
          <w:kern w:val="0"/>
          <w:szCs w:val="21"/>
        </w:rPr>
        <w:t>.</w:t>
      </w:r>
      <w:bookmarkStart w:id="31" w:name="078ff379-86d3-45bf-9566-1d7a4ce29f18"/>
      <w:r>
        <w:rPr>
          <w:rFonts w:ascii="Times New Roman" w:eastAsia="Times New Roman" w:hAnsi="Times New Roman" w:cs="Times New Roman"/>
          <w:strike w:val="0"/>
          <w:kern w:val="0"/>
          <w:sz w:val="24"/>
          <w:szCs w:val="24"/>
          <w:u w:val="none"/>
        </w:rPr>
        <w:drawing>
          <wp:anchor simplePos="0" relativeHeight="251667456" behindDoc="0" locked="0" layoutInCell="1" allowOverlap="0">
            <wp:simplePos x="0" y="0"/>
            <wp:positionH relativeFrom="column">
              <wp:align>right</wp:align>
            </wp:positionH>
            <wp:positionV relativeFrom="line">
              <wp:posOffset>76200</wp:posOffset>
            </wp:positionV>
            <wp:extent cx="1085850" cy="1057275"/>
            <wp:wrapSquare wrapText="left"/>
            <wp:docPr id="1050" name=""/>
            <wp:cNvGraphicFramePr/>
            <a:graphic xmlns:a="http://schemas.openxmlformats.org/drawingml/2006/main">
              <a:graphicData uri="http://schemas.openxmlformats.org/drawingml/2006/picture">
                <pic:pic xmlns:pic="http://schemas.openxmlformats.org/drawingml/2006/picture">
                  <pic:nvPicPr>
                    <pic:cNvPr id="1050" name=""/>
                    <pic:cNvPicPr/>
                  </pic:nvPicPr>
                  <pic:blipFill>
                    <a:blip xmlns:r="http://schemas.openxmlformats.org/officeDocument/2006/relationships" r:embed="rId79"/>
                    <a:stretch>
                      <a:fillRect/>
                    </a:stretch>
                  </pic:blipFill>
                  <pic:spPr>
                    <a:xfrm>
                      <a:off x="0" y="0"/>
                      <a:ext cx="1085850" cy="1057275"/>
                    </a:xfrm>
                    <a:prstGeom prst="rect">
                      <a:avLst/>
                    </a:prstGeom>
                  </pic:spPr>
                </pic:pic>
              </a:graphicData>
            </a:graphic>
          </wp:anchor>
        </w:drawing>
      </w:r>
      <w:r>
        <w:rPr>
          <w:rFonts w:ascii="SimSun" w:eastAsia="SimSun" w:hAnsi="SimSun" w:cs="SimSun"/>
          <w:kern w:val="0"/>
          <w:szCs w:val="21"/>
        </w:rPr>
        <w:t>小琳把一块体积为</w:t>
      </w:r>
      <m:oMathPara>
        <m:oMathParaPr>
          <m:jc m:val="left"/>
        </m:oMathParaPr>
        <m:oMath>
          <m:r>
            <m:t>200</m:t>
          </m:r>
          <m:r>
            <m:t>c</m:t>
          </m:r>
          <m:sSup>
            <m:e>
              <m:r>
                <m:t>m</m:t>
              </m:r>
            </m:e>
            <m:sup>
              <m:r>
                <m:t>3</m:t>
              </m:r>
            </m:sup>
          </m:sSup>
        </m:oMath>
      </m:oMathPara>
      <w:r>
        <w:rPr>
          <w:rFonts w:ascii="SimSun" w:eastAsia="SimSun" w:hAnsi="SimSun" w:cs="SimSun"/>
          <w:kern w:val="0"/>
          <w:szCs w:val="21"/>
        </w:rPr>
        <w:t>的冰块放进一底面积为</w:t>
      </w:r>
      <m:oMathPara>
        <m:oMathParaPr>
          <m:jc m:val="left"/>
        </m:oMathParaPr>
        <m:oMath>
          <m:r>
            <m:t>30</m:t>
          </m:r>
          <m:r>
            <m:t>c</m:t>
          </m:r>
          <m:sSup>
            <m:e>
              <m:r>
                <m:t>m</m:t>
              </m:r>
            </m:e>
            <m:sup>
              <m:r>
                <m:t>2</m:t>
              </m:r>
            </m:sup>
          </m:sSup>
        </m:oMath>
      </m:oMathPara>
      <w:r>
        <w:rPr>
          <w:rFonts w:ascii="SimSun" w:eastAsia="SimSun" w:hAnsi="SimSun" w:cs="SimSun"/>
          <w:kern w:val="0"/>
          <w:szCs w:val="21"/>
        </w:rPr>
        <w:t>的圆柱形容器中．问冰块完全熔化成水后．</w:t>
      </w:r>
      <m:oMathPara>
        <m:oMathParaPr>
          <m:jc m:val="left"/>
        </m:oMathParaPr>
        <m:oMath>
          <m:r>
            <m:t>(</m:t>
          </m:r>
          <m:r>
            <m:t>g</m:t>
          </m:r>
          <m:r>
            <m:t>=</m:t>
          </m:r>
          <m:r>
            <m:t>10</m:t>
          </m:r>
          <m:r>
            <m:t>N</m:t>
          </m:r>
          <m:r>
            <m:t>/</m:t>
          </m:r>
          <m:r>
            <m:t>k</m:t>
          </m:r>
          <m:r>
            <m:t>g</m:t>
          </m:r>
          <m:r>
            <m:t>,</m:t>
          </m:r>
          <m:sSub>
            <m:e>
              <m:r>
                <m:t>ρ</m:t>
              </m:r>
            </m:e>
            <m:sub>
              <m:r>
                <m:t>水</m:t>
              </m:r>
            </m:sub>
          </m:sSub>
          <m:r>
            <m:t>=</m:t>
          </m:r>
          <m:r>
            <m:t>1.0</m:t>
          </m:r>
          <m:r>
            <m:t>×</m:t>
          </m:r>
          <m:sSup>
            <m:e>
              <m:r>
                <m:t>10</m:t>
              </m:r>
            </m:e>
            <m:sup>
              <m:r>
                <m:t>3</m:t>
              </m:r>
            </m:sup>
          </m:sSup>
          <m:r>
            <m:t>k</m:t>
          </m:r>
          <m:r>
            <m:t>g</m:t>
          </m:r>
          <m:r>
            <m:t>/</m:t>
          </m:r>
          <m:sSup>
            <m:e>
              <m:r>
                <m:t>m</m:t>
              </m:r>
            </m:e>
            <m:sup>
              <m:r>
                <m:t>3</m:t>
              </m:r>
            </m:sup>
          </m:sSup>
          <m:r>
            <m:t>,</m:t>
          </m:r>
          <m:sSub>
            <m:e>
              <m:r>
                <m:t>ρ</m:t>
              </m:r>
            </m:e>
            <m:sub>
              <m:r>
                <m:t>冰</m:t>
              </m:r>
            </m:sub>
          </m:sSub>
          <m:r>
            <m:t>=</m:t>
          </m:r>
          <m:r>
            <m:t>0.9</m:t>
          </m:r>
          <m:r>
            <m:t>×</m:t>
          </m:r>
          <m:sSup>
            <m:e>
              <m:r>
                <m:t>10</m:t>
              </m:r>
            </m:e>
            <m:sup>
              <m:r>
                <m:t>3</m:t>
              </m:r>
            </m:sup>
          </m:sSup>
          <m:r>
            <m:t>k</m:t>
          </m:r>
          <m:r>
            <m:t>g</m:t>
          </m:r>
          <m:r>
            <m:t>/</m:t>
          </m:r>
          <m:sSup>
            <m:e>
              <m:r>
                <m:t>m</m:t>
              </m:r>
            </m:e>
            <m:sup>
              <m:r>
                <m:t>3</m:t>
              </m:r>
            </m:sup>
          </m:sSup>
          <m:r>
            <m:t>)</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水的质量是多少</w:t>
      </w:r>
      <m:oMathPara>
        <m:oMathParaPr>
          <m:jc m:val="left"/>
        </m:oMathParaPr>
        <m:oMath>
          <m:r>
            <m:t>g</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水的体积是多少</w:t>
      </w:r>
      <m:oMathPara>
        <m:oMathParaPr>
          <m:jc m:val="left"/>
        </m:oMathParaPr>
        <m:oMath>
          <m:r>
            <m:t>c</m:t>
          </m:r>
          <m:sSup>
            <m:e>
              <m:r>
                <m:t>m</m:t>
              </m:r>
            </m:e>
            <m:sup>
              <m:r>
                <m:t>3</m:t>
              </m:r>
            </m:sup>
          </m:sSup>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水对容器底的压强</w:t>
      </w:r>
      <m:oMathPara>
        <m:oMathParaPr>
          <m:jc m:val="left"/>
        </m:oMathParaPr>
        <m:oMath>
          <m:r>
            <m:t>(</m:t>
          </m:r>
        </m:oMath>
      </m:oMathPara>
      <w:r>
        <w:rPr>
          <w:rFonts w:ascii="SimSun" w:eastAsia="SimSun" w:hAnsi="SimSun" w:cs="SimSun"/>
          <w:kern w:val="0"/>
          <w:szCs w:val="21"/>
        </w:rPr>
        <w:t>水未溢出</w:t>
      </w:r>
      <m:oMathPara>
        <m:oMathParaPr>
          <m:jc m:val="left"/>
        </m:oMathParaPr>
        <m:oMath>
          <m:r>
            <m:t>)</m:t>
          </m:r>
        </m:oMath>
      </m:oMathPara>
      <w:r>
        <w:rPr>
          <w:rFonts w:ascii="SimSun" w:eastAsia="SimSun" w:hAnsi="SimSun" w:cs="SimSun"/>
          <w:kern w:val="0"/>
          <w:szCs w:val="21"/>
        </w:rPr>
        <w:t>是多少</w:t>
      </w:r>
      <m:oMathPara>
        <m:oMathParaPr>
          <m:jc m:val="left"/>
        </m:oMathParaPr>
        <m:oMath>
          <m:r>
            <m:t>P</m:t>
          </m:r>
          <m:r>
            <m:t>a</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小琳又利用这杯水和两个吸管，做了如图所示的实验，如果往</w:t>
      </w:r>
      <m:oMathPara>
        <m:oMathParaPr>
          <m:jc m:val="left"/>
        </m:oMathParaPr>
        <m:oMath>
          <m:r>
            <m:t>B</m:t>
          </m:r>
        </m:oMath>
      </m:oMathPara>
      <w:r>
        <w:rPr>
          <w:rFonts w:ascii="SimSun" w:eastAsia="SimSun" w:hAnsi="SimSun" w:cs="SimSun"/>
          <w:kern w:val="0"/>
          <w:szCs w:val="21"/>
        </w:rPr>
        <w:t>管中吹气，可以看到什么现象？涉及的物理原理是什么？</w:t>
      </w:r>
      <w:bookmarkEnd w:id="31"/>
    </w:p>
    <w:p>
      <w:pPr>
        <w:numPr>
          <w:ilvl w:val="0"/>
          <w:numId w:val="0"/>
        </w:numPr>
        <w:spacing w:line="360" w:lineRule="auto"/>
        <w:ind w:left="0"/>
        <w:jc w:val="center"/>
        <w:textAlignment w:val="center"/>
        <w:rPr>
          <w:rFonts w:ascii="SimSun" w:eastAsia="SimSun" w:hAnsi="SimSun" w:cs="SimSun"/>
          <w:kern w:val="0"/>
          <w:szCs w:val="21"/>
        </w:rPr>
      </w:pPr>
      <w:r>
        <w:rPr>
          <w:rFonts w:ascii="SimSun" w:eastAsia="SimSun" w:hAnsi="SimSun" w:cs="SimSun"/>
          <w:b/>
          <w:sz w:val="32"/>
        </w:rPr>
        <w:t>答案和解析</w:t>
      </w:r>
    </w:p>
    <w:p>
      <w:pPr>
        <w:numPr>
          <w:ilvl w:val="0"/>
          <w:numId w:val="0"/>
        </w:numPr>
        <w:spacing w:line="360" w:lineRule="auto"/>
        <w:ind w:left="0"/>
        <w:jc w:val="left"/>
        <w:textAlignment w:val="center"/>
        <w:rPr>
          <w:rFonts w:ascii="SimSun" w:eastAsia="SimSun" w:hAnsi="SimSun" w:cs="SimSun"/>
          <w:kern w:val="0"/>
          <w:szCs w:val="21"/>
        </w:rPr>
      </w:pPr>
    </w:p>
    <w:p>
      <w:pPr>
        <w:numPr>
          <w:ilvl w:val="0"/>
          <w:numId w:val="0"/>
        </w:numPr>
        <w:spacing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 w:val="24"/>
          <w:szCs w:val="24"/>
        </w:rPr>
        <w:t>1.</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oMath>
      </m:oMathPara>
      <w:r>
        <w:rPr>
          <w:rFonts w:ascii="SimSun" w:eastAsia="SimSun" w:hAnsi="SimSun" w:cs="SimSun"/>
          <w:kern w:val="0"/>
          <w:szCs w:val="21"/>
        </w:rPr>
        <w:t>、石墨具有优良的导电性，是绝导体，塑料和橡胶都是绝缘体，故</w:t>
      </w:r>
      <w:r>
        <w:rPr>
          <w:rFonts w:ascii="Times New Roman" w:eastAsia="Times New Roman" w:hAnsi="Times New Roman" w:cs="Times New Roman"/>
          <w:i/>
          <w:iCs/>
          <w:kern w:val="0"/>
          <w:szCs w:val="21"/>
        </w:rPr>
        <w:t>A</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、冰、铝有固定的熔化温度是晶体，玻璃没有固定的熔化温度是非晶体，故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、食盐、纯碱和小苏打均是由金属离子和酸根离子组成的化合物，均属于盐，故</w:t>
      </w:r>
      <w:r>
        <w:rPr>
          <w:rFonts w:ascii="Times New Roman" w:eastAsia="Times New Roman" w:hAnsi="Times New Roman" w:cs="Times New Roman"/>
          <w:i/>
          <w:iCs/>
          <w:kern w:val="0"/>
          <w:szCs w:val="21"/>
        </w:rPr>
        <w:t>C</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、氧气、氢气都是由同种元素组成的纯净物，是单质；氨气由两种元素组成，是化合物，故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根据绝缘体不导电，进行分析判断；</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晶体和非晶体：有固定熔化温度的物体是晶体，没有固定熔化温度的物体是非晶体；</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盐是由金属离子</w:t>
      </w:r>
      <m:oMathPara>
        <m:oMathParaPr>
          <m:jc m:val="left"/>
        </m:oMathParaPr>
        <m:oMath>
          <m:r>
            <m:t>(</m:t>
          </m:r>
        </m:oMath>
      </m:oMathPara>
      <w:r>
        <w:rPr>
          <w:rFonts w:ascii="SimSun" w:eastAsia="SimSun" w:hAnsi="SimSun" w:cs="SimSun"/>
          <w:kern w:val="0"/>
          <w:szCs w:val="21"/>
        </w:rPr>
        <w:t>或铵根离子</w:t>
      </w:r>
      <m:oMathPara>
        <m:oMathParaPr>
          <m:jc m:val="left"/>
        </m:oMathParaPr>
        <m:oMath>
          <m:r>
            <m:t>)</m:t>
          </m:r>
        </m:oMath>
      </m:oMathPara>
      <w:r>
        <w:rPr>
          <w:rFonts w:ascii="SimSun" w:eastAsia="SimSun" w:hAnsi="SimSun" w:cs="SimSun"/>
          <w:kern w:val="0"/>
          <w:szCs w:val="21"/>
        </w:rPr>
        <w:t>和酸根离子组成的化合物；</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由同种元素组成的纯净物叫单质；由两种或两种以上的元素组成的纯净物叫化合物。</w:t>
      </w:r>
      <w:r>
        <w:rPr>
          <w:rFonts w:ascii="SimSun" w:eastAsia="SimSun" w:hAnsi="SimSun" w:cs="SimSun"/>
          <w:kern w:val="0"/>
          <w:szCs w:val="21"/>
        </w:rPr>
        <w:br/>
      </w:r>
      <w:r>
        <w:rPr>
          <w:rFonts w:ascii="SimSun" w:eastAsia="SimSun" w:hAnsi="SimSun" w:cs="SimSun"/>
          <w:kern w:val="0"/>
          <w:szCs w:val="21"/>
        </w:rPr>
        <w:t>本题难度不大，掌握盐、绝缘体、晶体、单质的特征并能灵活运用是正确解答本题的关键，是一道综合题。</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 w:val="24"/>
          <w:szCs w:val="24"/>
        </w:rPr>
        <w:t>2.</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解：由图可知，两幅图中音叉振动的快慢相同</w:t>
      </w:r>
      <m:oMathPara>
        <m:oMathParaPr>
          <m:jc m:val="left"/>
        </m:oMathParaPr>
        <m:oMath>
          <m:r>
            <m:t>(</m:t>
          </m:r>
        </m:oMath>
      </m:oMathPara>
      <w:r>
        <w:rPr>
          <w:rFonts w:ascii="SimSun" w:eastAsia="SimSun" w:hAnsi="SimSun" w:cs="SimSun"/>
          <w:kern w:val="0"/>
          <w:szCs w:val="21"/>
        </w:rPr>
        <w:t>都有</w:t>
      </w:r>
      <m:oMathPara>
        <m:oMathParaPr>
          <m:jc m:val="left"/>
        </m:oMathParaPr>
        <m:oMath>
          <m:r>
            <m:t>3</m:t>
          </m:r>
        </m:oMath>
      </m:oMathPara>
      <w:r>
        <w:rPr>
          <w:rFonts w:ascii="SimSun" w:eastAsia="SimSun" w:hAnsi="SimSun" w:cs="SimSun"/>
          <w:kern w:val="0"/>
          <w:szCs w:val="21"/>
        </w:rPr>
        <w:t>个波峰和</w:t>
      </w:r>
      <m:oMathPara>
        <m:oMathParaPr>
          <m:jc m:val="left"/>
        </m:oMathParaPr>
        <m:oMath>
          <m:r>
            <m:t>2</m:t>
          </m:r>
        </m:oMath>
      </m:oMathPara>
      <w:r>
        <w:rPr>
          <w:rFonts w:ascii="SimSun" w:eastAsia="SimSun" w:hAnsi="SimSun" w:cs="SimSun"/>
          <w:kern w:val="0"/>
          <w:szCs w:val="21"/>
        </w:rPr>
        <w:t>个波谷</w:t>
      </w:r>
      <m:oMathPara>
        <m:oMathParaPr>
          <m:jc m:val="left"/>
        </m:oMathParaPr>
        <m:oMath>
          <m:r>
            <m:t>)</m:t>
          </m:r>
        </m:oMath>
      </m:oMathPara>
      <w:r>
        <w:rPr>
          <w:rFonts w:ascii="SimSun" w:eastAsia="SimSun" w:hAnsi="SimSun" w:cs="SimSun"/>
          <w:kern w:val="0"/>
          <w:szCs w:val="21"/>
        </w:rPr>
        <w:t>，因此声音的音调相同；</w:t>
      </w:r>
      <w:r>
        <w:rPr>
          <w:rFonts w:ascii="SimSun" w:eastAsia="SimSun" w:hAnsi="SimSun" w:cs="SimSun"/>
          <w:kern w:val="0"/>
          <w:szCs w:val="21"/>
        </w:rPr>
        <w:br/>
      </w:r>
      <w:r>
        <w:rPr>
          <w:rFonts w:ascii="SimSun" w:eastAsia="SimSun" w:hAnsi="SimSun" w:cs="SimSun"/>
          <w:kern w:val="0"/>
          <w:szCs w:val="21"/>
        </w:rPr>
        <w:t>由图知，物体振动时偏离原位置的程度不相同</w:t>
      </w:r>
      <m:oMathPara>
        <m:oMathParaPr>
          <m:jc m:val="left"/>
        </m:oMathParaPr>
        <m:oMath>
          <m:r>
            <m:t>(</m:t>
          </m:r>
        </m:oMath>
      </m:oMathPara>
      <w:r>
        <w:rPr>
          <w:rFonts w:ascii="SimSun" w:eastAsia="SimSun" w:hAnsi="SimSun" w:cs="SimSun"/>
          <w:kern w:val="0"/>
          <w:szCs w:val="21"/>
        </w:rPr>
        <w:t>即振幅不同</w:t>
      </w:r>
      <m:oMathPara>
        <m:oMathParaPr>
          <m:jc m:val="left"/>
        </m:oMathParaPr>
        <m:oMath>
          <m:r>
            <m:t>)</m:t>
          </m:r>
        </m:oMath>
      </m:oMathPara>
      <w:r>
        <w:rPr>
          <w:rFonts w:ascii="SimSun" w:eastAsia="SimSun" w:hAnsi="SimSun" w:cs="SimSun"/>
          <w:kern w:val="0"/>
          <w:szCs w:val="21"/>
        </w:rPr>
        <w:t>，因此响度不相同；</w:t>
      </w:r>
      <w:r>
        <w:rPr>
          <w:rFonts w:ascii="SimSun" w:eastAsia="SimSun" w:hAnsi="SimSun" w:cs="SimSun"/>
          <w:kern w:val="0"/>
          <w:szCs w:val="21"/>
        </w:rPr>
        <w:br/>
      </w:r>
      <w:r>
        <w:rPr>
          <w:rFonts w:ascii="SimSun" w:eastAsia="SimSun" w:hAnsi="SimSun" w:cs="SimSun"/>
          <w:kern w:val="0"/>
          <w:szCs w:val="21"/>
        </w:rPr>
        <w:t>用木槌敲击同一音叉，音色是不变的，综上所述，只有</w:t>
      </w:r>
      <w:r>
        <w:rPr>
          <w:rFonts w:ascii="Times New Roman" w:eastAsia="Times New Roman" w:hAnsi="Times New Roman" w:cs="Times New Roman"/>
          <w:i/>
          <w:iCs/>
          <w:kern w:val="0"/>
          <w:szCs w:val="21"/>
        </w:rPr>
        <w:t>C</w:t>
      </w:r>
      <w:r>
        <w:rPr>
          <w:rFonts w:ascii="SimSun" w:eastAsia="SimSun" w:hAnsi="SimSun" w:cs="SimSun"/>
          <w:kern w:val="0"/>
          <w:szCs w:val="21"/>
        </w:rPr>
        <w:t>正确。</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频率是</w:t>
      </w:r>
      <m:oMathPara>
        <m:oMathParaPr>
          <m:jc m:val="left"/>
        </m:oMathParaPr>
        <m:oMath>
          <m:r>
            <m:t>1</m:t>
          </m:r>
          <m:r>
            <m:t>s</m:t>
          </m:r>
        </m:oMath>
      </m:oMathPara>
      <w:r>
        <w:rPr>
          <w:rFonts w:ascii="SimSun" w:eastAsia="SimSun" w:hAnsi="SimSun" w:cs="SimSun"/>
          <w:kern w:val="0"/>
          <w:szCs w:val="21"/>
        </w:rPr>
        <w:t>物体振动的次数，相同时间内振动越快，频率越大。音调跟频率有关，频率越大，音调越高。</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振幅是物体振动时偏离原位置的大小，偏离原位置越大，振幅越大。响度跟振幅有关，振幅越大，响度越大。</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音色是由发声体本身决定的一个特性。</w:t>
      </w:r>
      <w:r>
        <w:rPr>
          <w:rFonts w:ascii="SimSun" w:eastAsia="SimSun" w:hAnsi="SimSun" w:cs="SimSun"/>
          <w:kern w:val="0"/>
          <w:szCs w:val="21"/>
        </w:rPr>
        <w:br/>
      </w:r>
      <w:r>
        <w:rPr>
          <w:rFonts w:ascii="SimSun" w:eastAsia="SimSun" w:hAnsi="SimSun" w:cs="SimSun"/>
          <w:kern w:val="0"/>
          <w:szCs w:val="21"/>
        </w:rPr>
        <w:t>掌握声音的三个特征：音调、响度、音色，会观察波形图进行判断，音调跟频率有关；响度跟振幅有关；音色跟材料和结构有关。</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 w:val="24"/>
          <w:szCs w:val="24"/>
        </w:rPr>
        <w:t>3.</w:t>
      </w:r>
      <w:r>
        <w:rPr>
          <w:rFonts w:ascii="SimSun" w:eastAsia="SimSun" w:hAnsi="SimSun" w:cs="SimSun"/>
          <w:color w:val="3333FF"/>
          <w:kern w:val="0"/>
          <w:szCs w:val="21"/>
        </w:rPr>
        <w:t>【答案】</w:t>
      </w:r>
      <m:oMathPara>
        <m:oMathParaPr>
          <m:jc m:val="left"/>
        </m:oMathParaPr>
        <m:oMath>
          <m:r>
            <m:t>D</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even" r:id="rId80"/>
          <w:headerReference w:type="default" r:id="rId81"/>
          <w:footerReference w:type="even" r:id="rId82"/>
          <w:footerReference w:type="default" r:id="rId83"/>
          <w:headerReference w:type="first" r:id="rId84"/>
          <w:footerReference w:type="first" r:id="rId85"/>
          <w:type w:val="nextPage"/>
          <w:pgSz w:w="11906" w:h="16838"/>
          <w:pgMar w:top="1440" w:right="1083" w:bottom="1440" w:left="1083" w:header="499" w:footer="499" w:gutter="0"/>
          <w:pgNumType w:start="9"/>
          <w:cols w:sep="1" w:space="425"/>
          <w:vAlign w:val="top"/>
          <w:titlePg w:val="0"/>
          <w:docGrid w:type="lines" w:linePitch="312"/>
        </w:sect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r>
            <m:t>.</m:t>
          </m:r>
        </m:oMath>
      </m:oMathPara>
      <w:r>
        <w:rPr>
          <w:rFonts w:ascii="SimSun" w:eastAsia="SimSun" w:hAnsi="SimSun" w:cs="SimSun"/>
          <w:kern w:val="0"/>
          <w:szCs w:val="21"/>
        </w:rPr>
        <w:t>生活用水是导体，所以我们不能用湿手触摸开关，否则会触电，故</w:t>
      </w:r>
      <w:r>
        <w:rPr>
          <w:rFonts w:ascii="Times New Roman" w:eastAsia="Times New Roman" w:hAnsi="Times New Roman" w:cs="Times New Roman"/>
          <w:i/>
          <w:iCs/>
          <w:kern w:val="0"/>
          <w:szCs w:val="21"/>
        </w:rPr>
        <w:t>A</w:t>
      </w:r>
      <w:r>
        <w:rPr>
          <w:rFonts w:ascii="SimSun" w:eastAsia="SimSun" w:hAnsi="SimSun" w:cs="SimSun"/>
          <w:kern w:val="0"/>
          <w:szCs w:val="21"/>
        </w:rPr>
        <w:t>不符合安全用电原则；</w:t>
      </w:r>
      <w:r>
        <w:rPr>
          <w:rFonts w:ascii="SimSun" w:eastAsia="SimSun" w:hAnsi="SimSun" w:cs="SimSun"/>
          <w:kern w:val="0"/>
          <w:szCs w:val="21"/>
        </w:rPr>
        <w:br/>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一个插线板上同时使用多个大功率用电器，会造成干路电流过大，容易引起火灾，故</w:t>
      </w:r>
      <w:r>
        <w:rPr>
          <w:rFonts w:ascii="Times New Roman" w:eastAsia="Times New Roman" w:hAnsi="Times New Roman" w:cs="Times New Roman"/>
          <w:i/>
          <w:iCs/>
          <w:kern w:val="0"/>
          <w:szCs w:val="21"/>
        </w:rPr>
        <w:t>B</w:t>
      </w:r>
      <w:r>
        <w:rPr>
          <w:rFonts w:ascii="SimSun" w:eastAsia="SimSun" w:hAnsi="SimSun" w:cs="SimSun"/>
          <w:kern w:val="0"/>
          <w:szCs w:val="21"/>
        </w:rPr>
        <w:t>不符合安全用电原则；</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SimSun" w:eastAsia="SimSun" w:hAnsi="SimSun" w:cs="SimSun"/>
          <w:kern w:val="0"/>
          <w:szCs w:val="21"/>
        </w:rPr>
        <w:t>安全用电的原则是不接触低压带电体，不靠近高压带电体，所以不能在高压线下钓鱼，故</w:t>
      </w:r>
      <w:r>
        <w:rPr>
          <w:rFonts w:ascii="Times New Roman" w:eastAsia="Times New Roman" w:hAnsi="Times New Roman" w:cs="Times New Roman"/>
          <w:i/>
          <w:iCs/>
          <w:kern w:val="0"/>
          <w:szCs w:val="21"/>
        </w:rPr>
        <w:t>C</w:t>
      </w:r>
      <w:r>
        <w:rPr>
          <w:rFonts w:ascii="SimSun" w:eastAsia="SimSun" w:hAnsi="SimSun" w:cs="SimSun"/>
          <w:kern w:val="0"/>
          <w:szCs w:val="21"/>
        </w:rPr>
        <w:t>不符合安全用电原则；</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SimSun" w:eastAsia="SimSun" w:hAnsi="SimSun" w:cs="SimSun"/>
          <w:kern w:val="0"/>
          <w:szCs w:val="21"/>
        </w:rPr>
        <w:t>发现有人触电，首先应切断电源，或用干木棒把电线挑开，然后根据具体情况，进行相应的救治，故</w:t>
      </w:r>
      <w:r>
        <w:rPr>
          <w:rFonts w:ascii="Times New Roman" w:eastAsia="Times New Roman" w:hAnsi="Times New Roman" w:cs="Times New Roman"/>
          <w:i/>
          <w:iCs/>
          <w:kern w:val="0"/>
          <w:szCs w:val="21"/>
        </w:rPr>
        <w:t>D</w:t>
      </w:r>
      <w:r>
        <w:rPr>
          <w:rFonts w:ascii="SimSun" w:eastAsia="SimSun" w:hAnsi="SimSun" w:cs="SimSun"/>
          <w:kern w:val="0"/>
          <w:szCs w:val="21"/>
        </w:rPr>
        <w:t>符合安全用电原则。</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D</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生活用水是导体；</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家庭电路中电流过大的原因：发生短路或用电器的总功率过大；</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安全用电的原则是不接触低压带电体，不靠近高压带电体；</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发现有人触电或电引起的火灾，首先切断电源，再实行救援措施。</w:t>
      </w:r>
      <w:r>
        <w:rPr>
          <w:rFonts w:ascii="SimSun" w:eastAsia="SimSun" w:hAnsi="SimSun" w:cs="SimSun"/>
          <w:kern w:val="0"/>
          <w:szCs w:val="21"/>
        </w:rPr>
        <w:br/>
      </w:r>
      <w:r>
        <w:rPr>
          <w:rFonts w:ascii="SimSun" w:eastAsia="SimSun" w:hAnsi="SimSun" w:cs="SimSun"/>
          <w:kern w:val="0"/>
          <w:szCs w:val="21"/>
        </w:rPr>
        <w:t>本题考查安全用电的常识，解决此类题目要结合安全用电的知识进行分析解答。</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 w:val="24"/>
          <w:szCs w:val="24"/>
        </w:rPr>
        <w:t>4.</w:t>
      </w:r>
      <w:r>
        <w:rPr>
          <w:rFonts w:ascii="SimSun" w:eastAsia="SimSun" w:hAnsi="SimSun" w:cs="SimSun"/>
          <w:color w:val="3333FF"/>
          <w:kern w:val="0"/>
          <w:szCs w:val="21"/>
        </w:rPr>
        <w:t>【答案】</w:t>
      </w:r>
      <m:oMathPara>
        <m:oMathParaPr>
          <m:jc m:val="left"/>
        </m:oMathParaPr>
        <m:oMath>
          <m:r>
            <m:t>D</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解：，冬天，室外佩戴口罩，人呼出的水蒸气遇到冷的眼镜片液化成小水珠沾在镜片上，眼镜片上就会出现白雾。</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SimSun" w:eastAsia="SimSun" w:hAnsi="SimSun" w:cs="SimSun"/>
          <w:kern w:val="0"/>
          <w:szCs w:val="21"/>
        </w:rPr>
        <w:t>、吃冰棒时常出现冰棒粘舌头的现象，是由于舌头上的水遇到温度较低的冰糕发生了凝固现象，故</w:t>
      </w:r>
      <w:r>
        <w:rPr>
          <w:rFonts w:ascii="Times New Roman" w:eastAsia="Times New Roman" w:hAnsi="Times New Roman" w:cs="Times New Roman"/>
          <w:i/>
          <w:iCs/>
          <w:kern w:val="0"/>
          <w:szCs w:val="21"/>
        </w:rPr>
        <w:t>A</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、冬天，大巴车窗内侧出现冰花，“冰花”是车内水蒸气遇到温度较低的窗户玻璃而形成的小冰晶，是凝华现象，故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、放置在冰箱外的蔬菜水果容易变蔫，是因为蔬菜水果里面的水分变成了水蒸气，发生了汽化现象，故</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、烧水时，从壶嘴内冒出的温度较高的水蒸气遇到温度较低的空气液化成的小水滴，形成“白气”，故</w:t>
      </w:r>
      <w:r>
        <w:rPr>
          <w:rFonts w:ascii="Times New Roman" w:eastAsia="Times New Roman" w:hAnsi="Times New Roman" w:cs="Times New Roman"/>
          <w:i/>
          <w:iCs/>
          <w:kern w:val="0"/>
          <w:szCs w:val="21"/>
        </w:rPr>
        <w:t>D</w:t>
      </w:r>
      <w:r>
        <w:rPr>
          <w:rFonts w:ascii="SimSun" w:eastAsia="SimSun" w:hAnsi="SimSun" w:cs="SimSun"/>
          <w:kern w:val="0"/>
          <w:szCs w:val="21"/>
        </w:rPr>
        <w:t>正确。</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D</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物质由气态直接变为固态的过程叫凝华，物质由固态直接变为气态的过程叫升华；物质由气态变为液态的过程叫液化，物质由液态变为气态的过程叫汽化；物质由固态变为液态的过程叫熔化，物质由液态变为固态的过程叫凝固。</w:t>
      </w:r>
      <w:r>
        <w:rPr>
          <w:rFonts w:ascii="SimSun" w:eastAsia="SimSun" w:hAnsi="SimSun" w:cs="SimSun"/>
          <w:kern w:val="0"/>
          <w:szCs w:val="21"/>
        </w:rPr>
        <w:br/>
      </w:r>
      <w:r>
        <w:rPr>
          <w:rFonts w:ascii="SimSun" w:eastAsia="SimSun" w:hAnsi="SimSun" w:cs="SimSun"/>
          <w:kern w:val="0"/>
          <w:szCs w:val="21"/>
        </w:rPr>
        <w:t>此题考查了凝固、凝华、汽化、液化，比较简单，属基础题。</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even" r:id="rId86"/>
          <w:headerReference w:type="default" r:id="rId87"/>
          <w:footerReference w:type="even" r:id="rId88"/>
          <w:footerReference w:type="default" r:id="rId89"/>
          <w:headerReference w:type="first" r:id="rId90"/>
          <w:footerReference w:type="first" r:id="rId91"/>
          <w:type w:val="nextPage"/>
          <w:pgSz w:w="11906" w:h="16838"/>
          <w:pgMar w:top="1440" w:right="1083" w:bottom="1440" w:left="1083" w:header="499" w:footer="499" w:gutter="0"/>
          <w:pgNumType w:start="10"/>
          <w:cols w:sep="1" w:space="425"/>
          <w:vAlign w:val="top"/>
          <w:titlePg w:val="0"/>
          <w:docGrid w:type="lines" w:linePitch="312"/>
        </w:sectPr>
      </w:pPr>
      <w:r>
        <w:rPr>
          <w:rFonts w:ascii="Times New Roman" w:eastAsia="Times New Roman" w:hAnsi="Times New Roman" w:cs="Times New Roman"/>
          <w:color w:val="3333FF"/>
          <w:kern w:val="0"/>
          <w:sz w:val="24"/>
          <w:szCs w:val="24"/>
        </w:rPr>
        <w:t>5.</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解：由于带电体能够吸引轻小物体，异种电荷相互吸引，所以，带正电的玻璃棒靠近泡沫球时出现相互吸引，则小球有可能不带电或带负电。</w:t>
      </w:r>
      <w:r>
        <w:rPr>
          <w:rFonts w:ascii="SimSun" w:eastAsia="SimSun" w:hAnsi="SimSun" w:cs="SimSun"/>
          <w:kern w:val="0"/>
          <w:szCs w:val="21"/>
        </w:rPr>
        <w:br/>
      </w:r>
      <w:r>
        <w:rPr>
          <w:rFonts w:ascii="SimSun" w:eastAsia="SimSun" w:hAnsi="SimSun" w:cs="SimSun"/>
          <w:kern w:val="0"/>
          <w:szCs w:val="21"/>
        </w:rPr>
        <w:t>毛皮摩擦过的橡胶棒带负电，改用橡胶棒靠近这个泡沫球，若相互吸引，则说明小球不带电；若相互排斥，则说明小球带负电；故</w:t>
      </w:r>
      <w:r>
        <w:rPr>
          <w:rFonts w:ascii="Times New Roman" w:eastAsia="Times New Roman" w:hAnsi="Times New Roman" w:cs="Times New Roman"/>
          <w:i/>
          <w:iCs/>
          <w:kern w:val="0"/>
          <w:szCs w:val="21"/>
        </w:rPr>
        <w:t>B</w:t>
      </w:r>
      <w:r>
        <w:rPr>
          <w:rFonts w:ascii="SimSun" w:eastAsia="SimSun" w:hAnsi="SimSun" w:cs="SimSun"/>
          <w:kern w:val="0"/>
          <w:szCs w:val="21"/>
        </w:rPr>
        <w:t>正确，</w:t>
      </w:r>
      <w:r>
        <w:rPr>
          <w:rFonts w:ascii="Times New Roman" w:eastAsia="Times New Roman" w:hAnsi="Times New Roman" w:cs="Times New Roman"/>
          <w:i/>
          <w:iCs/>
          <w:kern w:val="0"/>
          <w:szCs w:val="21"/>
        </w:rPr>
        <w:t>ACD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同种电荷相互排斥，异种电荷相互吸引。带电体能够吸引轻小物体，据此即可解答。</w:t>
      </w:r>
      <w:r>
        <w:rPr>
          <w:rFonts w:ascii="SimSun" w:eastAsia="SimSun" w:hAnsi="SimSun" w:cs="SimSun"/>
          <w:kern w:val="0"/>
          <w:szCs w:val="21"/>
        </w:rPr>
        <w:br/>
      </w:r>
      <w:r>
        <w:rPr>
          <w:rFonts w:ascii="SimSun" w:eastAsia="SimSun" w:hAnsi="SimSun" w:cs="SimSun"/>
          <w:kern w:val="0"/>
          <w:szCs w:val="21"/>
        </w:rPr>
        <w:t>此题考查带电体的性质和电荷间的相互作用规律，要综合分析解答。</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 w:val="24"/>
          <w:szCs w:val="24"/>
        </w:rPr>
        <w:t>6.</w:t>
      </w:r>
      <w:r>
        <w:rPr>
          <w:rFonts w:ascii="SimSun" w:eastAsia="SimSun" w:hAnsi="SimSun" w:cs="SimSun"/>
          <w:color w:val="3333FF"/>
          <w:kern w:val="0"/>
          <w:szCs w:val="21"/>
        </w:rPr>
        <w:t>【答案】</w:t>
      </w:r>
      <m:oMathPara>
        <m:oMathParaPr>
          <m:jc m:val="left"/>
        </m:oMathParaPr>
        <m:oMath>
          <m:r>
            <m:t>A</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解：由电路图可知，滑动变阻器与灯泡串联，电压表测变阻器两端的电压，电流表测电路中的电流，</w:t>
      </w:r>
      <w:r>
        <w:rPr>
          <w:rFonts w:ascii="SimSun" w:eastAsia="SimSun" w:hAnsi="SimSun" w:cs="SimSun"/>
          <w:kern w:val="0"/>
          <w:szCs w:val="21"/>
        </w:rPr>
        <w:br/>
      </w:r>
      <w:r>
        <w:rPr>
          <w:rFonts w:ascii="SimSun" w:eastAsia="SimSun" w:hAnsi="SimSun" w:cs="SimSun"/>
          <w:kern w:val="0"/>
          <w:szCs w:val="21"/>
        </w:rPr>
        <w:t>当滑动变阻器的滑片</w:t>
      </w:r>
      <m:oMathPara>
        <m:oMathParaPr>
          <m:jc m:val="left"/>
        </m:oMathParaPr>
        <m:oMath>
          <m:r>
            <m:t>P</m:t>
          </m:r>
        </m:oMath>
      </m:oMathPara>
      <w:r>
        <w:rPr>
          <w:rFonts w:ascii="SimSun" w:eastAsia="SimSun" w:hAnsi="SimSun" w:cs="SimSun"/>
          <w:kern w:val="0"/>
          <w:szCs w:val="21"/>
        </w:rPr>
        <w:t>向右移至中点过程中，接入电路中的电阻变小，电路的总电阻变小，</w:t>
      </w:r>
      <w:r>
        <w:rPr>
          <w:rFonts w:ascii="SimSun" w:eastAsia="SimSun" w:hAnsi="SimSun" w:cs="SimSun"/>
          <w:kern w:val="0"/>
          <w:szCs w:val="21"/>
        </w:rPr>
        <w:br/>
      </w:r>
      <w:r>
        <w:rPr>
          <w:rFonts w:ascii="SimSun" w:eastAsia="SimSun" w:hAnsi="SimSun" w:cs="SimSun"/>
          <w:kern w:val="0"/>
          <w:szCs w:val="21"/>
        </w:rPr>
        <w:t>由</w:t>
      </w:r>
      <m:oMathPara>
        <m:oMathParaPr>
          <m:jc m:val="left"/>
        </m:oMathParaPr>
        <m:oMath>
          <m:r>
            <m:t>I</m:t>
          </m:r>
          <m:r>
            <m:t>=</m:t>
          </m:r>
          <m:f>
            <m:num>
              <m:r>
                <w:rPr>
                  <w:rFonts w:ascii="Cambria Math" w:hAnsi="Cambria Math"/>
                  <w:sz w:val="24"/>
                  <w:szCs w:val="24"/>
                </w:rPr>
                <m:t>U</m:t>
              </m:r>
            </m:num>
            <m:den>
              <m:r>
                <w:rPr>
                  <w:rFonts w:ascii="Cambria Math" w:hAnsi="Cambria Math"/>
                  <w:sz w:val="24"/>
                  <w:szCs w:val="24"/>
                </w:rPr>
                <m:t>R</m:t>
              </m:r>
            </m:den>
          </m:f>
        </m:oMath>
      </m:oMathPara>
      <w:r>
        <w:rPr>
          <w:rFonts w:ascii="SimSun" w:eastAsia="SimSun" w:hAnsi="SimSun" w:cs="SimSun"/>
          <w:kern w:val="0"/>
          <w:szCs w:val="21"/>
        </w:rPr>
        <w:t>可知，电路中的电流变大，即电流表的示数变大，</w:t>
      </w:r>
      <w:r>
        <w:rPr>
          <w:rFonts w:ascii="SimSun" w:eastAsia="SimSun" w:hAnsi="SimSun" w:cs="SimSun"/>
          <w:kern w:val="0"/>
          <w:szCs w:val="21"/>
        </w:rPr>
        <w:br/>
      </w:r>
      <w:r>
        <w:rPr>
          <w:rFonts w:ascii="SimSun" w:eastAsia="SimSun" w:hAnsi="SimSun" w:cs="SimSun"/>
          <w:kern w:val="0"/>
          <w:szCs w:val="21"/>
        </w:rPr>
        <w:t>由串联电路的分压特点可知，滑动变阻器两端的电压变小，灯泡两端的电压变大，故</w:t>
      </w:r>
      <w:r>
        <w:rPr>
          <w:rFonts w:ascii="Times New Roman" w:eastAsia="Times New Roman" w:hAnsi="Times New Roman" w:cs="Times New Roman"/>
          <w:i/>
          <w:iCs/>
          <w:kern w:val="0"/>
          <w:szCs w:val="21"/>
        </w:rPr>
        <w:t>A</w:t>
      </w:r>
      <w:r>
        <w:rPr>
          <w:rFonts w:ascii="SimSun" w:eastAsia="SimSun" w:hAnsi="SimSun" w:cs="SimSun"/>
          <w:kern w:val="0"/>
          <w:szCs w:val="21"/>
        </w:rPr>
        <w:t>正确、</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因灯泡的亮暗取决于实际功率的大小，</w:t>
      </w:r>
      <w:r>
        <w:rPr>
          <w:rFonts w:ascii="SimSun" w:eastAsia="SimSun" w:hAnsi="SimSun" w:cs="SimSun"/>
          <w:kern w:val="0"/>
          <w:szCs w:val="21"/>
        </w:rPr>
        <w:br/>
      </w:r>
      <w:r>
        <w:rPr>
          <w:rFonts w:ascii="SimSun" w:eastAsia="SimSun" w:hAnsi="SimSun" w:cs="SimSun"/>
          <w:kern w:val="0"/>
          <w:szCs w:val="21"/>
        </w:rPr>
        <w:t>所以，由</w:t>
      </w:r>
      <m:oMathPara>
        <m:oMathParaPr>
          <m:jc m:val="left"/>
        </m:oMathParaPr>
        <m:oMath>
          <m:r>
            <m:t>P</m:t>
          </m:r>
          <m:r>
            <m:t>=</m:t>
          </m:r>
          <m:r>
            <m:t>U</m:t>
          </m:r>
          <m:r>
            <m:t>I</m:t>
          </m:r>
        </m:oMath>
      </m:oMathPara>
      <w:r>
        <w:rPr>
          <w:rFonts w:ascii="SimSun" w:eastAsia="SimSun" w:hAnsi="SimSun" w:cs="SimSun"/>
          <w:kern w:val="0"/>
          <w:szCs w:val="21"/>
        </w:rPr>
        <w:t>可知，灯泡的实际功率变大，灯泡变亮，故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电源电压保持不变，由</w:t>
      </w:r>
      <m:oMathPara>
        <m:oMathParaPr>
          <m:jc m:val="left"/>
        </m:oMathParaPr>
        <m:oMath>
          <m:r>
            <m:t>P</m:t>
          </m:r>
          <m:r>
            <m:t>=</m:t>
          </m:r>
          <m:r>
            <m:t>U</m:t>
          </m:r>
          <m:r>
            <m:t>I</m:t>
          </m:r>
        </m:oMath>
      </m:oMathPara>
      <w:r>
        <w:rPr>
          <w:rFonts w:ascii="SimSun" w:eastAsia="SimSun" w:hAnsi="SimSun" w:cs="SimSun"/>
          <w:kern w:val="0"/>
          <w:szCs w:val="21"/>
        </w:rPr>
        <w:t>可知，电路中的总功率变大，故</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由电路图可知，滑动变阻器与灯泡串联，电压表测变阻器两端的电压，电流表测电路中的电流，根据滑片的移动可知接入电路中电阻的变化，根据欧姆定律可知电路中电流的变化，利用串联电路的分压特点可知滑动变阻器和灯泡两端的电压变化，根据</w:t>
      </w:r>
      <m:oMathPara>
        <m:oMathParaPr>
          <m:jc m:val="left"/>
        </m:oMathParaPr>
        <m:oMath>
          <m:r>
            <m:t>P</m:t>
          </m:r>
          <m:r>
            <m:t>=</m:t>
          </m:r>
          <m:r>
            <m:t>U</m:t>
          </m:r>
          <m:r>
            <m:t>I</m:t>
          </m:r>
        </m:oMath>
      </m:oMathPara>
      <w:r>
        <w:rPr>
          <w:rFonts w:ascii="SimSun" w:eastAsia="SimSun" w:hAnsi="SimSun" w:cs="SimSun"/>
          <w:kern w:val="0"/>
          <w:szCs w:val="21"/>
        </w:rPr>
        <w:t>可知灯泡实际功率和电路总功率的变化。</w:t>
      </w:r>
      <w:r>
        <w:rPr>
          <w:rFonts w:ascii="SimSun" w:eastAsia="SimSun" w:hAnsi="SimSun" w:cs="SimSun"/>
          <w:kern w:val="0"/>
          <w:szCs w:val="21"/>
        </w:rPr>
        <w:br/>
      </w:r>
      <w:r>
        <w:rPr>
          <w:rFonts w:ascii="SimSun" w:eastAsia="SimSun" w:hAnsi="SimSun" w:cs="SimSun"/>
          <w:kern w:val="0"/>
          <w:szCs w:val="21"/>
        </w:rPr>
        <w:t>本题考查了电路的动态分析，涉及到串联电路的特点和欧姆定律、电功率公式的应用，要注意灯泡的亮暗取决于实际功率的大小。</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 w:val="24"/>
          <w:szCs w:val="24"/>
        </w:rPr>
        <w:t>7.</w:t>
      </w:r>
      <w:r>
        <w:rPr>
          <w:rFonts w:ascii="SimSun" w:eastAsia="SimSun" w:hAnsi="SimSun" w:cs="SimSun"/>
          <w:color w:val="3333FF"/>
          <w:kern w:val="0"/>
          <w:szCs w:val="21"/>
        </w:rPr>
        <w:t>【答案】</w:t>
      </w:r>
      <m:oMathPara>
        <m:oMathParaPr>
          <m:jc m:val="left"/>
        </m:oMathParaPr>
        <m:oMath>
          <m:r>
            <m:t>A</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oMath>
      </m:oMathPara>
      <w:r>
        <w:rPr>
          <w:rFonts w:ascii="SimSun" w:eastAsia="SimSun" w:hAnsi="SimSun" w:cs="SimSun"/>
          <w:kern w:val="0"/>
          <w:szCs w:val="21"/>
        </w:rPr>
        <w:t>、吸盘内的空气被挤出，内部气压小于外界大气压，是大气压将其固定住的，故</w:t>
      </w:r>
      <w:r>
        <w:rPr>
          <w:rFonts w:ascii="Times New Roman" w:eastAsia="Times New Roman" w:hAnsi="Times New Roman" w:cs="Times New Roman"/>
          <w:i/>
          <w:iCs/>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、功率表示物体做功的快慢，机械效率表示物体所做的有用功与总功的比值，两者物理意义不同，没有直接的联系，故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、若以地面为参照物，树木位置不变，应该是静止的，不符合题意，故</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、使用筷子时，是费力杠杆，这样更节省距离，故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br/>
      </w:r>
      <w:r>
        <w:rPr>
          <w:rFonts w:ascii="SimSun" w:eastAsia="SimSun" w:hAnsi="SimSun" w:cs="SimSu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https://d.book118.com/275311004314011043</w:t>
        </w:r>
      </w:hyperlink>
    </w:p>
    <w:p>
      <w:pPr>
        <w:numPr>
          <w:ilvl w:val="0"/>
          <w:numId w:val="0"/>
        </w:numPr>
        <w:spacing w:before="0" w:after="0" w:line="360" w:lineRule="auto"/>
        <w:ind w:left="0"/>
        <w:jc w:val="left"/>
        <w:textAlignment w:val="center"/>
        <w:rPr>
          <w:rFonts w:ascii="SimSun" w:eastAsia="SimSun" w:hAnsi="SimSun" w:cs="SimSun"/>
          <w:kern w:val="0"/>
          <w:szCs w:val="21"/>
        </w:rPr>
      </w:pPr>
    </w:p>
    <w:sectPr w:rsidSect="00AC1539">
      <w:headerReference w:type="even" r:id="rId93"/>
      <w:headerReference w:type="default" r:id="rId94"/>
      <w:footerReference w:type="even" r:id="rId95"/>
      <w:footerReference w:type="default" r:id="rId96"/>
      <w:headerReference w:type="first" r:id="rId97"/>
      <w:footerReference w:type="first" r:id="rId98"/>
      <w:type w:val="nextPage"/>
      <w:pgSz w:w="11906" w:h="16838"/>
      <w:pgMar w:top="1440" w:right="1083" w:bottom="1440" w:left="1083" w:header="499" w:footer="499" w:gutter="0"/>
      <w:pgNumType w:start="11"/>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AC1539"/>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 w:type="table" w:customStyle="1" w:styleId="edittable">
    <w:name w:val="edittable"/>
    <w:basedOn w:val="TableNormal"/>
    <w:tblPr/>
  </w:style>
  <w:style w:type="table" w:customStyle="1" w:styleId="edittable0">
    <w:name w:val="edittable_0"/>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numbering" Target="numbering.xml" /><Relationship Id="rId101" Type="http://schemas.openxmlformats.org/officeDocument/2006/relationships/styles" Target="styles.xml" /><Relationship Id="rId11" Type="http://schemas.openxmlformats.org/officeDocument/2006/relationships/header" Target="header1.xml" /><Relationship Id="rId12" Type="http://schemas.openxmlformats.org/officeDocument/2006/relationships/header" Target="header2.xml" /><Relationship Id="rId13" Type="http://schemas.openxmlformats.org/officeDocument/2006/relationships/footer" Target="footer1.xml" /><Relationship Id="rId14" Type="http://schemas.openxmlformats.org/officeDocument/2006/relationships/footer" Target="footer2.xml" /><Relationship Id="rId15" Type="http://schemas.openxmlformats.org/officeDocument/2006/relationships/header" Target="header3.xml" /><Relationship Id="rId16" Type="http://schemas.openxmlformats.org/officeDocument/2006/relationships/footer" Target="footer3.xml"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header" Target="header4.xml" /><Relationship Id="rId21" Type="http://schemas.openxmlformats.org/officeDocument/2006/relationships/header" Target="header5.xml" /><Relationship Id="rId22" Type="http://schemas.openxmlformats.org/officeDocument/2006/relationships/footer" Target="footer4.xml" /><Relationship Id="rId23" Type="http://schemas.openxmlformats.org/officeDocument/2006/relationships/footer" Target="footer5.xml"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image" Target="media/image11.png"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image" Target="media/image14.png" /><Relationship Id="rId32" Type="http://schemas.openxmlformats.org/officeDocument/2006/relationships/header" Target="header7.xml" /><Relationship Id="rId33" Type="http://schemas.openxmlformats.org/officeDocument/2006/relationships/header" Target="header8.xml" /><Relationship Id="rId34" Type="http://schemas.openxmlformats.org/officeDocument/2006/relationships/footer" Target="footer7.xml" /><Relationship Id="rId35" Type="http://schemas.openxmlformats.org/officeDocument/2006/relationships/footer" Target="footer8.xml" /><Relationship Id="rId36" Type="http://schemas.openxmlformats.org/officeDocument/2006/relationships/header" Target="header9.xml" /><Relationship Id="rId37" Type="http://schemas.openxmlformats.org/officeDocument/2006/relationships/footer" Target="footer9.xml" /><Relationship Id="rId38" Type="http://schemas.openxmlformats.org/officeDocument/2006/relationships/image" Target="media/image15.png" /><Relationship Id="rId39" Type="http://schemas.openxmlformats.org/officeDocument/2006/relationships/image" Target="media/image16.png" /><Relationship Id="rId4" Type="http://schemas.openxmlformats.org/officeDocument/2006/relationships/customXml" Target="../customXml/item1.xml" /><Relationship Id="rId40" Type="http://schemas.openxmlformats.org/officeDocument/2006/relationships/header" Target="header10.xml" /><Relationship Id="rId41" Type="http://schemas.openxmlformats.org/officeDocument/2006/relationships/header" Target="header11.xml" /><Relationship Id="rId42" Type="http://schemas.openxmlformats.org/officeDocument/2006/relationships/footer" Target="footer10.xml" /><Relationship Id="rId43" Type="http://schemas.openxmlformats.org/officeDocument/2006/relationships/footer" Target="footer11.xml" /><Relationship Id="rId44" Type="http://schemas.openxmlformats.org/officeDocument/2006/relationships/header" Target="header12.xml" /><Relationship Id="rId45" Type="http://schemas.openxmlformats.org/officeDocument/2006/relationships/footer" Target="footer12.xml" /><Relationship Id="rId46" Type="http://schemas.openxmlformats.org/officeDocument/2006/relationships/image" Target="media/image17.png" /><Relationship Id="rId47" Type="http://schemas.openxmlformats.org/officeDocument/2006/relationships/image" Target="media/image18.png" /><Relationship Id="rId48" Type="http://schemas.openxmlformats.org/officeDocument/2006/relationships/image" Target="media/image19.png" /><Relationship Id="rId49" Type="http://schemas.openxmlformats.org/officeDocument/2006/relationships/image" Target="media/image20.png" /><Relationship Id="rId5" Type="http://schemas.openxmlformats.org/officeDocument/2006/relationships/customXml" Target="../customXml/item2.xml" /><Relationship Id="rId50" Type="http://schemas.openxmlformats.org/officeDocument/2006/relationships/image" Target="media/image21.jpeg" /><Relationship Id="rId51" Type="http://schemas.openxmlformats.org/officeDocument/2006/relationships/header" Target="header13.xml" /><Relationship Id="rId52" Type="http://schemas.openxmlformats.org/officeDocument/2006/relationships/header" Target="header14.xml" /><Relationship Id="rId53" Type="http://schemas.openxmlformats.org/officeDocument/2006/relationships/footer" Target="footer13.xml" /><Relationship Id="rId54" Type="http://schemas.openxmlformats.org/officeDocument/2006/relationships/footer" Target="footer14.xml" /><Relationship Id="rId55" Type="http://schemas.openxmlformats.org/officeDocument/2006/relationships/header" Target="header15.xml" /><Relationship Id="rId56" Type="http://schemas.openxmlformats.org/officeDocument/2006/relationships/footer" Target="footer15.xml" /><Relationship Id="rId57" Type="http://schemas.openxmlformats.org/officeDocument/2006/relationships/image" Target="media/image22.png" /><Relationship Id="rId58" Type="http://schemas.openxmlformats.org/officeDocument/2006/relationships/header" Target="header16.xml" /><Relationship Id="rId59" Type="http://schemas.openxmlformats.org/officeDocument/2006/relationships/header" Target="header17.xml" /><Relationship Id="rId6" Type="http://schemas.openxmlformats.org/officeDocument/2006/relationships/image" Target="media/image1.png" /><Relationship Id="rId60" Type="http://schemas.openxmlformats.org/officeDocument/2006/relationships/footer" Target="footer16.xml" /><Relationship Id="rId61" Type="http://schemas.openxmlformats.org/officeDocument/2006/relationships/footer" Target="footer17.xml" /><Relationship Id="rId62" Type="http://schemas.openxmlformats.org/officeDocument/2006/relationships/header" Target="header18.xml" /><Relationship Id="rId63" Type="http://schemas.openxmlformats.org/officeDocument/2006/relationships/footer" Target="footer18.xml" /><Relationship Id="rId64" Type="http://schemas.openxmlformats.org/officeDocument/2006/relationships/image" Target="media/image23.png" /><Relationship Id="rId65" Type="http://schemas.openxmlformats.org/officeDocument/2006/relationships/image" Target="media/image24.png" /><Relationship Id="rId66" Type="http://schemas.openxmlformats.org/officeDocument/2006/relationships/header" Target="header19.xml" /><Relationship Id="rId67" Type="http://schemas.openxmlformats.org/officeDocument/2006/relationships/header" Target="header20.xml" /><Relationship Id="rId68" Type="http://schemas.openxmlformats.org/officeDocument/2006/relationships/footer" Target="footer19.xml" /><Relationship Id="rId69" Type="http://schemas.openxmlformats.org/officeDocument/2006/relationships/footer" Target="footer20.xml" /><Relationship Id="rId7" Type="http://schemas.openxmlformats.org/officeDocument/2006/relationships/image" Target="media/image2.png" /><Relationship Id="rId70" Type="http://schemas.openxmlformats.org/officeDocument/2006/relationships/header" Target="header21.xml" /><Relationship Id="rId71" Type="http://schemas.openxmlformats.org/officeDocument/2006/relationships/footer" Target="footer21.xml" /><Relationship Id="rId72" Type="http://schemas.openxmlformats.org/officeDocument/2006/relationships/image" Target="media/image25.png" /><Relationship Id="rId73" Type="http://schemas.openxmlformats.org/officeDocument/2006/relationships/header" Target="header22.xml" /><Relationship Id="rId74" Type="http://schemas.openxmlformats.org/officeDocument/2006/relationships/header" Target="header23.xml" /><Relationship Id="rId75" Type="http://schemas.openxmlformats.org/officeDocument/2006/relationships/footer" Target="footer22.xml" /><Relationship Id="rId76" Type="http://schemas.openxmlformats.org/officeDocument/2006/relationships/footer" Target="footer23.xml" /><Relationship Id="rId77" Type="http://schemas.openxmlformats.org/officeDocument/2006/relationships/header" Target="header24.xml" /><Relationship Id="rId78" Type="http://schemas.openxmlformats.org/officeDocument/2006/relationships/footer" Target="footer24.xml" /><Relationship Id="rId79" Type="http://schemas.openxmlformats.org/officeDocument/2006/relationships/image" Target="media/image26.png" /><Relationship Id="rId8" Type="http://schemas.openxmlformats.org/officeDocument/2006/relationships/image" Target="media/image3.png" /><Relationship Id="rId80" Type="http://schemas.openxmlformats.org/officeDocument/2006/relationships/header" Target="header25.xml" /><Relationship Id="rId81" Type="http://schemas.openxmlformats.org/officeDocument/2006/relationships/header" Target="header26.xml" /><Relationship Id="rId82" Type="http://schemas.openxmlformats.org/officeDocument/2006/relationships/footer" Target="footer25.xml" /><Relationship Id="rId83" Type="http://schemas.openxmlformats.org/officeDocument/2006/relationships/footer" Target="footer26.xml" /><Relationship Id="rId84" Type="http://schemas.openxmlformats.org/officeDocument/2006/relationships/header" Target="header27.xml" /><Relationship Id="rId85" Type="http://schemas.openxmlformats.org/officeDocument/2006/relationships/footer" Target="footer27.xml" /><Relationship Id="rId86" Type="http://schemas.openxmlformats.org/officeDocument/2006/relationships/header" Target="header28.xml" /><Relationship Id="rId87" Type="http://schemas.openxmlformats.org/officeDocument/2006/relationships/header" Target="header29.xml" /><Relationship Id="rId88" Type="http://schemas.openxmlformats.org/officeDocument/2006/relationships/footer" Target="footer28.xml" /><Relationship Id="rId89" Type="http://schemas.openxmlformats.org/officeDocument/2006/relationships/footer" Target="footer29.xml" /><Relationship Id="rId9" Type="http://schemas.openxmlformats.org/officeDocument/2006/relationships/image" Target="media/image4.png" /><Relationship Id="rId90" Type="http://schemas.openxmlformats.org/officeDocument/2006/relationships/header" Target="header30.xml" /><Relationship Id="rId91" Type="http://schemas.openxmlformats.org/officeDocument/2006/relationships/footer" Target="footer30.xml" /><Relationship Id="rId92" Type="http://schemas.openxmlformats.org/officeDocument/2006/relationships/hyperlink" Target="https://d.book118.com/275311004314011043" TargetMode="External" /><Relationship Id="rId93" Type="http://schemas.openxmlformats.org/officeDocument/2006/relationships/header" Target="header31.xml" /><Relationship Id="rId94" Type="http://schemas.openxmlformats.org/officeDocument/2006/relationships/header" Target="header32.xml" /><Relationship Id="rId95" Type="http://schemas.openxmlformats.org/officeDocument/2006/relationships/footer" Target="footer31.xml" /><Relationship Id="rId96" Type="http://schemas.openxmlformats.org/officeDocument/2006/relationships/footer" Target="footer32.xml" /><Relationship Id="rId97" Type="http://schemas.openxmlformats.org/officeDocument/2006/relationships/header" Target="header33.xml" /><Relationship Id="rId98" Type="http://schemas.openxmlformats.org/officeDocument/2006/relationships/footer" Target="footer33.xml" /><Relationship Id="rId9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ff1733875-0e5e-45b8-b064-722f03527794;1ad13ec2b-c94e-41d8-97d0-ec3bb32c604b,c31592eb7-74d3-4621-85ff-f34abb025fc8,a0a37189c-c684-4666-9cd2-a68c29300724,9583ab319-3232-4b33-b819-a30a448fc467,8580a2192-5ef4-49a9-b4b1-d6a2a15216e7,36b7d6368-5b8a-4c84-92c3-bfa64849c908,8af5fe2c6-edd4-4123-8051-f68f1668b4b4,60e349ac3-e162-4a71-8150-94738df4c570,80137451a-c366-401e-8473-99f043bbbdcd,90e7aa31c-7405-43d4-aaa7-cfea128f100b,096750f94-8d56-4a76-b785-7542b8c654f1,dc816c4cc-29d1-4ed6-ac04-8286367f4c85,69e0c5f3b-1415-4180-be40-5c851cb1110d,98d7e223a-9a10-47eb-a4e4-47a100b14417,dda73efed-fa90-40dd-a246-02ad94316ed9,04e81bacd-351f-4883-812e-4dfa2a179ed6,8f65cd7eb-d939-40b5-86aa-a2ec3e591970,65f404fb6-e84d-4601-b0e8-b124b2c57895,45f92941b-6364-4798-a68d-7ada2136858d,a6c201a15-651f-49ca-a365-c617f537e9df,08f193429-d623-4083-9ceb-6e5efddddd1f,d5511b693-de99-4884-b28f-f334a889a9cf,ac9382afb-3382-42a5-9a1b-2665c1296296,05243ba14-ba77-4ae0-a3a6-b80f812c411a,0105429df-609e-4b59-8cdb-d226fb38963a,7ff375431-25d2-4a88-96fd-580082bb3a2f,3450764f3-8c62-4310-af40-28755c774efd,e6a972709-8da4-4457-843d-fab8d7304050,c1b5e2dd7-2ba0-4301-a609-4b0bd44501ab,26494bd2e-142a-4c66-aea4-3ca7be7d702c,0781ff379-86d3-45bf-9566-1d7a4ce29f18,</dataContent>
</xtzj>
</file>

<file path=customXml/itemProps1.xml><?xml version="1.0" encoding="utf-8"?>
<ds:datastoreItem xmlns:ds="http://schemas.openxmlformats.org/officeDocument/2006/customXml" ds:itemID="{C3673F42-B44E-49C5-B8FF-761403D3A715}">
  <ds:schemaRefs>
    <ds:schemaRef ds:uri="http://schemas.openxmlformats.org/officeDocument/2006/bibliography"/>
  </ds:schemaRefs>
</ds:datastoreItem>
</file>

<file path=customXml/itemProps2.xml><?xml version="1.0" encoding="utf-8"?>
<ds:datastoreItem xmlns:ds="http://schemas.openxmlformats.org/officeDocument/2006/customXml" ds:itemID="{a16f9967-fc47-437c-978c-df35e34d7f62}">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12</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ff133875-0e5e-45b8-b064-722f03527794</dc:description>
  <cp:lastModifiedBy>王飞</cp:lastModifiedBy>
  <cp:revision>267</cp:revision>
  <dcterms:created xsi:type="dcterms:W3CDTF">2011-01-13T09:46:00Z</dcterms:created>
  <dcterms:modified xsi:type="dcterms:W3CDTF">2023-09-20T07:02:00Z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