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铝硅靶、铝硅铜靶材项目规划设计方案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22" w:history="1">
        <w:r>
          <w:rPr>
            <w:rFonts w:ascii="仿宋" w:eastAsia="仿宋" w:hAnsi="仿宋" w:cs="仿宋" w:hint="eastAsia"/>
            <w:lang w:eastAsia="zh-CN"/>
          </w:rPr>
          <w:t>前言</w:t>
        </w:r>
        <w:r>
          <w:tab/>
        </w:r>
        <w:r>
          <w:fldChar w:fldCharType="begin"/>
        </w:r>
        <w:r>
          <w:instrText xml:space="preserve"> PAGEREF _Toc10322 \h </w:instrText>
        </w:r>
        <w:r>
          <w:fldChar w:fldCharType="separate"/>
        </w:r>
        <w:r>
          <w:t>3</w:t>
        </w:r>
        <w:r>
          <w:fldChar w:fldCharType="end"/>
        </w:r>
      </w:hyperlink>
    </w:p>
    <w:p>
      <w:pPr>
        <w:pStyle w:val="TOC1"/>
        <w:tabs>
          <w:tab w:val="right" w:leader="dot" w:pos="8306"/>
        </w:tabs>
      </w:pPr>
      <w:hyperlink w:anchor="_Toc30911" w:history="1">
        <w:r>
          <w:rPr>
            <w:rFonts w:ascii="仿宋" w:eastAsia="仿宋" w:hAnsi="仿宋" w:cs="仿宋" w:hint="eastAsia"/>
            <w:lang w:eastAsia="zh-CN"/>
          </w:rPr>
          <w:t>一、铝硅靶、铝硅铜靶材项目绩效评估</w:t>
        </w:r>
        <w:r>
          <w:tab/>
        </w:r>
        <w:r>
          <w:fldChar w:fldCharType="begin"/>
        </w:r>
        <w:r>
          <w:instrText xml:space="preserve"> PAGEREF _Toc30911 \h </w:instrText>
        </w:r>
        <w:r>
          <w:fldChar w:fldCharType="separate"/>
        </w:r>
        <w:r>
          <w:t>3</w:t>
        </w:r>
        <w:r>
          <w:fldChar w:fldCharType="end"/>
        </w:r>
      </w:hyperlink>
    </w:p>
    <w:p>
      <w:pPr>
        <w:pStyle w:val="TOC2"/>
        <w:tabs>
          <w:tab w:val="right" w:leader="dot" w:pos="8306"/>
        </w:tabs>
      </w:pPr>
      <w:hyperlink w:anchor="_Toc28200" w:history="1">
        <w:r>
          <w:rPr>
            <w:rFonts w:ascii="仿宋" w:eastAsia="仿宋" w:hAnsi="仿宋" w:cs="仿宋" w:hint="eastAsia"/>
            <w:lang w:eastAsia="zh-CN"/>
          </w:rPr>
          <w:t>(一)、绩效评估指标</w:t>
        </w:r>
        <w:r>
          <w:tab/>
        </w:r>
        <w:r>
          <w:fldChar w:fldCharType="begin"/>
        </w:r>
        <w:r>
          <w:instrText xml:space="preserve"> PAGEREF _Toc28200 \h </w:instrText>
        </w:r>
        <w:r>
          <w:fldChar w:fldCharType="separate"/>
        </w:r>
        <w:r>
          <w:t>3</w:t>
        </w:r>
        <w:r>
          <w:fldChar w:fldCharType="end"/>
        </w:r>
      </w:hyperlink>
    </w:p>
    <w:p>
      <w:pPr>
        <w:pStyle w:val="TOC2"/>
        <w:tabs>
          <w:tab w:val="right" w:leader="dot" w:pos="8306"/>
        </w:tabs>
      </w:pPr>
      <w:hyperlink w:anchor="_Toc2578" w:history="1">
        <w:r>
          <w:rPr>
            <w:rFonts w:ascii="仿宋" w:eastAsia="仿宋" w:hAnsi="仿宋" w:cs="仿宋" w:hint="eastAsia"/>
            <w:lang w:eastAsia="zh-CN"/>
          </w:rPr>
          <w:t>(二)、绩效评估方法</w:t>
        </w:r>
        <w:r>
          <w:tab/>
        </w:r>
        <w:r>
          <w:fldChar w:fldCharType="begin"/>
        </w:r>
        <w:r>
          <w:instrText xml:space="preserve"> PAGEREF _Toc2578 \h </w:instrText>
        </w:r>
        <w:r>
          <w:fldChar w:fldCharType="separate"/>
        </w:r>
        <w:r>
          <w:t>4</w:t>
        </w:r>
        <w:r>
          <w:fldChar w:fldCharType="end"/>
        </w:r>
      </w:hyperlink>
    </w:p>
    <w:p>
      <w:pPr>
        <w:pStyle w:val="TOC2"/>
        <w:tabs>
          <w:tab w:val="right" w:leader="dot" w:pos="8306"/>
        </w:tabs>
      </w:pPr>
      <w:hyperlink w:anchor="_Toc29014" w:history="1">
        <w:r>
          <w:rPr>
            <w:rFonts w:ascii="仿宋" w:eastAsia="仿宋" w:hAnsi="仿宋" w:cs="仿宋" w:hint="eastAsia"/>
            <w:lang w:eastAsia="zh-CN"/>
          </w:rPr>
          <w:t>(三)、绩效评估周期</w:t>
        </w:r>
        <w:r>
          <w:tab/>
        </w:r>
        <w:r>
          <w:fldChar w:fldCharType="begin"/>
        </w:r>
        <w:r>
          <w:instrText xml:space="preserve"> PAGEREF _Toc29014 \h </w:instrText>
        </w:r>
        <w:r>
          <w:fldChar w:fldCharType="separate"/>
        </w:r>
        <w:r>
          <w:t>5</w:t>
        </w:r>
        <w:r>
          <w:fldChar w:fldCharType="end"/>
        </w:r>
      </w:hyperlink>
    </w:p>
    <w:p>
      <w:pPr>
        <w:pStyle w:val="TOC1"/>
        <w:tabs>
          <w:tab w:val="right" w:leader="dot" w:pos="8306"/>
        </w:tabs>
      </w:pPr>
      <w:hyperlink w:anchor="_Toc15416" w:history="1">
        <w:r>
          <w:rPr>
            <w:rFonts w:ascii="仿宋" w:eastAsia="仿宋" w:hAnsi="仿宋" w:cs="仿宋" w:hint="eastAsia"/>
            <w:lang w:eastAsia="zh-CN"/>
          </w:rPr>
          <w:t>二、铝硅靶、铝硅铜靶材项目建设背景及必要性分析</w:t>
        </w:r>
        <w:r>
          <w:tab/>
        </w:r>
        <w:r>
          <w:fldChar w:fldCharType="begin"/>
        </w:r>
        <w:r>
          <w:instrText xml:space="preserve"> PAGEREF _Toc15416 \h </w:instrText>
        </w:r>
        <w:r>
          <w:fldChar w:fldCharType="separate"/>
        </w:r>
        <w:r>
          <w:t>6</w:t>
        </w:r>
        <w:r>
          <w:fldChar w:fldCharType="end"/>
        </w:r>
      </w:hyperlink>
    </w:p>
    <w:p>
      <w:pPr>
        <w:pStyle w:val="TOC2"/>
        <w:tabs>
          <w:tab w:val="right" w:leader="dot" w:pos="8306"/>
        </w:tabs>
      </w:pPr>
      <w:hyperlink w:anchor="_Toc1144" w:history="1">
        <w:r>
          <w:rPr>
            <w:rFonts w:ascii="仿宋" w:eastAsia="仿宋" w:hAnsi="仿宋" w:cs="仿宋" w:hint="eastAsia"/>
            <w:lang w:eastAsia="zh-CN"/>
          </w:rPr>
          <w:t>(一)、铝硅靶、铝硅铜靶材项目背景分析</w:t>
        </w:r>
        <w:r>
          <w:tab/>
        </w:r>
        <w:r>
          <w:fldChar w:fldCharType="begin"/>
        </w:r>
        <w:r>
          <w:instrText xml:space="preserve"> PAGEREF _Toc1144 \h </w:instrText>
        </w:r>
        <w:r>
          <w:fldChar w:fldCharType="separate"/>
        </w:r>
        <w:r>
          <w:t>6</w:t>
        </w:r>
        <w:r>
          <w:fldChar w:fldCharType="end"/>
        </w:r>
      </w:hyperlink>
    </w:p>
    <w:p>
      <w:pPr>
        <w:pStyle w:val="TOC2"/>
        <w:tabs>
          <w:tab w:val="right" w:leader="dot" w:pos="8306"/>
        </w:tabs>
      </w:pPr>
      <w:hyperlink w:anchor="_Toc28726" w:history="1">
        <w:r>
          <w:rPr>
            <w:rFonts w:ascii="仿宋" w:eastAsia="仿宋" w:hAnsi="仿宋" w:cs="仿宋" w:hint="eastAsia"/>
            <w:lang w:eastAsia="zh-CN"/>
          </w:rPr>
          <w:t>(二)、铝硅靶、铝硅铜靶材项目建设必要性分析</w:t>
        </w:r>
        <w:r>
          <w:tab/>
        </w:r>
        <w:r>
          <w:fldChar w:fldCharType="begin"/>
        </w:r>
        <w:r>
          <w:instrText xml:space="preserve"> PAGEREF _Toc28726 \h </w:instrText>
        </w:r>
        <w:r>
          <w:fldChar w:fldCharType="separate"/>
        </w:r>
        <w:r>
          <w:t>8</w:t>
        </w:r>
        <w:r>
          <w:fldChar w:fldCharType="end"/>
        </w:r>
      </w:hyperlink>
    </w:p>
    <w:p>
      <w:pPr>
        <w:pStyle w:val="TOC1"/>
        <w:tabs>
          <w:tab w:val="right" w:leader="dot" w:pos="8306"/>
        </w:tabs>
      </w:pPr>
      <w:hyperlink w:anchor="_Toc25074" w:history="1">
        <w:r>
          <w:rPr>
            <w:rFonts w:ascii="仿宋" w:eastAsia="仿宋" w:hAnsi="仿宋" w:cs="仿宋" w:hint="eastAsia"/>
            <w:lang w:eastAsia="zh-CN"/>
          </w:rPr>
          <w:t>三、产品规划分析</w:t>
        </w:r>
        <w:r>
          <w:tab/>
        </w:r>
        <w:r>
          <w:fldChar w:fldCharType="begin"/>
        </w:r>
        <w:r>
          <w:instrText xml:space="preserve"> PAGEREF _Toc25074 \h </w:instrText>
        </w:r>
        <w:r>
          <w:fldChar w:fldCharType="separate"/>
        </w:r>
        <w:r>
          <w:t>10</w:t>
        </w:r>
        <w:r>
          <w:fldChar w:fldCharType="end"/>
        </w:r>
      </w:hyperlink>
    </w:p>
    <w:p>
      <w:pPr>
        <w:pStyle w:val="TOC2"/>
        <w:tabs>
          <w:tab w:val="right" w:leader="dot" w:pos="8306"/>
        </w:tabs>
      </w:pPr>
      <w:hyperlink w:anchor="_Toc9866" w:history="1">
        <w:r>
          <w:rPr>
            <w:rFonts w:ascii="仿宋" w:eastAsia="仿宋" w:hAnsi="仿宋" w:cs="仿宋" w:hint="eastAsia"/>
            <w:lang w:eastAsia="zh-CN"/>
          </w:rPr>
          <w:t>(一)、产品规划</w:t>
        </w:r>
        <w:r>
          <w:tab/>
        </w:r>
        <w:r>
          <w:fldChar w:fldCharType="begin"/>
        </w:r>
        <w:r>
          <w:instrText xml:space="preserve"> PAGEREF _Toc9866 \h </w:instrText>
        </w:r>
        <w:r>
          <w:fldChar w:fldCharType="separate"/>
        </w:r>
        <w:r>
          <w:t>10</w:t>
        </w:r>
        <w:r>
          <w:fldChar w:fldCharType="end"/>
        </w:r>
      </w:hyperlink>
    </w:p>
    <w:p>
      <w:pPr>
        <w:pStyle w:val="TOC2"/>
        <w:tabs>
          <w:tab w:val="right" w:leader="dot" w:pos="8306"/>
        </w:tabs>
      </w:pPr>
      <w:hyperlink w:anchor="_Toc8523" w:history="1">
        <w:r>
          <w:rPr>
            <w:rFonts w:ascii="仿宋" w:eastAsia="仿宋" w:hAnsi="仿宋" w:cs="仿宋" w:hint="eastAsia"/>
            <w:lang w:eastAsia="zh-CN"/>
          </w:rPr>
          <w:t>(二)、建设规模</w:t>
        </w:r>
        <w:r>
          <w:tab/>
        </w:r>
        <w:r>
          <w:fldChar w:fldCharType="begin"/>
        </w:r>
        <w:r>
          <w:instrText xml:space="preserve"> PAGEREF _Toc8523 \h </w:instrText>
        </w:r>
        <w:r>
          <w:fldChar w:fldCharType="separate"/>
        </w:r>
        <w:r>
          <w:t>10</w:t>
        </w:r>
        <w:r>
          <w:fldChar w:fldCharType="end"/>
        </w:r>
      </w:hyperlink>
    </w:p>
    <w:p>
      <w:pPr>
        <w:pStyle w:val="TOC1"/>
        <w:tabs>
          <w:tab w:val="right" w:leader="dot" w:pos="8306"/>
        </w:tabs>
      </w:pPr>
      <w:hyperlink w:anchor="_Toc21914" w:history="1">
        <w:r>
          <w:rPr>
            <w:rFonts w:ascii="仿宋" w:eastAsia="仿宋" w:hAnsi="仿宋" w:cs="仿宋" w:hint="eastAsia"/>
            <w:lang w:eastAsia="zh-CN"/>
          </w:rPr>
          <w:t>四、铝硅靶、铝硅铜靶材项目土建工程</w:t>
        </w:r>
        <w:r>
          <w:tab/>
        </w:r>
        <w:r>
          <w:fldChar w:fldCharType="begin"/>
        </w:r>
        <w:r>
          <w:instrText xml:space="preserve"> PAGEREF _Toc21914 \h </w:instrText>
        </w:r>
        <w:r>
          <w:fldChar w:fldCharType="separate"/>
        </w:r>
        <w:r>
          <w:t>12</w:t>
        </w:r>
        <w:r>
          <w:fldChar w:fldCharType="end"/>
        </w:r>
      </w:hyperlink>
    </w:p>
    <w:p>
      <w:pPr>
        <w:pStyle w:val="TOC2"/>
        <w:tabs>
          <w:tab w:val="right" w:leader="dot" w:pos="8306"/>
        </w:tabs>
      </w:pPr>
      <w:hyperlink w:anchor="_Toc4199" w:history="1">
        <w:r>
          <w:rPr>
            <w:rFonts w:ascii="仿宋" w:eastAsia="仿宋" w:hAnsi="仿宋" w:cs="仿宋" w:hint="eastAsia"/>
            <w:lang w:eastAsia="zh-CN"/>
          </w:rPr>
          <w:t>(一)、建筑工程设计原则</w:t>
        </w:r>
        <w:r>
          <w:tab/>
        </w:r>
        <w:r>
          <w:fldChar w:fldCharType="begin"/>
        </w:r>
        <w:r>
          <w:instrText xml:space="preserve"> PAGEREF _Toc4199 \h </w:instrText>
        </w:r>
        <w:r>
          <w:fldChar w:fldCharType="separate"/>
        </w:r>
        <w:r>
          <w:t>12</w:t>
        </w:r>
        <w:r>
          <w:fldChar w:fldCharType="end"/>
        </w:r>
      </w:hyperlink>
    </w:p>
    <w:p>
      <w:pPr>
        <w:pStyle w:val="TOC2"/>
        <w:tabs>
          <w:tab w:val="right" w:leader="dot" w:pos="8306"/>
        </w:tabs>
      </w:pPr>
      <w:hyperlink w:anchor="_Toc18567" w:history="1">
        <w:r>
          <w:rPr>
            <w:rFonts w:ascii="仿宋" w:eastAsia="仿宋" w:hAnsi="仿宋" w:cs="仿宋" w:hint="eastAsia"/>
            <w:lang w:eastAsia="zh-CN"/>
          </w:rPr>
          <w:t>(二)、土建工程设计年限及安全等级</w:t>
        </w:r>
        <w:r>
          <w:tab/>
        </w:r>
        <w:r>
          <w:fldChar w:fldCharType="begin"/>
        </w:r>
        <w:r>
          <w:instrText xml:space="preserve"> PAGEREF _Toc18567 \h </w:instrText>
        </w:r>
        <w:r>
          <w:fldChar w:fldCharType="separate"/>
        </w:r>
        <w:r>
          <w:t>13</w:t>
        </w:r>
        <w:r>
          <w:fldChar w:fldCharType="end"/>
        </w:r>
      </w:hyperlink>
    </w:p>
    <w:p>
      <w:pPr>
        <w:pStyle w:val="TOC2"/>
        <w:tabs>
          <w:tab w:val="right" w:leader="dot" w:pos="8306"/>
        </w:tabs>
      </w:pPr>
      <w:hyperlink w:anchor="_Toc22400" w:history="1">
        <w:r>
          <w:rPr>
            <w:rFonts w:ascii="仿宋" w:eastAsia="仿宋" w:hAnsi="仿宋" w:cs="仿宋" w:hint="eastAsia"/>
            <w:lang w:eastAsia="zh-CN"/>
          </w:rPr>
          <w:t>(三)、建筑工程设计总体要求</w:t>
        </w:r>
        <w:r>
          <w:tab/>
        </w:r>
        <w:r>
          <w:fldChar w:fldCharType="begin"/>
        </w:r>
        <w:r>
          <w:instrText xml:space="preserve"> PAGEREF _Toc22400 \h </w:instrText>
        </w:r>
        <w:r>
          <w:fldChar w:fldCharType="separate"/>
        </w:r>
        <w:r>
          <w:t>14</w:t>
        </w:r>
        <w:r>
          <w:fldChar w:fldCharType="end"/>
        </w:r>
      </w:hyperlink>
    </w:p>
    <w:p>
      <w:pPr>
        <w:pStyle w:val="TOC2"/>
        <w:tabs>
          <w:tab w:val="right" w:leader="dot" w:pos="8306"/>
        </w:tabs>
      </w:pPr>
      <w:hyperlink w:anchor="_Toc29112" w:history="1">
        <w:r>
          <w:rPr>
            <w:rFonts w:ascii="仿宋" w:eastAsia="仿宋" w:hAnsi="仿宋" w:cs="仿宋" w:hint="eastAsia"/>
            <w:lang w:eastAsia="zh-CN"/>
          </w:rPr>
          <w:t>(四)、土建工程建设指标</w:t>
        </w:r>
        <w:r>
          <w:tab/>
        </w:r>
        <w:r>
          <w:fldChar w:fldCharType="begin"/>
        </w:r>
        <w:r>
          <w:instrText xml:space="preserve"> PAGEREF _Toc29112 \h </w:instrText>
        </w:r>
        <w:r>
          <w:fldChar w:fldCharType="separate"/>
        </w:r>
        <w:r>
          <w:t>15</w:t>
        </w:r>
        <w:r>
          <w:fldChar w:fldCharType="end"/>
        </w:r>
      </w:hyperlink>
    </w:p>
    <w:p>
      <w:pPr>
        <w:pStyle w:val="TOC1"/>
        <w:tabs>
          <w:tab w:val="right" w:leader="dot" w:pos="8306"/>
        </w:tabs>
      </w:pPr>
      <w:hyperlink w:anchor="_Toc17944" w:history="1">
        <w:r>
          <w:rPr>
            <w:rFonts w:ascii="仿宋" w:eastAsia="仿宋" w:hAnsi="仿宋" w:cs="仿宋" w:hint="eastAsia"/>
            <w:lang w:eastAsia="zh-CN"/>
          </w:rPr>
          <w:t>五、工艺说明</w:t>
        </w:r>
        <w:r>
          <w:tab/>
        </w:r>
        <w:r>
          <w:fldChar w:fldCharType="begin"/>
        </w:r>
        <w:r>
          <w:instrText xml:space="preserve"> PAGEREF _Toc17944 \h </w:instrText>
        </w:r>
        <w:r>
          <w:fldChar w:fldCharType="separate"/>
        </w:r>
        <w:r>
          <w:t>15</w:t>
        </w:r>
        <w:r>
          <w:fldChar w:fldCharType="end"/>
        </w:r>
      </w:hyperlink>
    </w:p>
    <w:p>
      <w:pPr>
        <w:pStyle w:val="TOC2"/>
        <w:tabs>
          <w:tab w:val="right" w:leader="dot" w:pos="8306"/>
        </w:tabs>
      </w:pPr>
      <w:hyperlink w:anchor="_Toc13974" w:history="1">
        <w:r>
          <w:rPr>
            <w:rFonts w:ascii="仿宋" w:eastAsia="仿宋" w:hAnsi="仿宋" w:cs="仿宋" w:hint="eastAsia"/>
            <w:lang w:eastAsia="zh-CN"/>
          </w:rPr>
          <w:t>(一)、技术管理特点</w:t>
        </w:r>
        <w:r>
          <w:tab/>
        </w:r>
        <w:r>
          <w:fldChar w:fldCharType="begin"/>
        </w:r>
        <w:r>
          <w:instrText xml:space="preserve"> PAGEREF _Toc13974 \h </w:instrText>
        </w:r>
        <w:r>
          <w:fldChar w:fldCharType="separate"/>
        </w:r>
        <w:r>
          <w:t>15</w:t>
        </w:r>
        <w:r>
          <w:fldChar w:fldCharType="end"/>
        </w:r>
      </w:hyperlink>
    </w:p>
    <w:p>
      <w:pPr>
        <w:pStyle w:val="TOC2"/>
        <w:tabs>
          <w:tab w:val="right" w:leader="dot" w:pos="8306"/>
        </w:tabs>
      </w:pPr>
      <w:hyperlink w:anchor="_Toc22576" w:history="1">
        <w:r>
          <w:rPr>
            <w:rFonts w:ascii="仿宋" w:eastAsia="仿宋" w:hAnsi="仿宋" w:cs="仿宋" w:hint="eastAsia"/>
            <w:lang w:eastAsia="zh-CN"/>
          </w:rPr>
          <w:t>(二)、铝硅靶、铝硅铜靶材项目工艺技术设计方案</w:t>
        </w:r>
        <w:r>
          <w:tab/>
        </w:r>
        <w:r>
          <w:fldChar w:fldCharType="begin"/>
        </w:r>
        <w:r>
          <w:instrText xml:space="preserve"> PAGEREF _Toc22576 \h </w:instrText>
        </w:r>
        <w:r>
          <w:fldChar w:fldCharType="separate"/>
        </w:r>
        <w:r>
          <w:t>16</w:t>
        </w:r>
        <w:r>
          <w:fldChar w:fldCharType="end"/>
        </w:r>
      </w:hyperlink>
    </w:p>
    <w:p>
      <w:pPr>
        <w:pStyle w:val="TOC2"/>
        <w:tabs>
          <w:tab w:val="right" w:leader="dot" w:pos="8306"/>
        </w:tabs>
      </w:pPr>
      <w:hyperlink w:anchor="_Toc9809" w:history="1">
        <w:r>
          <w:rPr>
            <w:rFonts w:ascii="仿宋" w:eastAsia="仿宋" w:hAnsi="仿宋" w:cs="仿宋" w:hint="eastAsia"/>
            <w:lang w:eastAsia="zh-CN"/>
          </w:rPr>
          <w:t>(三)、设备选型方案</w:t>
        </w:r>
        <w:r>
          <w:tab/>
        </w:r>
        <w:r>
          <w:fldChar w:fldCharType="begin"/>
        </w:r>
        <w:r>
          <w:instrText xml:space="preserve"> PAGEREF _Toc9809 \h </w:instrText>
        </w:r>
        <w:r>
          <w:fldChar w:fldCharType="separate"/>
        </w:r>
        <w:r>
          <w:t>17</w:t>
        </w:r>
        <w:r>
          <w:fldChar w:fldCharType="end"/>
        </w:r>
      </w:hyperlink>
    </w:p>
    <w:p>
      <w:pPr>
        <w:pStyle w:val="TOC1"/>
        <w:tabs>
          <w:tab w:val="right" w:leader="dot" w:pos="8306"/>
        </w:tabs>
      </w:pPr>
      <w:hyperlink w:anchor="_Toc16014" w:history="1">
        <w:r>
          <w:rPr>
            <w:rFonts w:ascii="仿宋" w:eastAsia="仿宋" w:hAnsi="仿宋" w:cs="仿宋" w:hint="eastAsia"/>
            <w:lang w:eastAsia="zh-CN"/>
          </w:rPr>
          <w:t>六、铝硅靶、铝硅铜靶材项目可持续发展</w:t>
        </w:r>
        <w:r>
          <w:tab/>
        </w:r>
        <w:r>
          <w:fldChar w:fldCharType="begin"/>
        </w:r>
        <w:r>
          <w:instrText xml:space="preserve"> PAGEREF _Toc16014 \h </w:instrText>
        </w:r>
        <w:r>
          <w:fldChar w:fldCharType="separate"/>
        </w:r>
        <w:r>
          <w:t>19</w:t>
        </w:r>
        <w:r>
          <w:fldChar w:fldCharType="end"/>
        </w:r>
      </w:hyperlink>
    </w:p>
    <w:p>
      <w:pPr>
        <w:pStyle w:val="TOC2"/>
        <w:tabs>
          <w:tab w:val="right" w:leader="dot" w:pos="8306"/>
        </w:tabs>
      </w:pPr>
      <w:hyperlink w:anchor="_Toc23464" w:history="1">
        <w:r>
          <w:rPr>
            <w:rFonts w:ascii="仿宋" w:eastAsia="仿宋" w:hAnsi="仿宋" w:cs="仿宋" w:hint="eastAsia"/>
            <w:lang w:eastAsia="zh-CN"/>
          </w:rPr>
          <w:t>(一)、可持续战略与实践</w:t>
        </w:r>
        <w:r>
          <w:tab/>
        </w:r>
        <w:r>
          <w:fldChar w:fldCharType="begin"/>
        </w:r>
        <w:r>
          <w:instrText xml:space="preserve"> PAGEREF _Toc23464 \h </w:instrText>
        </w:r>
        <w:r>
          <w:fldChar w:fldCharType="separate"/>
        </w:r>
        <w:r>
          <w:t>19</w:t>
        </w:r>
        <w:r>
          <w:fldChar w:fldCharType="end"/>
        </w:r>
      </w:hyperlink>
    </w:p>
    <w:p>
      <w:pPr>
        <w:pStyle w:val="TOC2"/>
        <w:tabs>
          <w:tab w:val="right" w:leader="dot" w:pos="8306"/>
        </w:tabs>
      </w:pPr>
      <w:hyperlink w:anchor="_Toc18903" w:history="1">
        <w:r>
          <w:rPr>
            <w:rFonts w:ascii="仿宋" w:eastAsia="仿宋" w:hAnsi="仿宋" w:cs="仿宋" w:hint="eastAsia"/>
            <w:lang w:eastAsia="zh-CN"/>
          </w:rPr>
          <w:t>(二)、环保与社会责任</w:t>
        </w:r>
        <w:r>
          <w:tab/>
        </w:r>
        <w:r>
          <w:fldChar w:fldCharType="begin"/>
        </w:r>
        <w:r>
          <w:instrText xml:space="preserve"> PAGEREF _Toc18903 \h </w:instrText>
        </w:r>
        <w:r>
          <w:fldChar w:fldCharType="separate"/>
        </w:r>
        <w:r>
          <w:t>20</w:t>
        </w:r>
        <w:r>
          <w:fldChar w:fldCharType="end"/>
        </w:r>
      </w:hyperlink>
    </w:p>
    <w:p>
      <w:pPr>
        <w:pStyle w:val="TOC1"/>
        <w:tabs>
          <w:tab w:val="right" w:leader="dot" w:pos="8306"/>
        </w:tabs>
      </w:pPr>
      <w:hyperlink w:anchor="_Toc2565" w:history="1">
        <w:r>
          <w:rPr>
            <w:rFonts w:ascii="仿宋" w:eastAsia="仿宋" w:hAnsi="仿宋" w:cs="仿宋" w:hint="eastAsia"/>
            <w:lang w:eastAsia="zh-CN"/>
          </w:rPr>
          <w:t>七、铝硅靶、铝硅铜靶材项目技术管理</w:t>
        </w:r>
        <w:r>
          <w:tab/>
        </w:r>
        <w:r>
          <w:fldChar w:fldCharType="begin"/>
        </w:r>
        <w:r>
          <w:instrText xml:space="preserve"> PAGEREF _Toc2565 \h </w:instrText>
        </w:r>
        <w:r>
          <w:fldChar w:fldCharType="separate"/>
        </w:r>
        <w:r>
          <w:t>21</w:t>
        </w:r>
        <w:r>
          <w:fldChar w:fldCharType="end"/>
        </w:r>
      </w:hyperlink>
    </w:p>
    <w:p>
      <w:pPr>
        <w:pStyle w:val="TOC2"/>
        <w:tabs>
          <w:tab w:val="right" w:leader="dot" w:pos="8306"/>
        </w:tabs>
      </w:pPr>
      <w:hyperlink w:anchor="_Toc22464" w:history="1">
        <w:r>
          <w:rPr>
            <w:rFonts w:ascii="仿宋" w:eastAsia="仿宋" w:hAnsi="仿宋" w:cs="仿宋" w:hint="eastAsia"/>
            <w:lang w:eastAsia="zh-CN"/>
          </w:rPr>
          <w:t>(一)、技术方案选用方向</w:t>
        </w:r>
        <w:r>
          <w:tab/>
        </w:r>
        <w:r>
          <w:fldChar w:fldCharType="begin"/>
        </w:r>
        <w:r>
          <w:instrText xml:space="preserve"> PAGEREF _Toc22464 \h </w:instrText>
        </w:r>
        <w:r>
          <w:fldChar w:fldCharType="separate"/>
        </w:r>
        <w:r>
          <w:t>21</w:t>
        </w:r>
        <w:r>
          <w:fldChar w:fldCharType="end"/>
        </w:r>
      </w:hyperlink>
    </w:p>
    <w:p>
      <w:pPr>
        <w:pStyle w:val="TOC2"/>
        <w:tabs>
          <w:tab w:val="right" w:leader="dot" w:pos="8306"/>
        </w:tabs>
      </w:pPr>
      <w:hyperlink w:anchor="_Toc30830" w:history="1">
        <w:r>
          <w:rPr>
            <w:rFonts w:ascii="仿宋" w:eastAsia="仿宋" w:hAnsi="仿宋" w:cs="仿宋" w:hint="eastAsia"/>
            <w:lang w:eastAsia="zh-CN"/>
          </w:rPr>
          <w:t>(二)、工艺技术方案选用原则</w:t>
        </w:r>
        <w:r>
          <w:tab/>
        </w:r>
        <w:r>
          <w:fldChar w:fldCharType="begin"/>
        </w:r>
        <w:r>
          <w:instrText xml:space="preserve"> PAGEREF _Toc30830 \h </w:instrText>
        </w:r>
        <w:r>
          <w:fldChar w:fldCharType="separate"/>
        </w:r>
        <w:r>
          <w:t>23</w:t>
        </w:r>
        <w:r>
          <w:fldChar w:fldCharType="end"/>
        </w:r>
      </w:hyperlink>
    </w:p>
    <w:p>
      <w:pPr>
        <w:pStyle w:val="TOC2"/>
        <w:tabs>
          <w:tab w:val="right" w:leader="dot" w:pos="8306"/>
        </w:tabs>
      </w:pPr>
      <w:hyperlink w:anchor="_Toc6836" w:history="1">
        <w:r>
          <w:rPr>
            <w:rFonts w:ascii="仿宋" w:eastAsia="仿宋" w:hAnsi="仿宋" w:cs="仿宋" w:hint="eastAsia"/>
            <w:lang w:eastAsia="zh-CN"/>
          </w:rPr>
          <w:t>(三)、工艺技术方案要求</w:t>
        </w:r>
        <w:r>
          <w:tab/>
        </w:r>
        <w:r>
          <w:fldChar w:fldCharType="begin"/>
        </w:r>
        <w:r>
          <w:instrText xml:space="preserve"> PAGEREF _Toc6836 \h </w:instrText>
        </w:r>
        <w:r>
          <w:fldChar w:fldCharType="separate"/>
        </w:r>
        <w:r>
          <w:t>25</w:t>
        </w:r>
        <w:r>
          <w:fldChar w:fldCharType="end"/>
        </w:r>
      </w:hyperlink>
    </w:p>
    <w:p>
      <w:pPr>
        <w:pStyle w:val="TOC1"/>
        <w:tabs>
          <w:tab w:val="right" w:leader="dot" w:pos="8306"/>
        </w:tabs>
      </w:pPr>
      <w:hyperlink w:anchor="_Toc289" w:history="1">
        <w:r>
          <w:rPr>
            <w:rFonts w:ascii="仿宋" w:eastAsia="仿宋" w:hAnsi="仿宋" w:cs="仿宋" w:hint="eastAsia"/>
            <w:lang w:eastAsia="zh-CN"/>
          </w:rPr>
          <w:t>八、铝硅靶、铝硅铜靶材项目风险管理</w:t>
        </w:r>
        <w:r>
          <w:tab/>
        </w:r>
        <w:r>
          <w:fldChar w:fldCharType="begin"/>
        </w:r>
        <w:r>
          <w:instrText xml:space="preserve"> PAGEREF _Toc289 \h </w:instrText>
        </w:r>
        <w:r>
          <w:fldChar w:fldCharType="separate"/>
        </w:r>
        <w:r>
          <w:t>27</w:t>
        </w:r>
        <w:r>
          <w:fldChar w:fldCharType="end"/>
        </w:r>
      </w:hyperlink>
    </w:p>
    <w:p>
      <w:pPr>
        <w:pStyle w:val="TOC2"/>
        <w:tabs>
          <w:tab w:val="right" w:leader="dot" w:pos="8306"/>
        </w:tabs>
      </w:pPr>
      <w:hyperlink w:anchor="_Toc6033" w:history="1">
        <w:r>
          <w:rPr>
            <w:rFonts w:ascii="仿宋" w:eastAsia="仿宋" w:hAnsi="仿宋" w:cs="仿宋" w:hint="eastAsia"/>
            <w:lang w:eastAsia="zh-CN"/>
          </w:rPr>
          <w:t>(一)、风险识别与评估</w:t>
        </w:r>
        <w:r>
          <w:tab/>
        </w:r>
        <w:r>
          <w:fldChar w:fldCharType="begin"/>
        </w:r>
        <w:r>
          <w:instrText xml:space="preserve"> PAGEREF _Toc6033 \h </w:instrText>
        </w:r>
        <w:r>
          <w:fldChar w:fldCharType="separate"/>
        </w:r>
        <w:r>
          <w:t>27</w:t>
        </w:r>
        <w:r>
          <w:fldChar w:fldCharType="end"/>
        </w:r>
      </w:hyperlink>
    </w:p>
    <w:p>
      <w:pPr>
        <w:pStyle w:val="TOC2"/>
        <w:tabs>
          <w:tab w:val="right" w:leader="dot" w:pos="8306"/>
        </w:tabs>
      </w:pPr>
      <w:hyperlink w:anchor="_Toc8906" w:history="1">
        <w:r>
          <w:rPr>
            <w:rFonts w:ascii="仿宋" w:eastAsia="仿宋" w:hAnsi="仿宋" w:cs="仿宋" w:hint="eastAsia"/>
            <w:lang w:eastAsia="zh-CN"/>
          </w:rPr>
          <w:t>(二)、风险应对策略</w:t>
        </w:r>
        <w:r>
          <w:tab/>
        </w:r>
        <w:r>
          <w:fldChar w:fldCharType="begin"/>
        </w:r>
        <w:r>
          <w:instrText xml:space="preserve"> PAGEREF _Toc8906 \h </w:instrText>
        </w:r>
        <w:r>
          <w:fldChar w:fldCharType="separate"/>
        </w:r>
        <w:r>
          <w:t>28</w:t>
        </w:r>
        <w:r>
          <w:fldChar w:fldCharType="end"/>
        </w:r>
      </w:hyperlink>
    </w:p>
    <w:p>
      <w:pPr>
        <w:pStyle w:val="TOC2"/>
        <w:tabs>
          <w:tab w:val="right" w:leader="dot" w:pos="8306"/>
        </w:tabs>
      </w:pPr>
      <w:hyperlink w:anchor="_Toc21106" w:history="1">
        <w:r>
          <w:rPr>
            <w:rFonts w:ascii="仿宋" w:eastAsia="仿宋" w:hAnsi="仿宋" w:cs="仿宋" w:hint="eastAsia"/>
            <w:lang w:eastAsia="zh-CN"/>
          </w:rPr>
          <w:t>(三)、风险监控与控制</w:t>
        </w:r>
        <w:r>
          <w:tab/>
        </w:r>
        <w:r>
          <w:fldChar w:fldCharType="begin"/>
        </w:r>
        <w:r>
          <w:instrText xml:space="preserve"> PAGEREF _Toc21106 \h </w:instrText>
        </w:r>
        <w:r>
          <w:fldChar w:fldCharType="separate"/>
        </w:r>
        <w:r>
          <w:t>30</w:t>
        </w:r>
        <w:r>
          <w:fldChar w:fldCharType="end"/>
        </w:r>
      </w:hyperlink>
    </w:p>
    <w:p>
      <w:pPr>
        <w:pStyle w:val="TOC1"/>
        <w:tabs>
          <w:tab w:val="right" w:leader="dot" w:pos="8306"/>
        </w:tabs>
      </w:pPr>
      <w:hyperlink w:anchor="_Toc22712" w:history="1">
        <w:r>
          <w:rPr>
            <w:rFonts w:ascii="仿宋" w:eastAsia="仿宋" w:hAnsi="仿宋" w:cs="仿宋" w:hint="eastAsia"/>
            <w:lang w:eastAsia="zh-CN"/>
          </w:rPr>
          <w:t>九、铝硅靶、铝硅铜靶材项目人力资源管理</w:t>
        </w:r>
        <w:r>
          <w:tab/>
        </w:r>
        <w:r>
          <w:fldChar w:fldCharType="begin"/>
        </w:r>
        <w:r>
          <w:instrText xml:space="preserve"> PAGEREF _Toc22712 \h </w:instrText>
        </w:r>
        <w:r>
          <w:fldChar w:fldCharType="separate"/>
        </w:r>
        <w:r>
          <w:t>31</w:t>
        </w:r>
        <w:r>
          <w:fldChar w:fldCharType="end"/>
        </w:r>
      </w:hyperlink>
    </w:p>
    <w:p>
      <w:pPr>
        <w:pStyle w:val="TOC2"/>
        <w:tabs>
          <w:tab w:val="right" w:leader="dot" w:pos="8306"/>
        </w:tabs>
      </w:pPr>
      <w:hyperlink w:anchor="_Toc10907" w:history="1">
        <w:r>
          <w:rPr>
            <w:rFonts w:ascii="仿宋" w:eastAsia="仿宋" w:hAnsi="仿宋" w:cs="仿宋" w:hint="eastAsia"/>
            <w:lang w:eastAsia="zh-CN"/>
          </w:rPr>
          <w:t>(一)、建立健全的预算管理制度</w:t>
        </w:r>
        <w:r>
          <w:tab/>
        </w:r>
        <w:r>
          <w:fldChar w:fldCharType="begin"/>
        </w:r>
        <w:r>
          <w:instrText xml:space="preserve"> PAGEREF _Toc10907 \h </w:instrText>
        </w:r>
        <w:r>
          <w:fldChar w:fldCharType="separate"/>
        </w:r>
        <w:r>
          <w:t>31</w:t>
        </w:r>
        <w:r>
          <w:fldChar w:fldCharType="end"/>
        </w:r>
      </w:hyperlink>
    </w:p>
    <w:p>
      <w:pPr>
        <w:pStyle w:val="TOC2"/>
        <w:tabs>
          <w:tab w:val="right" w:leader="dot" w:pos="8306"/>
        </w:tabs>
      </w:pPr>
      <w:hyperlink w:anchor="_Toc22915" w:history="1">
        <w:r>
          <w:rPr>
            <w:rFonts w:ascii="仿宋" w:eastAsia="仿宋" w:hAnsi="仿宋" w:cs="仿宋" w:hint="eastAsia"/>
            <w:lang w:eastAsia="zh-CN"/>
          </w:rPr>
          <w:t>(二)、加强资金流动监控</w:t>
        </w:r>
        <w:r>
          <w:tab/>
        </w:r>
        <w:r>
          <w:fldChar w:fldCharType="begin"/>
        </w:r>
        <w:r>
          <w:instrText xml:space="preserve"> PAGEREF _Toc22915 \h </w:instrText>
        </w:r>
        <w:r>
          <w:fldChar w:fldCharType="separate"/>
        </w:r>
        <w:r>
          <w:t>33</w:t>
        </w:r>
        <w:r>
          <w:fldChar w:fldCharType="end"/>
        </w:r>
      </w:hyperlink>
    </w:p>
    <w:p>
      <w:pPr>
        <w:pStyle w:val="TOC2"/>
        <w:tabs>
          <w:tab w:val="right" w:leader="dot" w:pos="8306"/>
        </w:tabs>
      </w:pPr>
      <w:hyperlink w:anchor="_Toc9991" w:history="1">
        <w:r>
          <w:rPr>
            <w:rFonts w:ascii="仿宋" w:eastAsia="仿宋" w:hAnsi="仿宋" w:cs="仿宋" w:hint="eastAsia"/>
            <w:lang w:eastAsia="zh-CN"/>
          </w:rPr>
          <w:t>(三)、制定完善的风险控制机制</w:t>
        </w:r>
        <w:r>
          <w:tab/>
        </w:r>
        <w:r>
          <w:fldChar w:fldCharType="begin"/>
        </w:r>
        <w:r>
          <w:instrText xml:space="preserve"> PAGEREF _Toc9991 \h </w:instrText>
        </w:r>
        <w:r>
          <w:fldChar w:fldCharType="separate"/>
        </w:r>
        <w:r>
          <w:t>34</w:t>
        </w:r>
        <w:r>
          <w:fldChar w:fldCharType="end"/>
        </w:r>
      </w:hyperlink>
    </w:p>
    <w:p>
      <w:pPr>
        <w:pStyle w:val="TOC2"/>
        <w:tabs>
          <w:tab w:val="right" w:leader="dot" w:pos="8306"/>
        </w:tabs>
      </w:pPr>
      <w:hyperlink w:anchor="_Toc6133" w:history="1">
        <w:r>
          <w:rPr>
            <w:rFonts w:ascii="仿宋" w:eastAsia="仿宋" w:hAnsi="仿宋" w:cs="仿宋" w:hint="eastAsia"/>
            <w:lang w:eastAsia="zh-CN"/>
          </w:rPr>
          <w:t>(四)、优化成本管理</w:t>
        </w:r>
        <w:r>
          <w:tab/>
        </w:r>
        <w:r>
          <w:fldChar w:fldCharType="begin"/>
        </w:r>
        <w:r>
          <w:instrText xml:space="preserve"> PAGEREF _Toc6133 \h </w:instrText>
        </w:r>
        <w:r>
          <w:fldChar w:fldCharType="separate"/>
        </w:r>
        <w:r>
          <w:t>36</w:t>
        </w:r>
        <w:r>
          <w:fldChar w:fldCharType="end"/>
        </w:r>
      </w:hyperlink>
    </w:p>
    <w:p>
      <w:pPr>
        <w:pStyle w:val="TOC1"/>
        <w:tabs>
          <w:tab w:val="right" w:leader="dot" w:pos="8306"/>
        </w:tabs>
      </w:pPr>
      <w:hyperlink w:anchor="_Toc16427" w:history="1">
        <w:r>
          <w:rPr>
            <w:rFonts w:ascii="仿宋" w:eastAsia="仿宋" w:hAnsi="仿宋" w:cs="仿宋" w:hint="eastAsia"/>
            <w:lang w:eastAsia="zh-CN"/>
          </w:rPr>
          <w:t>十、铝硅靶、铝硅铜靶材项目人力资源培养与发展</w:t>
        </w:r>
        <w:r>
          <w:tab/>
        </w:r>
        <w:r>
          <w:fldChar w:fldCharType="begin"/>
        </w:r>
        <w:r>
          <w:instrText xml:space="preserve"> PAGEREF _Toc16427 \h </w:instrText>
        </w:r>
        <w:r>
          <w:fldChar w:fldCharType="separate"/>
        </w:r>
        <w:r>
          <w:t>37</w:t>
        </w:r>
        <w:r>
          <w:fldChar w:fldCharType="end"/>
        </w:r>
      </w:hyperlink>
    </w:p>
    <w:p>
      <w:pPr>
        <w:pStyle w:val="TOC2"/>
        <w:tabs>
          <w:tab w:val="right" w:leader="dot" w:pos="8306"/>
        </w:tabs>
      </w:pPr>
      <w:hyperlink w:anchor="_Toc60" w:history="1">
        <w:r>
          <w:rPr>
            <w:rFonts w:ascii="仿宋" w:eastAsia="仿宋" w:hAnsi="仿宋" w:cs="仿宋" w:hint="eastAsia"/>
            <w:lang w:eastAsia="zh-CN"/>
          </w:rPr>
          <w:t>(一)、人才需求与规划</w:t>
        </w:r>
        <w:r>
          <w:tab/>
        </w:r>
        <w:r>
          <w:fldChar w:fldCharType="begin"/>
        </w:r>
        <w:r>
          <w:instrText xml:space="preserve"> PAGEREF _Toc60 \h </w:instrText>
        </w:r>
        <w:r>
          <w:fldChar w:fldCharType="separate"/>
        </w:r>
        <w:r>
          <w:t>37</w:t>
        </w:r>
        <w:r>
          <w:fldChar w:fldCharType="end"/>
        </w:r>
      </w:hyperlink>
    </w:p>
    <w:p>
      <w:pPr>
        <w:pStyle w:val="TOC2"/>
        <w:tabs>
          <w:tab w:val="right" w:leader="dot" w:pos="8306"/>
        </w:tabs>
      </w:pPr>
      <w:hyperlink w:anchor="_Toc22749" w:history="1">
        <w:r>
          <w:rPr>
            <w:rFonts w:ascii="仿宋" w:eastAsia="仿宋" w:hAnsi="仿宋" w:cs="仿宋" w:hint="eastAsia"/>
            <w:lang w:eastAsia="zh-CN"/>
          </w:rPr>
          <w:t>(二)、培训与发展计划</w:t>
        </w:r>
        <w:r>
          <w:tab/>
        </w:r>
        <w:r>
          <w:fldChar w:fldCharType="begin"/>
        </w:r>
        <w:r>
          <w:instrText xml:space="preserve"> PAGEREF _Toc22749 \h </w:instrText>
        </w:r>
        <w:r>
          <w:fldChar w:fldCharType="separate"/>
        </w:r>
        <w:r>
          <w:t>38</w:t>
        </w:r>
        <w:r>
          <w:fldChar w:fldCharType="end"/>
        </w:r>
      </w:hyperlink>
    </w:p>
    <w:p>
      <w:pPr>
        <w:pStyle w:val="TOC1"/>
        <w:tabs>
          <w:tab w:val="right" w:leader="dot" w:pos="8306"/>
        </w:tabs>
      </w:pPr>
      <w:hyperlink w:anchor="_Toc31663" w:history="1">
        <w:r>
          <w:rPr>
            <w:rFonts w:ascii="仿宋" w:eastAsia="仿宋" w:hAnsi="仿宋" w:cs="仿宋" w:hint="eastAsia"/>
            <w:lang w:eastAsia="zh-CN"/>
          </w:rPr>
          <w:t>十一、铝硅靶、铝硅铜靶材项目环境影响分析</w:t>
        </w:r>
        <w:r>
          <w:tab/>
        </w:r>
        <w:r>
          <w:fldChar w:fldCharType="begin"/>
        </w:r>
        <w:r>
          <w:instrText xml:space="preserve"> PAGEREF _Toc31663 \h </w:instrText>
        </w:r>
        <w:r>
          <w:fldChar w:fldCharType="separate"/>
        </w:r>
        <w:r>
          <w:t>38</w:t>
        </w:r>
        <w:r>
          <w:fldChar w:fldCharType="end"/>
        </w:r>
      </w:hyperlink>
    </w:p>
    <w:p>
      <w:pPr>
        <w:pStyle w:val="TOC2"/>
        <w:tabs>
          <w:tab w:val="right" w:leader="dot" w:pos="8306"/>
        </w:tabs>
      </w:pPr>
      <w:hyperlink w:anchor="_Toc26508" w:history="1">
        <w:r>
          <w:rPr>
            <w:rFonts w:ascii="仿宋" w:eastAsia="仿宋" w:hAnsi="仿宋" w:cs="仿宋" w:hint="eastAsia"/>
            <w:lang w:eastAsia="zh-CN"/>
          </w:rPr>
          <w:t>(一)、建设区域环境质量现状</w:t>
        </w:r>
        <w:r>
          <w:tab/>
        </w:r>
        <w:r>
          <w:fldChar w:fldCharType="begin"/>
        </w:r>
        <w:r>
          <w:instrText xml:space="preserve"> PAGEREF _Toc26508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39" w:history="1">
        <w:r>
          <w:rPr>
            <w:rFonts w:ascii="仿宋" w:eastAsia="仿宋" w:hAnsi="仿宋" w:cs="仿宋" w:hint="eastAsia"/>
            <w:lang w:eastAsia="zh-CN"/>
          </w:rPr>
          <w:t>(二)、建设期环境保护</w:t>
        </w:r>
        <w:r>
          <w:tab/>
        </w:r>
        <w:r>
          <w:fldChar w:fldCharType="begin"/>
        </w:r>
        <w:r>
          <w:instrText xml:space="preserve"> PAGEREF _Toc22439 \h </w:instrText>
        </w:r>
        <w:r>
          <w:fldChar w:fldCharType="separate"/>
        </w:r>
        <w:r>
          <w:t>40</w:t>
        </w:r>
        <w:r>
          <w:fldChar w:fldCharType="end"/>
        </w:r>
      </w:hyperlink>
    </w:p>
    <w:p>
      <w:pPr>
        <w:pStyle w:val="TOC2"/>
        <w:tabs>
          <w:tab w:val="right" w:leader="dot" w:pos="8306"/>
        </w:tabs>
      </w:pPr>
      <w:hyperlink w:anchor="_Toc6703" w:history="1">
        <w:r>
          <w:rPr>
            <w:rFonts w:ascii="仿宋" w:eastAsia="仿宋" w:hAnsi="仿宋" w:cs="仿宋" w:hint="eastAsia"/>
            <w:lang w:eastAsia="zh-CN"/>
          </w:rPr>
          <w:t>(三)、运营期环境保护</w:t>
        </w:r>
        <w:r>
          <w:tab/>
        </w:r>
        <w:r>
          <w:fldChar w:fldCharType="begin"/>
        </w:r>
        <w:r>
          <w:instrText xml:space="preserve"> PAGEREF _Toc6703 \h </w:instrText>
        </w:r>
        <w:r>
          <w:fldChar w:fldCharType="separate"/>
        </w:r>
        <w:r>
          <w:t>41</w:t>
        </w:r>
        <w:r>
          <w:fldChar w:fldCharType="end"/>
        </w:r>
      </w:hyperlink>
    </w:p>
    <w:p>
      <w:pPr>
        <w:pStyle w:val="TOC2"/>
        <w:tabs>
          <w:tab w:val="right" w:leader="dot" w:pos="8306"/>
        </w:tabs>
      </w:pPr>
      <w:hyperlink w:anchor="_Toc20542" w:history="1">
        <w:r>
          <w:rPr>
            <w:rFonts w:ascii="仿宋" w:eastAsia="仿宋" w:hAnsi="仿宋" w:cs="仿宋" w:hint="eastAsia"/>
            <w:lang w:eastAsia="zh-CN"/>
          </w:rPr>
          <w:t>(四)、铝硅靶、铝硅铜靶材项目建设对区域经济的影响</w:t>
        </w:r>
        <w:r>
          <w:tab/>
        </w:r>
        <w:r>
          <w:fldChar w:fldCharType="begin"/>
        </w:r>
        <w:r>
          <w:instrText xml:space="preserve"> PAGEREF _Toc20542 \h </w:instrText>
        </w:r>
        <w:r>
          <w:fldChar w:fldCharType="separate"/>
        </w:r>
        <w:r>
          <w:t>42</w:t>
        </w:r>
        <w:r>
          <w:fldChar w:fldCharType="end"/>
        </w:r>
      </w:hyperlink>
    </w:p>
    <w:p>
      <w:pPr>
        <w:pStyle w:val="TOC2"/>
        <w:tabs>
          <w:tab w:val="right" w:leader="dot" w:pos="8306"/>
        </w:tabs>
      </w:pPr>
      <w:hyperlink w:anchor="_Toc21129" w:history="1">
        <w:r>
          <w:rPr>
            <w:rFonts w:ascii="仿宋" w:eastAsia="仿宋" w:hAnsi="仿宋" w:cs="仿宋" w:hint="eastAsia"/>
            <w:lang w:eastAsia="zh-CN"/>
          </w:rPr>
          <w:t>(五)、废弃物处理</w:t>
        </w:r>
        <w:r>
          <w:tab/>
        </w:r>
        <w:r>
          <w:fldChar w:fldCharType="begin"/>
        </w:r>
        <w:r>
          <w:instrText xml:space="preserve"> PAGEREF _Toc21129 \h </w:instrText>
        </w:r>
        <w:r>
          <w:fldChar w:fldCharType="separate"/>
        </w:r>
        <w:r>
          <w:t>44</w:t>
        </w:r>
        <w:r>
          <w:fldChar w:fldCharType="end"/>
        </w:r>
      </w:hyperlink>
    </w:p>
    <w:p>
      <w:pPr>
        <w:pStyle w:val="TOC2"/>
        <w:tabs>
          <w:tab w:val="right" w:leader="dot" w:pos="8306"/>
        </w:tabs>
      </w:pPr>
      <w:hyperlink w:anchor="_Toc17910" w:history="1">
        <w:r>
          <w:rPr>
            <w:rFonts w:ascii="仿宋" w:eastAsia="仿宋" w:hAnsi="仿宋" w:cs="仿宋" w:hint="eastAsia"/>
            <w:lang w:eastAsia="zh-CN"/>
          </w:rPr>
          <w:t>(六)、特殊环境影响分析</w:t>
        </w:r>
        <w:r>
          <w:tab/>
        </w:r>
        <w:r>
          <w:fldChar w:fldCharType="begin"/>
        </w:r>
        <w:r>
          <w:instrText xml:space="preserve"> PAGEREF _Toc17910 \h </w:instrText>
        </w:r>
        <w:r>
          <w:fldChar w:fldCharType="separate"/>
        </w:r>
        <w:r>
          <w:t>46</w:t>
        </w:r>
        <w:r>
          <w:fldChar w:fldCharType="end"/>
        </w:r>
      </w:hyperlink>
    </w:p>
    <w:p>
      <w:pPr>
        <w:pStyle w:val="TOC2"/>
        <w:tabs>
          <w:tab w:val="right" w:leader="dot" w:pos="8306"/>
        </w:tabs>
      </w:pPr>
      <w:hyperlink w:anchor="_Toc1463" w:history="1">
        <w:r>
          <w:rPr>
            <w:rFonts w:ascii="仿宋" w:eastAsia="仿宋" w:hAnsi="仿宋" w:cs="仿宋" w:hint="eastAsia"/>
            <w:lang w:eastAsia="zh-CN"/>
          </w:rPr>
          <w:t>(七)、清洁生产</w:t>
        </w:r>
        <w:r>
          <w:tab/>
        </w:r>
        <w:r>
          <w:fldChar w:fldCharType="begin"/>
        </w:r>
        <w:r>
          <w:instrText xml:space="preserve"> PAGEREF _Toc1463 \h </w:instrText>
        </w:r>
        <w:r>
          <w:fldChar w:fldCharType="separate"/>
        </w:r>
        <w:r>
          <w:t>47</w:t>
        </w:r>
        <w:r>
          <w:fldChar w:fldCharType="end"/>
        </w:r>
      </w:hyperlink>
    </w:p>
    <w:p>
      <w:pPr>
        <w:pStyle w:val="TOC2"/>
        <w:tabs>
          <w:tab w:val="right" w:leader="dot" w:pos="8306"/>
        </w:tabs>
      </w:pPr>
      <w:hyperlink w:anchor="_Toc7565" w:history="1">
        <w:r>
          <w:rPr>
            <w:rFonts w:ascii="仿宋" w:eastAsia="仿宋" w:hAnsi="仿宋" w:cs="仿宋" w:hint="eastAsia"/>
            <w:lang w:eastAsia="zh-CN"/>
          </w:rPr>
          <w:t>(八)、环境保护综合评价</w:t>
        </w:r>
        <w:r>
          <w:tab/>
        </w:r>
        <w:r>
          <w:fldChar w:fldCharType="begin"/>
        </w:r>
        <w:r>
          <w:instrText xml:space="preserve"> PAGEREF _Toc7565 \h </w:instrText>
        </w:r>
        <w:r>
          <w:fldChar w:fldCharType="separate"/>
        </w:r>
        <w:r>
          <w:t>48</w:t>
        </w:r>
        <w:r>
          <w:fldChar w:fldCharType="end"/>
        </w:r>
      </w:hyperlink>
    </w:p>
    <w:p>
      <w:pPr>
        <w:pStyle w:val="TOC1"/>
        <w:tabs>
          <w:tab w:val="right" w:leader="dot" w:pos="8306"/>
        </w:tabs>
      </w:pPr>
      <w:hyperlink w:anchor="_Toc8493" w:history="1">
        <w:r>
          <w:rPr>
            <w:rFonts w:ascii="仿宋" w:eastAsia="仿宋" w:hAnsi="仿宋" w:cs="仿宋" w:hint="eastAsia"/>
            <w:lang w:eastAsia="zh-CN"/>
          </w:rPr>
          <w:t>十二、铝硅靶、铝硅铜靶材项目创新与研发</w:t>
        </w:r>
        <w:r>
          <w:tab/>
        </w:r>
        <w:r>
          <w:fldChar w:fldCharType="begin"/>
        </w:r>
        <w:r>
          <w:instrText xml:space="preserve"> PAGEREF _Toc8493 \h </w:instrText>
        </w:r>
        <w:r>
          <w:fldChar w:fldCharType="separate"/>
        </w:r>
        <w:r>
          <w:t>49</w:t>
        </w:r>
        <w:r>
          <w:fldChar w:fldCharType="end"/>
        </w:r>
      </w:hyperlink>
    </w:p>
    <w:p>
      <w:pPr>
        <w:pStyle w:val="TOC2"/>
        <w:tabs>
          <w:tab w:val="right" w:leader="dot" w:pos="8306"/>
        </w:tabs>
      </w:pPr>
      <w:hyperlink w:anchor="_Toc914" w:history="1">
        <w:r>
          <w:rPr>
            <w:rFonts w:ascii="仿宋" w:eastAsia="仿宋" w:hAnsi="仿宋" w:cs="仿宋" w:hint="eastAsia"/>
            <w:lang w:eastAsia="zh-CN"/>
          </w:rPr>
          <w:t>(一)、创新策略与方向</w:t>
        </w:r>
        <w:r>
          <w:tab/>
        </w:r>
        <w:r>
          <w:fldChar w:fldCharType="begin"/>
        </w:r>
        <w:r>
          <w:instrText xml:space="preserve"> PAGEREF _Toc914 \h </w:instrText>
        </w:r>
        <w:r>
          <w:fldChar w:fldCharType="separate"/>
        </w:r>
        <w:r>
          <w:t>49</w:t>
        </w:r>
        <w:r>
          <w:fldChar w:fldCharType="end"/>
        </w:r>
      </w:hyperlink>
    </w:p>
    <w:p>
      <w:pPr>
        <w:pStyle w:val="TOC2"/>
        <w:tabs>
          <w:tab w:val="right" w:leader="dot" w:pos="8306"/>
        </w:tabs>
      </w:pPr>
      <w:hyperlink w:anchor="_Toc26758" w:history="1">
        <w:r>
          <w:rPr>
            <w:rFonts w:ascii="仿宋" w:eastAsia="仿宋" w:hAnsi="仿宋" w:cs="仿宋" w:hint="eastAsia"/>
            <w:lang w:eastAsia="zh-CN"/>
          </w:rPr>
          <w:t>(二)、研发规划与投入</w:t>
        </w:r>
        <w:r>
          <w:tab/>
        </w:r>
        <w:r>
          <w:fldChar w:fldCharType="begin"/>
        </w:r>
        <w:r>
          <w:instrText xml:space="preserve"> PAGEREF _Toc26758 \h </w:instrText>
        </w:r>
        <w:r>
          <w:fldChar w:fldCharType="separate"/>
        </w:r>
        <w:r>
          <w:t>51</w:t>
        </w:r>
        <w:r>
          <w:fldChar w:fldCharType="end"/>
        </w:r>
      </w:hyperlink>
    </w:p>
    <w:p>
      <w:pPr>
        <w:pStyle w:val="TOC1"/>
        <w:tabs>
          <w:tab w:val="right" w:leader="dot" w:pos="8306"/>
        </w:tabs>
      </w:pPr>
      <w:hyperlink w:anchor="_Toc22897" w:history="1">
        <w:r>
          <w:rPr>
            <w:rFonts w:ascii="仿宋" w:eastAsia="仿宋" w:hAnsi="仿宋" w:cs="仿宋" w:hint="eastAsia"/>
            <w:lang w:eastAsia="zh-CN"/>
          </w:rPr>
          <w:t>十三、质量管理体系</w:t>
        </w:r>
        <w:r>
          <w:tab/>
        </w:r>
        <w:r>
          <w:fldChar w:fldCharType="begin"/>
        </w:r>
        <w:r>
          <w:instrText xml:space="preserve"> PAGEREF _Toc22897 \h </w:instrText>
        </w:r>
        <w:r>
          <w:fldChar w:fldCharType="separate"/>
        </w:r>
        <w:r>
          <w:t>53</w:t>
        </w:r>
        <w:r>
          <w:fldChar w:fldCharType="end"/>
        </w:r>
      </w:hyperlink>
    </w:p>
    <w:p>
      <w:pPr>
        <w:pStyle w:val="TOC2"/>
        <w:tabs>
          <w:tab w:val="right" w:leader="dot" w:pos="8306"/>
        </w:tabs>
      </w:pPr>
      <w:hyperlink w:anchor="_Toc6861" w:history="1">
        <w:r>
          <w:rPr>
            <w:rFonts w:ascii="仿宋" w:eastAsia="仿宋" w:hAnsi="仿宋" w:cs="仿宋" w:hint="eastAsia"/>
            <w:lang w:eastAsia="zh-CN"/>
          </w:rPr>
          <w:t>(一)、质量目标与方针</w:t>
        </w:r>
        <w:r>
          <w:tab/>
        </w:r>
        <w:r>
          <w:fldChar w:fldCharType="begin"/>
        </w:r>
        <w:r>
          <w:instrText xml:space="preserve"> PAGEREF _Toc6861 \h </w:instrText>
        </w:r>
        <w:r>
          <w:fldChar w:fldCharType="separate"/>
        </w:r>
        <w:r>
          <w:t>53</w:t>
        </w:r>
        <w:r>
          <w:fldChar w:fldCharType="end"/>
        </w:r>
      </w:hyperlink>
    </w:p>
    <w:p>
      <w:pPr>
        <w:pStyle w:val="TOC2"/>
        <w:tabs>
          <w:tab w:val="right" w:leader="dot" w:pos="8306"/>
        </w:tabs>
      </w:pPr>
      <w:hyperlink w:anchor="_Toc16" w:history="1">
        <w:r>
          <w:rPr>
            <w:rFonts w:ascii="仿宋" w:eastAsia="仿宋" w:hAnsi="仿宋" w:cs="仿宋" w:hint="eastAsia"/>
            <w:lang w:eastAsia="zh-CN"/>
          </w:rPr>
          <w:t>(二)、质量管理责任</w:t>
        </w:r>
        <w:r>
          <w:tab/>
        </w:r>
        <w:r>
          <w:fldChar w:fldCharType="begin"/>
        </w:r>
        <w:r>
          <w:instrText xml:space="preserve"> PAGEREF _Toc16 \h </w:instrText>
        </w:r>
        <w:r>
          <w:fldChar w:fldCharType="separate"/>
        </w:r>
        <w:r>
          <w:t>54</w:t>
        </w:r>
        <w:r>
          <w:fldChar w:fldCharType="end"/>
        </w:r>
      </w:hyperlink>
    </w:p>
    <w:p>
      <w:pPr>
        <w:pStyle w:val="TOC2"/>
        <w:tabs>
          <w:tab w:val="right" w:leader="dot" w:pos="8306"/>
        </w:tabs>
      </w:pPr>
      <w:hyperlink w:anchor="_Toc25395" w:history="1">
        <w:r>
          <w:rPr>
            <w:rFonts w:ascii="仿宋" w:eastAsia="仿宋" w:hAnsi="仿宋" w:cs="仿宋" w:hint="eastAsia"/>
            <w:lang w:eastAsia="zh-CN"/>
          </w:rPr>
          <w:t>(三)、质量管理体系文件</w:t>
        </w:r>
        <w:r>
          <w:tab/>
        </w:r>
        <w:r>
          <w:fldChar w:fldCharType="begin"/>
        </w:r>
        <w:r>
          <w:instrText xml:space="preserve"> PAGEREF _Toc25395 \h </w:instrText>
        </w:r>
        <w:r>
          <w:fldChar w:fldCharType="separate"/>
        </w:r>
        <w:r>
          <w:t>55</w:t>
        </w:r>
        <w:r>
          <w:fldChar w:fldCharType="end"/>
        </w:r>
      </w:hyperlink>
    </w:p>
    <w:p>
      <w:pPr>
        <w:pStyle w:val="TOC2"/>
        <w:tabs>
          <w:tab w:val="right" w:leader="dot" w:pos="8306"/>
        </w:tabs>
      </w:pPr>
      <w:hyperlink w:anchor="_Toc5177" w:history="1">
        <w:r>
          <w:rPr>
            <w:rFonts w:ascii="仿宋" w:eastAsia="仿宋" w:hAnsi="仿宋" w:cs="仿宋" w:hint="eastAsia"/>
            <w:lang w:eastAsia="zh-CN"/>
          </w:rPr>
          <w:t>(四)、质量培训与教育</w:t>
        </w:r>
        <w:r>
          <w:tab/>
        </w:r>
        <w:r>
          <w:fldChar w:fldCharType="begin"/>
        </w:r>
        <w:r>
          <w:instrText xml:space="preserve"> PAGEREF _Toc5177 \h </w:instrText>
        </w:r>
        <w:r>
          <w:fldChar w:fldCharType="separate"/>
        </w:r>
        <w:r>
          <w:t>57</w:t>
        </w:r>
        <w:r>
          <w:fldChar w:fldCharType="end"/>
        </w:r>
      </w:hyperlink>
    </w:p>
    <w:p>
      <w:pPr>
        <w:pStyle w:val="TOC2"/>
        <w:tabs>
          <w:tab w:val="right" w:leader="dot" w:pos="8306"/>
        </w:tabs>
      </w:pPr>
      <w:hyperlink w:anchor="_Toc30793" w:history="1">
        <w:r>
          <w:rPr>
            <w:rFonts w:ascii="仿宋" w:eastAsia="仿宋" w:hAnsi="仿宋" w:cs="仿宋" w:hint="eastAsia"/>
            <w:lang w:eastAsia="zh-CN"/>
          </w:rPr>
          <w:t>(五)、质量审核与评价</w:t>
        </w:r>
        <w:r>
          <w:tab/>
        </w:r>
        <w:r>
          <w:fldChar w:fldCharType="begin"/>
        </w:r>
        <w:r>
          <w:instrText xml:space="preserve"> PAGEREF _Toc30793 \h </w:instrText>
        </w:r>
        <w:r>
          <w:fldChar w:fldCharType="separate"/>
        </w:r>
        <w:r>
          <w:t>58</w:t>
        </w:r>
        <w:r>
          <w:fldChar w:fldCharType="end"/>
        </w:r>
      </w:hyperlink>
    </w:p>
    <w:p>
      <w:pPr>
        <w:pStyle w:val="TOC2"/>
        <w:tabs>
          <w:tab w:val="right" w:leader="dot" w:pos="8306"/>
        </w:tabs>
      </w:pPr>
      <w:hyperlink w:anchor="_Toc4961" w:history="1">
        <w:r>
          <w:rPr>
            <w:rFonts w:ascii="仿宋" w:eastAsia="仿宋" w:hAnsi="仿宋" w:cs="仿宋" w:hint="eastAsia"/>
            <w:lang w:eastAsia="zh-CN"/>
          </w:rPr>
          <w:t>(六)、不符合与纠正措施</w:t>
        </w:r>
        <w:r>
          <w:tab/>
        </w:r>
        <w:r>
          <w:fldChar w:fldCharType="begin"/>
        </w:r>
        <w:r>
          <w:instrText xml:space="preserve"> PAGEREF _Toc4961 \h </w:instrText>
        </w:r>
        <w:r>
          <w:fldChar w:fldCharType="separate"/>
        </w:r>
        <w:r>
          <w:t>60</w:t>
        </w:r>
        <w:r>
          <w:fldChar w:fldCharType="end"/>
        </w:r>
      </w:hyperlink>
    </w:p>
    <w:p>
      <w:pPr>
        <w:pStyle w:val="TOC1"/>
        <w:tabs>
          <w:tab w:val="right" w:leader="dot" w:pos="8306"/>
        </w:tabs>
      </w:pPr>
      <w:hyperlink w:anchor="_Toc9783" w:history="1">
        <w:r>
          <w:rPr>
            <w:rFonts w:ascii="仿宋" w:eastAsia="仿宋" w:hAnsi="仿宋" w:cs="仿宋" w:hint="eastAsia"/>
            <w:lang w:eastAsia="zh-CN"/>
          </w:rPr>
          <w:t>十四、风险识别与分类</w:t>
        </w:r>
        <w:r>
          <w:tab/>
        </w:r>
        <w:r>
          <w:fldChar w:fldCharType="begin"/>
        </w:r>
        <w:r>
          <w:instrText xml:space="preserve"> PAGEREF _Toc9783 \h </w:instrText>
        </w:r>
        <w:r>
          <w:fldChar w:fldCharType="separate"/>
        </w:r>
        <w:r>
          <w:t>61</w:t>
        </w:r>
        <w:r>
          <w:fldChar w:fldCharType="end"/>
        </w:r>
      </w:hyperlink>
    </w:p>
    <w:p>
      <w:pPr>
        <w:pStyle w:val="TOC2"/>
        <w:tabs>
          <w:tab w:val="right" w:leader="dot" w:pos="8306"/>
        </w:tabs>
      </w:pPr>
      <w:hyperlink w:anchor="_Toc21383" w:history="1">
        <w:r>
          <w:rPr>
            <w:rFonts w:ascii="仿宋" w:eastAsia="仿宋" w:hAnsi="仿宋" w:cs="仿宋" w:hint="eastAsia"/>
            <w:lang w:eastAsia="zh-CN"/>
          </w:rPr>
          <w:t>(一)、风险识别</w:t>
        </w:r>
        <w:r>
          <w:tab/>
        </w:r>
        <w:r>
          <w:fldChar w:fldCharType="begin"/>
        </w:r>
        <w:r>
          <w:instrText xml:space="preserve"> PAGEREF _Toc21383 \h </w:instrText>
        </w:r>
        <w:r>
          <w:fldChar w:fldCharType="separate"/>
        </w:r>
        <w:r>
          <w:t>61</w:t>
        </w:r>
        <w:r>
          <w:fldChar w:fldCharType="end"/>
        </w:r>
      </w:hyperlink>
    </w:p>
    <w:p>
      <w:pPr>
        <w:pStyle w:val="TOC2"/>
        <w:tabs>
          <w:tab w:val="right" w:leader="dot" w:pos="8306"/>
        </w:tabs>
      </w:pPr>
      <w:hyperlink w:anchor="_Toc9102" w:history="1">
        <w:r>
          <w:rPr>
            <w:rFonts w:ascii="仿宋" w:eastAsia="仿宋" w:hAnsi="仿宋" w:cs="仿宋" w:hint="eastAsia"/>
            <w:lang w:eastAsia="zh-CN"/>
          </w:rPr>
          <w:t>(二)、风险分类</w:t>
        </w:r>
        <w:r>
          <w:tab/>
        </w:r>
        <w:r>
          <w:fldChar w:fldCharType="begin"/>
        </w:r>
        <w:r>
          <w:instrText xml:space="preserve"> PAGEREF _Toc9102 \h </w:instrText>
        </w:r>
        <w:r>
          <w:fldChar w:fldCharType="separate"/>
        </w:r>
        <w:r>
          <w:t>62</w:t>
        </w:r>
        <w:r>
          <w:fldChar w:fldCharType="end"/>
        </w:r>
      </w:hyperlink>
    </w:p>
    <w:p>
      <w:pPr>
        <w:pStyle w:val="TOC1"/>
        <w:tabs>
          <w:tab w:val="right" w:leader="dot" w:pos="8306"/>
        </w:tabs>
      </w:pPr>
      <w:hyperlink w:anchor="_Toc20296" w:history="1">
        <w:r>
          <w:rPr>
            <w:rFonts w:ascii="仿宋" w:eastAsia="仿宋" w:hAnsi="仿宋" w:cs="仿宋" w:hint="eastAsia"/>
            <w:lang w:eastAsia="zh-CN"/>
          </w:rPr>
          <w:t>十五、营销与推广策略</w:t>
        </w:r>
        <w:r>
          <w:tab/>
        </w:r>
        <w:r>
          <w:fldChar w:fldCharType="begin"/>
        </w:r>
        <w:r>
          <w:instrText xml:space="preserve"> PAGEREF _Toc20296 \h </w:instrText>
        </w:r>
        <w:r>
          <w:fldChar w:fldCharType="separate"/>
        </w:r>
        <w:r>
          <w:t>64</w:t>
        </w:r>
        <w:r>
          <w:fldChar w:fldCharType="end"/>
        </w:r>
      </w:hyperlink>
    </w:p>
    <w:p>
      <w:pPr>
        <w:pStyle w:val="TOC2"/>
        <w:tabs>
          <w:tab w:val="right" w:leader="dot" w:pos="8306"/>
        </w:tabs>
      </w:pPr>
      <w:hyperlink w:anchor="_Toc19864" w:history="1">
        <w:r>
          <w:rPr>
            <w:rFonts w:ascii="仿宋" w:eastAsia="仿宋" w:hAnsi="仿宋" w:cs="仿宋" w:hint="eastAsia"/>
            <w:lang w:eastAsia="zh-CN"/>
          </w:rPr>
          <w:t>(一)、产品/服务定位与特点</w:t>
        </w:r>
        <w:r>
          <w:tab/>
        </w:r>
        <w:r>
          <w:fldChar w:fldCharType="begin"/>
        </w:r>
        <w:r>
          <w:instrText xml:space="preserve"> PAGEREF _Toc19864 \h </w:instrText>
        </w:r>
        <w:r>
          <w:fldChar w:fldCharType="separate"/>
        </w:r>
        <w:r>
          <w:t>64</w:t>
        </w:r>
        <w:r>
          <w:fldChar w:fldCharType="end"/>
        </w:r>
      </w:hyperlink>
    </w:p>
    <w:p>
      <w:pPr>
        <w:pStyle w:val="TOC2"/>
        <w:tabs>
          <w:tab w:val="right" w:leader="dot" w:pos="8306"/>
        </w:tabs>
      </w:pPr>
      <w:hyperlink w:anchor="_Toc3934" w:history="1">
        <w:r>
          <w:rPr>
            <w:rFonts w:ascii="仿宋" w:eastAsia="仿宋" w:hAnsi="仿宋" w:cs="仿宋" w:hint="eastAsia"/>
            <w:lang w:eastAsia="zh-CN"/>
          </w:rPr>
          <w:t>(二)、市场定位与竞争分析</w:t>
        </w:r>
        <w:r>
          <w:tab/>
        </w:r>
        <w:r>
          <w:fldChar w:fldCharType="begin"/>
        </w:r>
        <w:r>
          <w:instrText xml:space="preserve"> PAGEREF _Toc3934 \h </w:instrText>
        </w:r>
        <w:r>
          <w:fldChar w:fldCharType="separate"/>
        </w:r>
        <w:r>
          <w:t>66</w:t>
        </w:r>
        <w:r>
          <w:fldChar w:fldCharType="end"/>
        </w:r>
      </w:hyperlink>
    </w:p>
    <w:p>
      <w:pPr>
        <w:pStyle w:val="TOC2"/>
        <w:tabs>
          <w:tab w:val="right" w:leader="dot" w:pos="8306"/>
        </w:tabs>
      </w:pPr>
      <w:hyperlink w:anchor="_Toc4191" w:history="1">
        <w:r>
          <w:rPr>
            <w:rFonts w:ascii="仿宋" w:eastAsia="仿宋" w:hAnsi="仿宋" w:cs="仿宋" w:hint="eastAsia"/>
            <w:lang w:eastAsia="zh-CN"/>
          </w:rPr>
          <w:t>(三)、营销渠道与策略</w:t>
        </w:r>
        <w:r>
          <w:tab/>
        </w:r>
        <w:r>
          <w:fldChar w:fldCharType="begin"/>
        </w:r>
        <w:r>
          <w:instrText xml:space="preserve"> PAGEREF _Toc4191 \h </w:instrText>
        </w:r>
        <w:r>
          <w:fldChar w:fldCharType="separate"/>
        </w:r>
        <w:r>
          <w:t>67</w:t>
        </w:r>
        <w:r>
          <w:fldChar w:fldCharType="end"/>
        </w:r>
      </w:hyperlink>
    </w:p>
    <w:p>
      <w:pPr>
        <w:pStyle w:val="TOC2"/>
        <w:tabs>
          <w:tab w:val="right" w:leader="dot" w:pos="8306"/>
        </w:tabs>
      </w:pPr>
      <w:hyperlink w:anchor="_Toc1297" w:history="1">
        <w:r>
          <w:rPr>
            <w:rFonts w:ascii="仿宋" w:eastAsia="仿宋" w:hAnsi="仿宋" w:cs="仿宋" w:hint="eastAsia"/>
            <w:lang w:eastAsia="zh-CN"/>
          </w:rPr>
          <w:t>(四)、推广与宣传活动</w:t>
        </w:r>
        <w:r>
          <w:tab/>
        </w:r>
        <w:r>
          <w:fldChar w:fldCharType="begin"/>
        </w:r>
        <w:r>
          <w:instrText xml:space="preserve"> PAGEREF _Toc1297 \h </w:instrText>
        </w:r>
        <w:r>
          <w:fldChar w:fldCharType="separate"/>
        </w:r>
        <w:r>
          <w:t>68</w:t>
        </w:r>
        <w:r>
          <w:fldChar w:fldCharType="end"/>
        </w:r>
      </w:hyperlink>
    </w:p>
    <w:p>
      <w:pPr>
        <w:pStyle w:val="TOC1"/>
        <w:tabs>
          <w:tab w:val="right" w:leader="dot" w:pos="8306"/>
        </w:tabs>
      </w:pPr>
      <w:hyperlink w:anchor="_Toc8133" w:history="1">
        <w:r>
          <w:rPr>
            <w:rFonts w:ascii="仿宋" w:eastAsia="仿宋" w:hAnsi="仿宋" w:cs="仿宋" w:hint="eastAsia"/>
            <w:lang w:eastAsia="zh-CN"/>
          </w:rPr>
          <w:t>十六、利益相关者分析与沟通计划</w:t>
        </w:r>
        <w:r>
          <w:tab/>
        </w:r>
        <w:r>
          <w:fldChar w:fldCharType="begin"/>
        </w:r>
        <w:r>
          <w:instrText xml:space="preserve"> PAGEREF _Toc8133 \h </w:instrText>
        </w:r>
        <w:r>
          <w:fldChar w:fldCharType="separate"/>
        </w:r>
        <w:r>
          <w:t>73</w:t>
        </w:r>
        <w:r>
          <w:fldChar w:fldCharType="end"/>
        </w:r>
      </w:hyperlink>
    </w:p>
    <w:p>
      <w:pPr>
        <w:pStyle w:val="TOC2"/>
        <w:tabs>
          <w:tab w:val="right" w:leader="dot" w:pos="8306"/>
        </w:tabs>
      </w:pPr>
      <w:hyperlink w:anchor="_Toc1403" w:history="1">
        <w:r>
          <w:rPr>
            <w:rFonts w:ascii="仿宋" w:eastAsia="仿宋" w:hAnsi="仿宋" w:cs="仿宋" w:hint="eastAsia"/>
            <w:lang w:eastAsia="zh-CN"/>
          </w:rPr>
          <w:t>(一)、利益相关者分析</w:t>
        </w:r>
        <w:r>
          <w:tab/>
        </w:r>
        <w:r>
          <w:fldChar w:fldCharType="begin"/>
        </w:r>
        <w:r>
          <w:instrText xml:space="preserve"> PAGEREF _Toc1403 \h </w:instrText>
        </w:r>
        <w:r>
          <w:fldChar w:fldCharType="separate"/>
        </w:r>
        <w:r>
          <w:t>73</w:t>
        </w:r>
        <w:r>
          <w:fldChar w:fldCharType="end"/>
        </w:r>
      </w:hyperlink>
    </w:p>
    <w:p>
      <w:pPr>
        <w:pStyle w:val="TOC2"/>
        <w:tabs>
          <w:tab w:val="right" w:leader="dot" w:pos="8306"/>
        </w:tabs>
      </w:pPr>
      <w:hyperlink w:anchor="_Toc4694" w:history="1">
        <w:r>
          <w:rPr>
            <w:rFonts w:ascii="仿宋" w:eastAsia="仿宋" w:hAnsi="仿宋" w:cs="仿宋" w:hint="eastAsia"/>
            <w:lang w:eastAsia="zh-CN"/>
          </w:rPr>
          <w:t>(二)、沟通计划</w:t>
        </w:r>
        <w:r>
          <w:tab/>
        </w:r>
        <w:r>
          <w:fldChar w:fldCharType="begin"/>
        </w:r>
        <w:r>
          <w:instrText xml:space="preserve"> PAGEREF _Toc4694 \h </w:instrText>
        </w:r>
        <w:r>
          <w:fldChar w:fldCharType="separate"/>
        </w:r>
        <w:r>
          <w:t>75</w:t>
        </w:r>
        <w:r>
          <w:fldChar w:fldCharType="end"/>
        </w:r>
      </w:hyperlink>
    </w:p>
    <w:p>
      <w:pPr>
        <w:pStyle w:val="TOC1"/>
        <w:tabs>
          <w:tab w:val="right" w:leader="dot" w:pos="8306"/>
        </w:tabs>
      </w:pPr>
      <w:hyperlink w:anchor="_Toc21377" w:history="1">
        <w:r>
          <w:rPr>
            <w:rFonts w:ascii="仿宋" w:eastAsia="仿宋" w:hAnsi="仿宋" w:cs="仿宋" w:hint="eastAsia"/>
            <w:lang w:eastAsia="zh-CN"/>
          </w:rPr>
          <w:t>十七、铝硅靶、铝硅铜靶材项目治理与监督</w:t>
        </w:r>
        <w:r>
          <w:tab/>
        </w:r>
        <w:r>
          <w:fldChar w:fldCharType="begin"/>
        </w:r>
        <w:r>
          <w:instrText xml:space="preserve"> PAGEREF _Toc21377 \h </w:instrText>
        </w:r>
        <w:r>
          <w:fldChar w:fldCharType="separate"/>
        </w:r>
        <w:r>
          <w:t>76</w:t>
        </w:r>
        <w:r>
          <w:fldChar w:fldCharType="end"/>
        </w:r>
      </w:hyperlink>
    </w:p>
    <w:p>
      <w:pPr>
        <w:pStyle w:val="TOC2"/>
        <w:tabs>
          <w:tab w:val="right" w:leader="dot" w:pos="8306"/>
        </w:tabs>
      </w:pPr>
      <w:hyperlink w:anchor="_Toc13249" w:history="1">
        <w:r>
          <w:rPr>
            <w:rFonts w:ascii="仿宋" w:eastAsia="仿宋" w:hAnsi="仿宋" w:cs="仿宋" w:hint="eastAsia"/>
            <w:lang w:eastAsia="zh-CN"/>
          </w:rPr>
          <w:t>(一)、铝硅靶、铝硅铜靶材项目治理结构</w:t>
        </w:r>
        <w:r>
          <w:tab/>
        </w:r>
        <w:r>
          <w:fldChar w:fldCharType="begin"/>
        </w:r>
        <w:r>
          <w:instrText xml:space="preserve"> PAGEREF _Toc13249 \h </w:instrText>
        </w:r>
        <w:r>
          <w:fldChar w:fldCharType="separate"/>
        </w:r>
        <w:r>
          <w:t>76</w:t>
        </w:r>
        <w:r>
          <w:fldChar w:fldCharType="end"/>
        </w:r>
      </w:hyperlink>
    </w:p>
    <w:p>
      <w:pPr>
        <w:pStyle w:val="TOC2"/>
        <w:tabs>
          <w:tab w:val="right" w:leader="dot" w:pos="8306"/>
        </w:tabs>
      </w:pPr>
      <w:hyperlink w:anchor="_Toc22249" w:history="1">
        <w:r>
          <w:rPr>
            <w:rFonts w:ascii="仿宋" w:eastAsia="仿宋" w:hAnsi="仿宋" w:cs="仿宋" w:hint="eastAsia"/>
            <w:lang w:eastAsia="zh-CN"/>
          </w:rPr>
          <w:t>(二)、监督与审计</w:t>
        </w:r>
        <w:r>
          <w:tab/>
        </w:r>
        <w:r>
          <w:fldChar w:fldCharType="begin"/>
        </w:r>
        <w:r>
          <w:instrText xml:space="preserve"> PAGEREF _Toc22249 \h </w:instrText>
        </w:r>
        <w:r>
          <w:fldChar w:fldCharType="separate"/>
        </w:r>
        <w:r>
          <w:t>77</w:t>
        </w:r>
        <w:r>
          <w:fldChar w:fldCharType="end"/>
        </w:r>
      </w:hyperlink>
    </w:p>
    <w:p>
      <w:pPr>
        <w:pStyle w:val="TOC1"/>
        <w:tabs>
          <w:tab w:val="right" w:leader="dot" w:pos="8306"/>
        </w:tabs>
      </w:pPr>
      <w:hyperlink w:anchor="_Toc21541" w:history="1">
        <w:r>
          <w:rPr>
            <w:rFonts w:ascii="仿宋" w:eastAsia="仿宋" w:hAnsi="仿宋" w:cs="仿宋" w:hint="eastAsia"/>
            <w:lang w:eastAsia="zh-CN"/>
          </w:rPr>
          <w:t>十八、铝硅靶、铝硅铜靶材项目工程方案分析</w:t>
        </w:r>
        <w:r>
          <w:tab/>
        </w:r>
        <w:r>
          <w:fldChar w:fldCharType="begin"/>
        </w:r>
        <w:r>
          <w:instrText xml:space="preserve"> PAGEREF _Toc21541 \h </w:instrText>
        </w:r>
        <w:r>
          <w:fldChar w:fldCharType="separate"/>
        </w:r>
        <w:r>
          <w:t>79</w:t>
        </w:r>
        <w:r>
          <w:fldChar w:fldCharType="end"/>
        </w:r>
      </w:hyperlink>
    </w:p>
    <w:p>
      <w:pPr>
        <w:pStyle w:val="TOC2"/>
        <w:tabs>
          <w:tab w:val="right" w:leader="dot" w:pos="8306"/>
        </w:tabs>
      </w:pPr>
      <w:hyperlink w:anchor="_Toc20745" w:history="1">
        <w:r>
          <w:rPr>
            <w:rFonts w:ascii="仿宋" w:eastAsia="仿宋" w:hAnsi="仿宋" w:cs="仿宋" w:hint="eastAsia"/>
            <w:lang w:eastAsia="zh-CN"/>
          </w:rPr>
          <w:t>(一)、建筑工程设计原则</w:t>
        </w:r>
        <w:r>
          <w:tab/>
        </w:r>
        <w:r>
          <w:fldChar w:fldCharType="begin"/>
        </w:r>
        <w:r>
          <w:instrText xml:space="preserve"> PAGEREF _Toc20745 \h </w:instrText>
        </w:r>
        <w:r>
          <w:fldChar w:fldCharType="separate"/>
        </w:r>
        <w:r>
          <w:t>79</w:t>
        </w:r>
        <w:r>
          <w:fldChar w:fldCharType="end"/>
        </w:r>
      </w:hyperlink>
    </w:p>
    <w:p>
      <w:pPr>
        <w:pStyle w:val="TOC2"/>
        <w:tabs>
          <w:tab w:val="right" w:leader="dot" w:pos="8306"/>
        </w:tabs>
      </w:pPr>
      <w:hyperlink w:anchor="_Toc17028" w:history="1">
        <w:r>
          <w:rPr>
            <w:rFonts w:ascii="仿宋" w:eastAsia="仿宋" w:hAnsi="仿宋" w:cs="仿宋" w:hint="eastAsia"/>
            <w:lang w:eastAsia="zh-CN"/>
          </w:rPr>
          <w:t>(二)、土建工程建设指标</w:t>
        </w:r>
        <w:r>
          <w:tab/>
        </w:r>
        <w:r>
          <w:fldChar w:fldCharType="begin"/>
        </w:r>
        <w:r>
          <w:instrText xml:space="preserve"> PAGEREF _Toc17028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11"/>
      <w:r>
        <w:rPr>
          <w:rFonts w:ascii="仿宋" w:eastAsia="仿宋" w:hAnsi="仿宋" w:cs="仿宋" w:hint="eastAsia"/>
          <w:sz w:val="28"/>
          <w:lang w:eastAsia="zh-CN"/>
        </w:rPr>
        <w:t>一、铝硅靶、铝硅铜靶材项目绩效评估</w:t>
      </w:r>
      <w:bookmarkEnd w:id="2"/>
    </w:p>
    <w:p>
      <w:pPr>
        <w:pStyle w:val="Heading2"/>
        <w:rPr>
          <w:rFonts w:ascii="仿宋" w:eastAsia="仿宋" w:hAnsi="仿宋" w:cs="仿宋" w:hint="eastAsia"/>
          <w:lang w:eastAsia="zh-CN"/>
        </w:rPr>
      </w:pPr>
      <w:bookmarkStart w:id="3" w:name="_Toc282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铝硅靶、铝硅铜靶材项目中，我们设计了一套全面的绩效评估指标，以确保铝硅靶、铝硅铜靶材项目的可控和成功交付。这些指标跨足铝硅靶、铝硅铜靶材项目目标、成本、进度和质量等多个维度，为我们提供了全面洞察铝硅靶、铝硅铜靶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目标达成率是我们关注的首要指标。我们设定了明确的目标，并通过定期监测和评估，迅速发现并应对潜在的目标偏差。这为铝硅靶、铝硅铜靶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成本绩效是另一个核心关注点。通过实际成本与预算成本的对比分析，我们深入了解成本差异的原因，及时调整资源分配，保持铝硅靶、铝硅铜靶材项目在经济效益方面的合理水平。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进度作为关键的绩效指标之一，得到了精心的关注。我们制定了详细的铝硅靶、铝硅铜靶材项目进度计划，并设立了进度符合度指标，确保实际进度与计划进度保持一致。这使我们能够快速发现和解决潜在的进度问题，保持铝硅靶、铝硅铜靶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铝硅靶、铝硅铜靶材项目绩效的不可或缺的一环。我们引入了一系列的质量标准和客户满意度指标，以确保铝硅靶、铝硅铜靶材项目交付的成果在质量上达到或超越预期水平。通过持续监测这些指标，我们努力提升铝硅靶、铝硅铜靶材项目整体质量水平，为铝硅靶、铝硅铜靶材项目的成功交付提供有力保障。通过这些科学且全面的绩效评估，我们能够更好地引导铝硅靶、铝硅铜靶材项目的持续改进，确保铝硅靶、铝硅铜靶材项目目标的顺利达成。</w:t>
      </w:r>
    </w:p>
    <w:p>
      <w:pPr>
        <w:pStyle w:val="Heading2"/>
        <w:ind w:firstLine="560" w:firstLineChars="200"/>
        <w:rPr>
          <w:rFonts w:ascii="仿宋" w:eastAsia="仿宋" w:hAnsi="仿宋" w:cs="仿宋" w:hint="eastAsia"/>
          <w:sz w:val="28"/>
          <w:lang w:eastAsia="zh-CN"/>
        </w:rPr>
      </w:pPr>
      <w:bookmarkStart w:id="4" w:name="_Toc25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绩效评估是铝硅靶、铝硅铜靶材项目中的关键环节，为确保铝硅靶、铝硅铜靶材项目达到预期目标，我们采用了多层次、多维度的绩效评估方法。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铝硅靶、铝硅铜靶材项目的战略目标对齐，确保每个决策和行动都与铝硅靶、铝硅铜靶材项目整体目标保持一致。团队会定期召开战略对齐会议，审视当前工作与铝硅靶、铝硅铜靶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铝硅靶、铝硅铜靶材项目进度、质量、成本和风险等方面。这些指标通过数据收集和分析，为铝硅靶、铝硅铜靶材项目管理团队提供了客观的评估依据。例如，我们通过铝硅靶、铝硅铜靶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铝硅靶、铝硅铜靶材项目内部，还考虑了铝硅靶、铝硅铜靶材项目对外部环境的影响。我们定期进行干系人满意度调查，以了解各利益相关方对铝硅靶、铝硅铜靶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这种多层次、多角度的绩效评估方法，使得我们能够全面了解铝硅靶、铝硅铜靶材项目的运行状态，及时做出调整，确保铝硅靶、铝硅铜靶材项目在不断变化的环境中保持稳健前行。</w:t>
      </w:r>
    </w:p>
    <w:p>
      <w:pPr>
        <w:pStyle w:val="Heading2"/>
        <w:ind w:firstLine="560" w:firstLineChars="200"/>
        <w:rPr>
          <w:rFonts w:ascii="仿宋" w:eastAsia="仿宋" w:hAnsi="仿宋" w:cs="仿宋" w:hint="eastAsia"/>
          <w:sz w:val="28"/>
          <w:lang w:eastAsia="zh-CN"/>
        </w:rPr>
      </w:pPr>
      <w:bookmarkStart w:id="5" w:name="_Toc290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为了确保铝硅靶、铝硅铜靶材项目的有效管理和不断优化，我们采用了精心设计的绩效评估周期。这个周期旨在实现灵活、实时和全面的评估，以适应铝硅靶、铝硅铜靶材项目执行中的各种挑战。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铝硅靶、铝硅铜靶材项目的不同需求，分为短期、中期和长期。短期评估关注每个迭代或工作周期，以及时发现和解决当前任务中的问题。中期评估涵盖几个迭代，深入了解整体铝硅靶、铝硅铜靶材项目的趋势和性能。长期评估则着眼于整个铝硅靶、铝硅铜靶材项目阶段，确保铝硅靶、铝硅铜靶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铝硅靶、铝硅铜靶材项目管理工具和协作平台，团队成员能够随时更新和分享铝硅靶、铝硅铜靶材项目数据。这种实时性的反馈机制使我们能够及时察觉潜在问题，快速调整，保持铝硅靶、铝硅铜靶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铝硅靶、铝硅铜靶材项目的决策制定密不可分。每个周期的铝硅靶、铝硅铜靶材项目回顾会议成为集体总结经验、识别问题深层次原因并找到创新解决方案的平台。这种定期的反思与调整机制使铝硅靶、铝硅铜靶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416"/>
      <w:r>
        <w:rPr>
          <w:rFonts w:ascii="仿宋" w:eastAsia="仿宋" w:hAnsi="仿宋" w:cs="仿宋" w:hint="eastAsia"/>
          <w:sz w:val="28"/>
          <w:lang w:eastAsia="zh-CN"/>
        </w:rPr>
        <w:t>二、铝硅靶、铝硅铜靶材项目建设背景及必要性分析</w:t>
      </w:r>
      <w:bookmarkEnd w:id="6"/>
    </w:p>
    <w:p>
      <w:pPr>
        <w:pStyle w:val="Heading2"/>
        <w:rPr>
          <w:rFonts w:ascii="仿宋" w:eastAsia="仿宋" w:hAnsi="仿宋" w:cs="仿宋" w:hint="eastAsia"/>
          <w:lang w:eastAsia="zh-CN"/>
        </w:rPr>
      </w:pPr>
      <w:bookmarkStart w:id="7" w:name="_Toc1144"/>
      <w:r>
        <w:rPr>
          <w:rFonts w:ascii="仿宋" w:eastAsia="仿宋" w:hAnsi="仿宋" w:cs="仿宋" w:hint="eastAsia"/>
          <w:lang w:eastAsia="zh-CN"/>
        </w:rPr>
        <w:t>(一)、铝硅靶、铝硅铜靶材项目背景分析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铝硅靶、铝硅铜靶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铝硅靶、铝硅铜靶材项目在这个潮流中的定位。同时，我们将关注行业内涌现的新兴机遇，以便铝硅靶、铝硅铜靶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铝硅靶、铝硅铜靶材项目提供了强大的发展动力。我们将聚焦于行业内最新的技术发展趋势，包括但不限于人工智能、大数据分析、物联网等领域。通过深度的技术研究，我们将确保铝硅靶、铝硅铜靶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铝硅靶、铝硅铜靶材项目发展的源泉。我们将投入更多的精力对市场需求进行深入剖析，超越表面的需求，深入挖掘潜在的市场痛点和机遇。通过对市场需求的细致了解，铝硅靶、铝硅铜靶材项目将更有针对性地设计解决方案，满足市场的多样化需求，从而更好地促进铝硅靶、铝硅铜靶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铝硅靶、铝硅铜靶材项目战略至关重要。我们将对竞争态势进行更为深入的分析，包括但不限于市场份额、产品特点、客户满意度等多个维度。通过深度的竞争分析，铝硅靶、铝硅铜靶材项目将能够更准确地把握市场脉搏，制定具有竞争力的铝硅靶、铝硅铜靶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铝硅靶、铝硅铜靶材项目的发展具有直接的影响。我们将进行更为全面的法规和政策分析，了解行业发展中的潜在法律风险和合规挑战。通过充分了解和遵守相关法规，铝硅靶、铝硅铜靶材项目将确保在法律框架内合法合规运营，为铝硅靶、铝硅铜靶材项目的稳健发展提供有力支持。</w:t>
      </w:r>
    </w:p>
    <w:p>
      <w:pPr>
        <w:pStyle w:val="Heading2"/>
        <w:ind w:firstLine="560" w:firstLineChars="200"/>
        <w:rPr>
          <w:rFonts w:ascii="仿宋" w:eastAsia="仿宋" w:hAnsi="仿宋" w:cs="仿宋" w:hint="eastAsia"/>
          <w:sz w:val="28"/>
          <w:lang w:eastAsia="zh-CN"/>
        </w:rPr>
      </w:pPr>
      <w:bookmarkStart w:id="8" w:name="_Toc28726"/>
      <w:r>
        <w:rPr>
          <w:rFonts w:ascii="仿宋" w:eastAsia="仿宋" w:hAnsi="仿宋" w:cs="仿宋" w:hint="eastAsia"/>
          <w:sz w:val="28"/>
          <w:lang w:eastAsia="zh-CN"/>
        </w:rPr>
        <w:t>(二)、铝硅靶、铝硅铜靶材项目建设必要性分析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建设的迫切性源于对行业发展趋势的深刻洞察。我们正处于一个行业变革的时代，科技创新、数字化转型成为企业发展的关键动力。铝硅靶、铝硅铜靶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建设不仅仅是为了跟上潮流，更是为了通过技术创新推动企业的持续发展。通过引入先进的技术和解决方案，铝硅靶、铝硅铜靶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铝硅靶、铝硅铜靶材项目的建设成为必然选择，通过提高产品质量、拓展服务领域，从而在竞争中获得更多的机会。铝硅靶、铝硅铜靶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铝硅靶、铝硅铜靶材项目建设的必要性体现在对客户需求更精准的满足。通过铝硅靶、铝硅铜靶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铝硅靶、铝硅铜靶材项目建设的背后是对企业持续创新的追求。只有通过不断创新，企业才能在竞争中立于不败之地。铝硅靶、铝硅铜靶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07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866"/>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铝硅靶、铝硅铜靶材项目的主要产品是XXXX，预计年产值为XXX万元。这一产品在市场中占据着重要的地位，其广泛的应用范围使得该铝硅靶、铝硅铜靶材项目的市场前景非常广阔。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铝硅靶、铝硅铜靶材项目的xxx产品作为重要的原材料之一，将在多个领域发挥关键作用。其在建筑、交通、能源等方面的广泛应用将为整个产业链提供强大的支持，形成产业协同效应。铝硅靶、铝硅铜靶材项目的年产值XXX万XXX万XXX万万元不仅反映了其在市场上的巨大潜力，更预示着它对国民经济的积极贡献。这种关联度高、涉及面广的产业关系，使得该铝硅靶、铝硅铜靶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852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总征地面积为XXXX平方米，相当于约XX.XX亩，其中净用地面积为XXXX平方米，红线范围内相当于约XX.XX亩。这一用地规模充分考虑了铝硅靶、铝硅铜靶材项目的建设需求，保障了铝硅靶、铝硅铜靶材项目在合适的空间内得以充分发展。铝硅靶、铝硅铜靶材项目规划的总建筑面积为XXXX平方米，其中主体工程建设占XXXX平方米，计容建筑面积达XXXX平方米。预计建筑工程的投资将达到XXXX万元，为铝硅靶、铝硅铜靶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计划购置的设备共计XXXX台（套），设备购置费用为XXXX万元。这一设备购置计划充分考虑到铝硅靶、铝硅铜靶材项目的生产需求和技术要求，确保了铝硅靶、铝硅铜靶材项目在生产运营中具备先进的技术装备和高效的生产能力。设备的合理配置将为铝硅靶、铝硅铜靶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铝硅靶、铝硅铜靶材项目计划总投资为XXXX万元，预计年实现营业收入为XXXX万元。这一产能规模的设定旨在确保铝硅靶、铝硅铜靶材项目能够在投资与回报之间取得平衡，实现长期可持续的发展。铝硅靶、铝硅铜靶材项目的总投资充分考虑到各个方面的需求，包括用地建设、设备购置等多个环节，以确保铝硅靶、铝硅铜靶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1914"/>
      <w:r>
        <w:rPr>
          <w:rFonts w:ascii="仿宋" w:eastAsia="仿宋" w:hAnsi="仿宋" w:cs="仿宋" w:hint="eastAsia"/>
          <w:sz w:val="28"/>
          <w:lang w:eastAsia="zh-CN"/>
        </w:rPr>
        <w:t>四、铝硅靶、铝硅铜靶材项目土建工程</w:t>
      </w:r>
      <w:bookmarkEnd w:id="12"/>
    </w:p>
    <w:p>
      <w:pPr>
        <w:pStyle w:val="Heading2"/>
        <w:rPr>
          <w:rFonts w:ascii="仿宋" w:eastAsia="仿宋" w:hAnsi="仿宋" w:cs="仿宋" w:hint="eastAsia"/>
          <w:lang w:eastAsia="zh-CN"/>
        </w:rPr>
      </w:pPr>
      <w:bookmarkStart w:id="13" w:name="_Toc419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在铝硅靶、铝硅铜靶材项目的建筑工程设计中，我们将秉承一系列重要的设计原则，以确保铝硅靶、铝硅铜靶材项目建筑在功能、美观、可持续性等方面达到最佳效果。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首要原则是确保建筑的功能性得到最大化的发挥。我们将充分理解铝硅靶、铝硅铜靶材项目的实际需求，合理布局各个功能区域，保证建筑在满足业务需求的同时，提供高效的工作环境。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在建筑设计中，我们将综合考虑建设和运营成本。通过精细的经济效益分析，确保设计方案在高效利用资源的同时，对铝硅靶、铝硅铜靶材项目的长期盈利能力有积极的贡献。</w:t>
      </w:r>
    </w:p>
    <w:p>
      <w:pPr>
        <w:pStyle w:val="Heading2"/>
        <w:ind w:firstLine="560" w:firstLineChars="200"/>
        <w:rPr>
          <w:rFonts w:ascii="仿宋" w:eastAsia="仿宋" w:hAnsi="仿宋" w:cs="仿宋" w:hint="eastAsia"/>
          <w:sz w:val="28"/>
          <w:lang w:eastAsia="zh-CN"/>
        </w:rPr>
      </w:pPr>
      <w:bookmarkStart w:id="14" w:name="_Toc1856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硅靶、铝硅铜靶材项目的土建工程设计中，我们将精准设定设计年限，结合铝硅靶、铝硅铜靶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铝硅靶、铝硅铜靶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40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铝硅靶、铝硅铜靶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铝硅靶、铝硅铜靶材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铝硅靶、铝硅铜靶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11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本期工程铝硅靶、铝硅铜靶材项目预计总建筑面积XXX平方米，其中：计容建筑面积XXX平方米，计划建筑工程投资XX万元，占铝硅靶、铝硅铜靶材项目总投资的XX%。</w:t>
      </w:r>
    </w:p>
    <w:p>
      <w:pPr>
        <w:pStyle w:val="Heading1"/>
        <w:ind w:firstLine="560" w:firstLineChars="200"/>
        <w:rPr>
          <w:rFonts w:ascii="仿宋" w:eastAsia="仿宋" w:hAnsi="仿宋" w:cs="仿宋" w:hint="eastAsia"/>
          <w:sz w:val="28"/>
          <w:lang w:eastAsia="zh-CN"/>
        </w:rPr>
      </w:pPr>
      <w:bookmarkStart w:id="17" w:name="_Toc1794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397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铝硅靶、铝硅铜靶材项目的技术管理特点体现在其创新导向。通过引入最先进的技术趋势和解决方案，铝硅靶、铝硅铜靶材项目致力于提升科技含量、提高质量和效率水平。这意味着我们将采用最新的工具和方法，确保铝硅靶、铝硅铜靶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硅靶、铝硅铜靶材项目技术管理的显著特征。通过整合不同领域的技术资源，我们实现了跨学科的协同工作。这有助于优化技术架构，提高整体效能。此外，整合性策略还促进了不同技术团队之间的紧密沟通和高效合作，确保铝硅靶、铝硅铜靶材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硅靶、铝硅铜靶材项目所采用的技术。通过不断优化技术方案，铝硅靶、铝硅铜靶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硅靶、铝硅铜靶材项目团队将在铝硅靶、铝硅铜靶材项目初期识别可能的技术风险，并采取相应的预防和应对措施。通过建立健全的风险评估机制，铝硅靶、铝硅铜靶材项目能够在实施过程中及时发现并解决潜在的技术问题，保障铝硅靶、铝硅铜靶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硅靶、铝硅铜靶材项目中，技术将成为铝硅靶、铝硅铜靶材项目成功的有力支持。这一深度剖析揭示了技术管理在铝硅靶、铝硅铜靶材项目实施中的关键作用，为铝硅靶、铝硅铜靶材项目的技术基础奠定了坚实的基础。</w:t>
      </w:r>
    </w:p>
    <w:p>
      <w:pPr>
        <w:pStyle w:val="Heading2"/>
        <w:ind w:firstLine="560" w:firstLineChars="200"/>
        <w:rPr>
          <w:rFonts w:ascii="仿宋" w:eastAsia="仿宋" w:hAnsi="仿宋" w:cs="仿宋" w:hint="eastAsia"/>
          <w:sz w:val="28"/>
          <w:lang w:eastAsia="zh-CN"/>
        </w:rPr>
      </w:pPr>
      <w:bookmarkStart w:id="19" w:name="_Toc22576"/>
      <w:r>
        <w:rPr>
          <w:rFonts w:ascii="仿宋" w:eastAsia="仿宋" w:hAnsi="仿宋" w:cs="仿宋" w:hint="eastAsia"/>
          <w:sz w:val="28"/>
          <w:lang w:eastAsia="zh-CN"/>
        </w:rPr>
        <w:t>(二)、铝硅靶、铝硅铜靶材项目工艺技术设计方案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硅靶、铝硅铜靶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https://d.book118.com/275322114113011100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铝硅靶、铝硅铜靶材项目规划设计方案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9481A"/>
    <w:rsid w:val="296948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32211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2024-01-18T04:51:00Z</dcterms:created>
  <dcterms:modified xsi:type="dcterms:W3CDTF">2024-01-18T04:51:39Z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4AE97FAF1CC84CCC890608024CCCEDEC_11</vt:lpwstr>
  </property>
  <property fmtid="{D5CDD505-2E9C-101B-9397-08002B2CF9AE}" pid="3" name="KSOProductBuildVer">
    <vt:lpwstr>2052-12.1.0.16120</vt:lpwstr>
  </property>
</Properties>
</file>