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建筑安装服务相关行业公司员工职业发展支持与推动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27" w:history="1">
        <w:r>
          <w:rPr>
            <w:rFonts w:ascii="仿宋" w:eastAsia="仿宋" w:hAnsi="仿宋" w:cs="仿宋" w:hint="eastAsia"/>
            <w:lang w:eastAsia="zh-CN"/>
          </w:rPr>
          <w:t>前言</w:t>
        </w:r>
        <w:r>
          <w:tab/>
        </w:r>
        <w:r>
          <w:fldChar w:fldCharType="begin"/>
        </w:r>
        <w:r>
          <w:instrText xml:space="preserve"> PAGEREF _Toc9527 \h </w:instrText>
        </w:r>
        <w:r>
          <w:fldChar w:fldCharType="separate"/>
        </w:r>
        <w:r>
          <w:t>3</w:t>
        </w:r>
        <w:r>
          <w:fldChar w:fldCharType="end"/>
        </w:r>
      </w:hyperlink>
    </w:p>
    <w:p>
      <w:pPr>
        <w:pStyle w:val="TOC1"/>
        <w:tabs>
          <w:tab w:val="right" w:leader="dot" w:pos="8306"/>
        </w:tabs>
      </w:pPr>
      <w:hyperlink w:anchor="_Toc15537" w:history="1">
        <w:r>
          <w:rPr>
            <w:rFonts w:ascii="仿宋" w:eastAsia="仿宋" w:hAnsi="仿宋" w:cs="仿宋" w:hint="eastAsia"/>
            <w:lang w:eastAsia="zh-CN"/>
          </w:rPr>
          <w:t>一、第八章员工绩效管理</w:t>
        </w:r>
        <w:r>
          <w:tab/>
        </w:r>
        <w:r>
          <w:fldChar w:fldCharType="begin"/>
        </w:r>
        <w:r>
          <w:instrText xml:space="preserve"> PAGEREF _Toc15537 \h </w:instrText>
        </w:r>
        <w:r>
          <w:fldChar w:fldCharType="separate"/>
        </w:r>
        <w:r>
          <w:t>3</w:t>
        </w:r>
        <w:r>
          <w:fldChar w:fldCharType="end"/>
        </w:r>
      </w:hyperlink>
    </w:p>
    <w:p>
      <w:pPr>
        <w:pStyle w:val="TOC2"/>
        <w:tabs>
          <w:tab w:val="right" w:leader="dot" w:pos="8306"/>
        </w:tabs>
      </w:pPr>
      <w:hyperlink w:anchor="_Toc9249" w:history="1">
        <w:r>
          <w:rPr>
            <w:rFonts w:ascii="仿宋" w:eastAsia="仿宋" w:hAnsi="仿宋" w:cs="仿宋" w:hint="eastAsia"/>
            <w:lang w:eastAsia="zh-CN"/>
          </w:rPr>
          <w:t>(一)、绩效评估体系建立</w:t>
        </w:r>
        <w:r>
          <w:tab/>
        </w:r>
        <w:r>
          <w:fldChar w:fldCharType="begin"/>
        </w:r>
        <w:r>
          <w:instrText xml:space="preserve"> PAGEREF _Toc9249 \h </w:instrText>
        </w:r>
        <w:r>
          <w:fldChar w:fldCharType="separate"/>
        </w:r>
        <w:r>
          <w:t>3</w:t>
        </w:r>
        <w:r>
          <w:fldChar w:fldCharType="end"/>
        </w:r>
      </w:hyperlink>
    </w:p>
    <w:p>
      <w:pPr>
        <w:pStyle w:val="TOC2"/>
        <w:tabs>
          <w:tab w:val="right" w:leader="dot" w:pos="8306"/>
        </w:tabs>
      </w:pPr>
      <w:hyperlink w:anchor="_Toc3502" w:history="1">
        <w:r>
          <w:rPr>
            <w:rFonts w:ascii="仿宋" w:eastAsia="仿宋" w:hAnsi="仿宋" w:cs="仿宋" w:hint="eastAsia"/>
            <w:lang w:eastAsia="zh-CN"/>
          </w:rPr>
          <w:t>(二)、绩效考核与反馈</w:t>
        </w:r>
        <w:r>
          <w:tab/>
        </w:r>
        <w:r>
          <w:fldChar w:fldCharType="begin"/>
        </w:r>
        <w:r>
          <w:instrText xml:space="preserve"> PAGEREF _Toc3502 \h </w:instrText>
        </w:r>
        <w:r>
          <w:fldChar w:fldCharType="separate"/>
        </w:r>
        <w:r>
          <w:t>4</w:t>
        </w:r>
        <w:r>
          <w:fldChar w:fldCharType="end"/>
        </w:r>
      </w:hyperlink>
    </w:p>
    <w:p>
      <w:pPr>
        <w:pStyle w:val="TOC2"/>
        <w:tabs>
          <w:tab w:val="right" w:leader="dot" w:pos="8306"/>
        </w:tabs>
      </w:pPr>
      <w:hyperlink w:anchor="_Toc13600" w:history="1">
        <w:r>
          <w:rPr>
            <w:rFonts w:ascii="仿宋" w:eastAsia="仿宋" w:hAnsi="仿宋" w:cs="仿宋" w:hint="eastAsia"/>
            <w:lang w:eastAsia="zh-CN"/>
          </w:rPr>
          <w:t>(三)、激励与奖惩机制</w:t>
        </w:r>
        <w:r>
          <w:tab/>
        </w:r>
        <w:r>
          <w:fldChar w:fldCharType="begin"/>
        </w:r>
        <w:r>
          <w:instrText xml:space="preserve"> PAGEREF _Toc13600 \h </w:instrText>
        </w:r>
        <w:r>
          <w:fldChar w:fldCharType="separate"/>
        </w:r>
        <w:r>
          <w:t>4</w:t>
        </w:r>
        <w:r>
          <w:fldChar w:fldCharType="end"/>
        </w:r>
      </w:hyperlink>
    </w:p>
    <w:p>
      <w:pPr>
        <w:pStyle w:val="TOC1"/>
        <w:tabs>
          <w:tab w:val="right" w:leader="dot" w:pos="8306"/>
        </w:tabs>
      </w:pPr>
      <w:hyperlink w:anchor="_Toc1904" w:history="1">
        <w:r>
          <w:rPr>
            <w:rFonts w:ascii="仿宋" w:eastAsia="仿宋" w:hAnsi="仿宋" w:cs="仿宋" w:hint="eastAsia"/>
            <w:lang w:eastAsia="zh-CN"/>
          </w:rPr>
          <w:t>二、员工职业生涯规划与发展</w:t>
        </w:r>
        <w:r>
          <w:tab/>
        </w:r>
        <w:r>
          <w:fldChar w:fldCharType="begin"/>
        </w:r>
        <w:r>
          <w:instrText xml:space="preserve"> PAGEREF _Toc1904 \h </w:instrText>
        </w:r>
        <w:r>
          <w:fldChar w:fldCharType="separate"/>
        </w:r>
        <w:r>
          <w:t>5</w:t>
        </w:r>
        <w:r>
          <w:fldChar w:fldCharType="end"/>
        </w:r>
      </w:hyperlink>
    </w:p>
    <w:p>
      <w:pPr>
        <w:pStyle w:val="TOC2"/>
        <w:tabs>
          <w:tab w:val="right" w:leader="dot" w:pos="8306"/>
        </w:tabs>
      </w:pPr>
      <w:hyperlink w:anchor="_Toc6075" w:history="1">
        <w:r>
          <w:rPr>
            <w:rFonts w:ascii="仿宋" w:eastAsia="仿宋" w:hAnsi="仿宋" w:cs="仿宋" w:hint="eastAsia"/>
            <w:lang w:eastAsia="zh-CN"/>
          </w:rPr>
          <w:t>(一)、职业生涯规划概述</w:t>
        </w:r>
        <w:r>
          <w:tab/>
        </w:r>
        <w:r>
          <w:fldChar w:fldCharType="begin"/>
        </w:r>
        <w:r>
          <w:instrText xml:space="preserve"> PAGEREF _Toc6075 \h </w:instrText>
        </w:r>
        <w:r>
          <w:fldChar w:fldCharType="separate"/>
        </w:r>
        <w:r>
          <w:t>5</w:t>
        </w:r>
        <w:r>
          <w:fldChar w:fldCharType="end"/>
        </w:r>
      </w:hyperlink>
    </w:p>
    <w:p>
      <w:pPr>
        <w:pStyle w:val="TOC2"/>
        <w:tabs>
          <w:tab w:val="right" w:leader="dot" w:pos="8306"/>
        </w:tabs>
      </w:pPr>
      <w:hyperlink w:anchor="_Toc28054" w:history="1">
        <w:r>
          <w:rPr>
            <w:rFonts w:ascii="仿宋" w:eastAsia="仿宋" w:hAnsi="仿宋" w:cs="仿宋" w:hint="eastAsia"/>
            <w:lang w:eastAsia="zh-CN"/>
          </w:rPr>
          <w:t>(二)、基本原则与方法</w:t>
        </w:r>
        <w:r>
          <w:tab/>
        </w:r>
        <w:r>
          <w:fldChar w:fldCharType="begin"/>
        </w:r>
        <w:r>
          <w:instrText xml:space="preserve"> PAGEREF _Toc28054 \h </w:instrText>
        </w:r>
        <w:r>
          <w:fldChar w:fldCharType="separate"/>
        </w:r>
        <w:r>
          <w:t>6</w:t>
        </w:r>
        <w:r>
          <w:fldChar w:fldCharType="end"/>
        </w:r>
      </w:hyperlink>
    </w:p>
    <w:p>
      <w:pPr>
        <w:pStyle w:val="TOC2"/>
        <w:tabs>
          <w:tab w:val="right" w:leader="dot" w:pos="8306"/>
        </w:tabs>
      </w:pPr>
      <w:hyperlink w:anchor="_Toc17029" w:history="1">
        <w:r>
          <w:rPr>
            <w:rFonts w:ascii="仿宋" w:eastAsia="仿宋" w:hAnsi="仿宋" w:cs="仿宋" w:hint="eastAsia"/>
            <w:lang w:eastAsia="zh-CN"/>
          </w:rPr>
          <w:t>(三)、员工职业生涯管理</w:t>
        </w:r>
        <w:r>
          <w:tab/>
        </w:r>
        <w:r>
          <w:fldChar w:fldCharType="begin"/>
        </w:r>
        <w:r>
          <w:instrText xml:space="preserve"> PAGEREF _Toc17029 \h </w:instrText>
        </w:r>
        <w:r>
          <w:fldChar w:fldCharType="separate"/>
        </w:r>
        <w:r>
          <w:t>6</w:t>
        </w:r>
        <w:r>
          <w:fldChar w:fldCharType="end"/>
        </w:r>
      </w:hyperlink>
    </w:p>
    <w:p>
      <w:pPr>
        <w:pStyle w:val="TOC2"/>
        <w:tabs>
          <w:tab w:val="right" w:leader="dot" w:pos="8306"/>
        </w:tabs>
      </w:pPr>
      <w:hyperlink w:anchor="_Toc16426" w:history="1">
        <w:r>
          <w:rPr>
            <w:rFonts w:ascii="仿宋" w:eastAsia="仿宋" w:hAnsi="仿宋" w:cs="仿宋" w:hint="eastAsia"/>
            <w:lang w:eastAsia="zh-CN"/>
          </w:rPr>
          <w:t>(四)、职业生涯发展支持体系</w:t>
        </w:r>
        <w:r>
          <w:tab/>
        </w:r>
        <w:r>
          <w:fldChar w:fldCharType="begin"/>
        </w:r>
        <w:r>
          <w:instrText xml:space="preserve"> PAGEREF _Toc16426 \h </w:instrText>
        </w:r>
        <w:r>
          <w:fldChar w:fldCharType="separate"/>
        </w:r>
        <w:r>
          <w:t>8</w:t>
        </w:r>
        <w:r>
          <w:fldChar w:fldCharType="end"/>
        </w:r>
      </w:hyperlink>
    </w:p>
    <w:p>
      <w:pPr>
        <w:pStyle w:val="TOC2"/>
        <w:tabs>
          <w:tab w:val="right" w:leader="dot" w:pos="8306"/>
        </w:tabs>
      </w:pPr>
      <w:hyperlink w:anchor="_Toc4627" w:history="1">
        <w:r>
          <w:rPr>
            <w:rFonts w:ascii="仿宋" w:eastAsia="仿宋" w:hAnsi="仿宋" w:cs="仿宋" w:hint="eastAsia"/>
            <w:lang w:eastAsia="zh-CN"/>
          </w:rPr>
          <w:t>(五)、公司文化与员工职业发展融合</w:t>
        </w:r>
        <w:r>
          <w:tab/>
        </w:r>
        <w:r>
          <w:fldChar w:fldCharType="begin"/>
        </w:r>
        <w:r>
          <w:instrText xml:space="preserve"> PAGEREF _Toc4627 \h </w:instrText>
        </w:r>
        <w:r>
          <w:fldChar w:fldCharType="separate"/>
        </w:r>
        <w:r>
          <w:t>10</w:t>
        </w:r>
        <w:r>
          <w:fldChar w:fldCharType="end"/>
        </w:r>
      </w:hyperlink>
    </w:p>
    <w:p>
      <w:pPr>
        <w:pStyle w:val="TOC2"/>
        <w:tabs>
          <w:tab w:val="right" w:leader="dot" w:pos="8306"/>
        </w:tabs>
      </w:pPr>
      <w:hyperlink w:anchor="_Toc15164" w:history="1">
        <w:r>
          <w:rPr>
            <w:rFonts w:ascii="仿宋" w:eastAsia="仿宋" w:hAnsi="仿宋" w:cs="仿宋" w:hint="eastAsia"/>
            <w:lang w:eastAsia="zh-CN"/>
          </w:rPr>
          <w:t>(六)、未来趋势与发展策略</w:t>
        </w:r>
        <w:r>
          <w:tab/>
        </w:r>
        <w:r>
          <w:fldChar w:fldCharType="begin"/>
        </w:r>
        <w:r>
          <w:instrText xml:space="preserve"> PAGEREF _Toc15164 \h </w:instrText>
        </w:r>
        <w:r>
          <w:fldChar w:fldCharType="separate"/>
        </w:r>
        <w:r>
          <w:t>12</w:t>
        </w:r>
        <w:r>
          <w:fldChar w:fldCharType="end"/>
        </w:r>
      </w:hyperlink>
    </w:p>
    <w:p>
      <w:pPr>
        <w:pStyle w:val="TOC1"/>
        <w:tabs>
          <w:tab w:val="right" w:leader="dot" w:pos="8306"/>
        </w:tabs>
      </w:pPr>
      <w:hyperlink w:anchor="_Toc9411" w:history="1">
        <w:r>
          <w:rPr>
            <w:rFonts w:ascii="仿宋" w:eastAsia="仿宋" w:hAnsi="仿宋" w:cs="仿宋" w:hint="eastAsia"/>
            <w:lang w:eastAsia="zh-CN"/>
          </w:rPr>
          <w:t>三、宏观环境分析</w:t>
        </w:r>
        <w:r>
          <w:tab/>
        </w:r>
        <w:r>
          <w:fldChar w:fldCharType="begin"/>
        </w:r>
        <w:r>
          <w:instrText xml:space="preserve"> PAGEREF _Toc9411 \h </w:instrText>
        </w:r>
        <w:r>
          <w:fldChar w:fldCharType="separate"/>
        </w:r>
        <w:r>
          <w:t>14</w:t>
        </w:r>
        <w:r>
          <w:fldChar w:fldCharType="end"/>
        </w:r>
      </w:hyperlink>
    </w:p>
    <w:p>
      <w:pPr>
        <w:pStyle w:val="TOC2"/>
        <w:tabs>
          <w:tab w:val="right" w:leader="dot" w:pos="8306"/>
        </w:tabs>
      </w:pPr>
      <w:hyperlink w:anchor="_Toc13336" w:history="1">
        <w:r>
          <w:rPr>
            <w:rFonts w:ascii="仿宋" w:eastAsia="仿宋" w:hAnsi="仿宋" w:cs="仿宋" w:hint="eastAsia"/>
            <w:lang w:eastAsia="zh-CN"/>
          </w:rPr>
          <w:t>(一)、宏观环境分析</w:t>
        </w:r>
        <w:r>
          <w:tab/>
        </w:r>
        <w:r>
          <w:fldChar w:fldCharType="begin"/>
        </w:r>
        <w:r>
          <w:instrText xml:space="preserve"> PAGEREF _Toc13336 \h </w:instrText>
        </w:r>
        <w:r>
          <w:fldChar w:fldCharType="separate"/>
        </w:r>
        <w:r>
          <w:t>14</w:t>
        </w:r>
        <w:r>
          <w:fldChar w:fldCharType="end"/>
        </w:r>
      </w:hyperlink>
    </w:p>
    <w:p>
      <w:pPr>
        <w:pStyle w:val="TOC1"/>
        <w:tabs>
          <w:tab w:val="right" w:leader="dot" w:pos="8306"/>
        </w:tabs>
      </w:pPr>
      <w:hyperlink w:anchor="_Toc29067" w:history="1">
        <w:r>
          <w:rPr>
            <w:rFonts w:ascii="仿宋" w:eastAsia="仿宋" w:hAnsi="仿宋" w:cs="仿宋" w:hint="eastAsia"/>
            <w:lang w:eastAsia="zh-CN"/>
          </w:rPr>
          <w:t>四、项目基本情况</w:t>
        </w:r>
        <w:r>
          <w:tab/>
        </w:r>
        <w:r>
          <w:fldChar w:fldCharType="begin"/>
        </w:r>
        <w:r>
          <w:instrText xml:space="preserve"> PAGEREF _Toc29067 \h </w:instrText>
        </w:r>
        <w:r>
          <w:fldChar w:fldCharType="separate"/>
        </w:r>
        <w:r>
          <w:t>15</w:t>
        </w:r>
        <w:r>
          <w:fldChar w:fldCharType="end"/>
        </w:r>
      </w:hyperlink>
    </w:p>
    <w:p>
      <w:pPr>
        <w:pStyle w:val="TOC2"/>
        <w:tabs>
          <w:tab w:val="right" w:leader="dot" w:pos="8306"/>
        </w:tabs>
      </w:pPr>
      <w:hyperlink w:anchor="_Toc18765" w:history="1">
        <w:r>
          <w:rPr>
            <w:rFonts w:ascii="仿宋" w:eastAsia="仿宋" w:hAnsi="仿宋" w:cs="仿宋" w:hint="eastAsia"/>
            <w:lang w:eastAsia="zh-CN"/>
          </w:rPr>
          <w:t>(一)、项目名称及建设性质</w:t>
        </w:r>
        <w:r>
          <w:tab/>
        </w:r>
        <w:r>
          <w:fldChar w:fldCharType="begin"/>
        </w:r>
        <w:r>
          <w:instrText xml:space="preserve"> PAGEREF _Toc18765 \h </w:instrText>
        </w:r>
        <w:r>
          <w:fldChar w:fldCharType="separate"/>
        </w:r>
        <w:r>
          <w:t>15</w:t>
        </w:r>
        <w:r>
          <w:fldChar w:fldCharType="end"/>
        </w:r>
      </w:hyperlink>
    </w:p>
    <w:p>
      <w:pPr>
        <w:pStyle w:val="TOC2"/>
        <w:tabs>
          <w:tab w:val="right" w:leader="dot" w:pos="8306"/>
        </w:tabs>
      </w:pPr>
      <w:hyperlink w:anchor="_Toc23142" w:history="1">
        <w:r>
          <w:rPr>
            <w:rFonts w:ascii="仿宋" w:eastAsia="仿宋" w:hAnsi="仿宋" w:cs="仿宋" w:hint="eastAsia"/>
            <w:lang w:eastAsia="zh-CN"/>
          </w:rPr>
          <w:t>(二)、项目承办单位</w:t>
        </w:r>
        <w:r>
          <w:tab/>
        </w:r>
        <w:r>
          <w:fldChar w:fldCharType="begin"/>
        </w:r>
        <w:r>
          <w:instrText xml:space="preserve"> PAGEREF _Toc23142 \h </w:instrText>
        </w:r>
        <w:r>
          <w:fldChar w:fldCharType="separate"/>
        </w:r>
        <w:r>
          <w:t>16</w:t>
        </w:r>
        <w:r>
          <w:fldChar w:fldCharType="end"/>
        </w:r>
      </w:hyperlink>
    </w:p>
    <w:p>
      <w:pPr>
        <w:pStyle w:val="TOC2"/>
        <w:tabs>
          <w:tab w:val="right" w:leader="dot" w:pos="8306"/>
        </w:tabs>
      </w:pPr>
      <w:hyperlink w:anchor="_Toc17387" w:history="1">
        <w:r>
          <w:rPr>
            <w:rFonts w:ascii="仿宋" w:eastAsia="仿宋" w:hAnsi="仿宋" w:cs="仿宋" w:hint="eastAsia"/>
            <w:lang w:eastAsia="zh-CN"/>
          </w:rPr>
          <w:t>(三)、项目实施的可行性</w:t>
        </w:r>
        <w:r>
          <w:tab/>
        </w:r>
        <w:r>
          <w:fldChar w:fldCharType="begin"/>
        </w:r>
        <w:r>
          <w:instrText xml:space="preserve"> PAGEREF _Toc17387 \h </w:instrText>
        </w:r>
        <w:r>
          <w:fldChar w:fldCharType="separate"/>
        </w:r>
        <w:r>
          <w:t>17</w:t>
        </w:r>
        <w:r>
          <w:fldChar w:fldCharType="end"/>
        </w:r>
      </w:hyperlink>
    </w:p>
    <w:p>
      <w:pPr>
        <w:pStyle w:val="TOC2"/>
        <w:tabs>
          <w:tab w:val="right" w:leader="dot" w:pos="8306"/>
        </w:tabs>
      </w:pPr>
      <w:hyperlink w:anchor="_Toc16163" w:history="1">
        <w:r>
          <w:rPr>
            <w:rFonts w:ascii="仿宋" w:eastAsia="仿宋" w:hAnsi="仿宋" w:cs="仿宋" w:hint="eastAsia"/>
            <w:lang w:eastAsia="zh-CN"/>
          </w:rPr>
          <w:t>(四)、项目建设选址</w:t>
        </w:r>
        <w:r>
          <w:tab/>
        </w:r>
        <w:r>
          <w:fldChar w:fldCharType="begin"/>
        </w:r>
        <w:r>
          <w:instrText xml:space="preserve"> PAGEREF _Toc16163 \h </w:instrText>
        </w:r>
        <w:r>
          <w:fldChar w:fldCharType="separate"/>
        </w:r>
        <w:r>
          <w:t>19</w:t>
        </w:r>
        <w:r>
          <w:fldChar w:fldCharType="end"/>
        </w:r>
      </w:hyperlink>
    </w:p>
    <w:p>
      <w:pPr>
        <w:pStyle w:val="TOC2"/>
        <w:tabs>
          <w:tab w:val="right" w:leader="dot" w:pos="8306"/>
        </w:tabs>
      </w:pPr>
      <w:hyperlink w:anchor="_Toc15253" w:history="1">
        <w:r>
          <w:rPr>
            <w:rFonts w:ascii="仿宋" w:eastAsia="仿宋" w:hAnsi="仿宋" w:cs="仿宋" w:hint="eastAsia"/>
            <w:lang w:eastAsia="zh-CN"/>
          </w:rPr>
          <w:t>(五)、建筑物建设规模</w:t>
        </w:r>
        <w:r>
          <w:tab/>
        </w:r>
        <w:r>
          <w:fldChar w:fldCharType="begin"/>
        </w:r>
        <w:r>
          <w:instrText xml:space="preserve"> PAGEREF _Toc15253 \h </w:instrText>
        </w:r>
        <w:r>
          <w:fldChar w:fldCharType="separate"/>
        </w:r>
        <w:r>
          <w:t>20</w:t>
        </w:r>
        <w:r>
          <w:fldChar w:fldCharType="end"/>
        </w:r>
      </w:hyperlink>
    </w:p>
    <w:p>
      <w:pPr>
        <w:pStyle w:val="TOC2"/>
        <w:tabs>
          <w:tab w:val="right" w:leader="dot" w:pos="8306"/>
        </w:tabs>
      </w:pPr>
      <w:hyperlink w:anchor="_Toc31642" w:history="1">
        <w:r>
          <w:rPr>
            <w:rFonts w:ascii="仿宋" w:eastAsia="仿宋" w:hAnsi="仿宋" w:cs="仿宋" w:hint="eastAsia"/>
            <w:lang w:eastAsia="zh-CN"/>
          </w:rPr>
          <w:t>(六)、项目总投资及资金构成</w:t>
        </w:r>
        <w:r>
          <w:tab/>
        </w:r>
        <w:r>
          <w:fldChar w:fldCharType="begin"/>
        </w:r>
        <w:r>
          <w:instrText xml:space="preserve"> PAGEREF _Toc31642 \h </w:instrText>
        </w:r>
        <w:r>
          <w:fldChar w:fldCharType="separate"/>
        </w:r>
        <w:r>
          <w:t>21</w:t>
        </w:r>
        <w:r>
          <w:fldChar w:fldCharType="end"/>
        </w:r>
      </w:hyperlink>
    </w:p>
    <w:p>
      <w:pPr>
        <w:pStyle w:val="TOC2"/>
        <w:tabs>
          <w:tab w:val="right" w:leader="dot" w:pos="8306"/>
        </w:tabs>
      </w:pPr>
      <w:hyperlink w:anchor="_Toc23658" w:history="1">
        <w:r>
          <w:rPr>
            <w:rFonts w:ascii="仿宋" w:eastAsia="仿宋" w:hAnsi="仿宋" w:cs="仿宋" w:hint="eastAsia"/>
            <w:lang w:eastAsia="zh-CN"/>
          </w:rPr>
          <w:t>(七)、资金筹措方案</w:t>
        </w:r>
        <w:r>
          <w:tab/>
        </w:r>
        <w:r>
          <w:fldChar w:fldCharType="begin"/>
        </w:r>
        <w:r>
          <w:instrText xml:space="preserve"> PAGEREF _Toc23658 \h </w:instrText>
        </w:r>
        <w:r>
          <w:fldChar w:fldCharType="separate"/>
        </w:r>
        <w:r>
          <w:t>22</w:t>
        </w:r>
        <w:r>
          <w:fldChar w:fldCharType="end"/>
        </w:r>
      </w:hyperlink>
    </w:p>
    <w:p>
      <w:pPr>
        <w:pStyle w:val="TOC2"/>
        <w:tabs>
          <w:tab w:val="right" w:leader="dot" w:pos="8306"/>
        </w:tabs>
      </w:pPr>
      <w:hyperlink w:anchor="_Toc21650" w:history="1">
        <w:r>
          <w:rPr>
            <w:rFonts w:ascii="仿宋" w:eastAsia="仿宋" w:hAnsi="仿宋" w:cs="仿宋" w:hint="eastAsia"/>
            <w:lang w:eastAsia="zh-CN"/>
          </w:rPr>
          <w:t>(八)、项目预期经济效益规划目标</w:t>
        </w:r>
        <w:r>
          <w:tab/>
        </w:r>
        <w:r>
          <w:fldChar w:fldCharType="begin"/>
        </w:r>
        <w:r>
          <w:instrText xml:space="preserve"> PAGEREF _Toc21650 \h </w:instrText>
        </w:r>
        <w:r>
          <w:fldChar w:fldCharType="separate"/>
        </w:r>
        <w:r>
          <w:t>23</w:t>
        </w:r>
        <w:r>
          <w:fldChar w:fldCharType="end"/>
        </w:r>
      </w:hyperlink>
    </w:p>
    <w:p>
      <w:pPr>
        <w:pStyle w:val="TOC2"/>
        <w:tabs>
          <w:tab w:val="right" w:leader="dot" w:pos="8306"/>
        </w:tabs>
      </w:pPr>
      <w:hyperlink w:anchor="_Toc25795" w:history="1">
        <w:r>
          <w:rPr>
            <w:rFonts w:ascii="仿宋" w:eastAsia="仿宋" w:hAnsi="仿宋" w:cs="仿宋" w:hint="eastAsia"/>
            <w:lang w:eastAsia="zh-CN"/>
          </w:rPr>
          <w:t>(九)、项目建设进度规划</w:t>
        </w:r>
        <w:r>
          <w:tab/>
        </w:r>
        <w:r>
          <w:fldChar w:fldCharType="begin"/>
        </w:r>
        <w:r>
          <w:instrText xml:space="preserve"> PAGEREF _Toc25795 \h </w:instrText>
        </w:r>
        <w:r>
          <w:fldChar w:fldCharType="separate"/>
        </w:r>
        <w:r>
          <w:t>24</w:t>
        </w:r>
        <w:r>
          <w:fldChar w:fldCharType="end"/>
        </w:r>
      </w:hyperlink>
    </w:p>
    <w:p>
      <w:pPr>
        <w:pStyle w:val="TOC1"/>
        <w:tabs>
          <w:tab w:val="right" w:leader="dot" w:pos="8306"/>
        </w:tabs>
      </w:pPr>
      <w:hyperlink w:anchor="_Toc12515" w:history="1">
        <w:r>
          <w:rPr>
            <w:rFonts w:ascii="仿宋" w:eastAsia="仿宋" w:hAnsi="仿宋" w:cs="仿宋" w:hint="eastAsia"/>
            <w:lang w:eastAsia="zh-CN"/>
          </w:rPr>
          <w:t>五、第七章员工培训与发展</w:t>
        </w:r>
        <w:r>
          <w:tab/>
        </w:r>
        <w:r>
          <w:fldChar w:fldCharType="begin"/>
        </w:r>
        <w:r>
          <w:instrText xml:space="preserve"> PAGEREF _Toc12515 \h </w:instrText>
        </w:r>
        <w:r>
          <w:fldChar w:fldCharType="separate"/>
        </w:r>
        <w:r>
          <w:t>26</w:t>
        </w:r>
        <w:r>
          <w:fldChar w:fldCharType="end"/>
        </w:r>
      </w:hyperlink>
    </w:p>
    <w:p>
      <w:pPr>
        <w:pStyle w:val="TOC2"/>
        <w:tabs>
          <w:tab w:val="right" w:leader="dot" w:pos="8306"/>
        </w:tabs>
      </w:pPr>
      <w:hyperlink w:anchor="_Toc25180" w:history="1">
        <w:r>
          <w:rPr>
            <w:rFonts w:ascii="仿宋" w:eastAsia="仿宋" w:hAnsi="仿宋" w:cs="仿宋" w:hint="eastAsia"/>
            <w:lang w:eastAsia="zh-CN"/>
          </w:rPr>
          <w:t>(一)、培训需求分析</w:t>
        </w:r>
        <w:r>
          <w:tab/>
        </w:r>
        <w:r>
          <w:fldChar w:fldCharType="begin"/>
        </w:r>
        <w:r>
          <w:instrText xml:space="preserve"> PAGEREF _Toc25180 \h </w:instrText>
        </w:r>
        <w:r>
          <w:fldChar w:fldCharType="separate"/>
        </w:r>
        <w:r>
          <w:t>26</w:t>
        </w:r>
        <w:r>
          <w:fldChar w:fldCharType="end"/>
        </w:r>
      </w:hyperlink>
    </w:p>
    <w:p>
      <w:pPr>
        <w:pStyle w:val="TOC2"/>
        <w:tabs>
          <w:tab w:val="right" w:leader="dot" w:pos="8306"/>
        </w:tabs>
      </w:pPr>
      <w:hyperlink w:anchor="_Toc10390" w:history="1">
        <w:r>
          <w:rPr>
            <w:rFonts w:ascii="仿宋" w:eastAsia="仿宋" w:hAnsi="仿宋" w:cs="仿宋" w:hint="eastAsia"/>
            <w:lang w:eastAsia="zh-CN"/>
          </w:rPr>
          <w:t>(二)、培训计划制定</w:t>
        </w:r>
        <w:r>
          <w:tab/>
        </w:r>
        <w:r>
          <w:fldChar w:fldCharType="begin"/>
        </w:r>
        <w:r>
          <w:instrText xml:space="preserve"> PAGEREF _Toc10390 \h </w:instrText>
        </w:r>
        <w:r>
          <w:fldChar w:fldCharType="separate"/>
        </w:r>
        <w:r>
          <w:t>27</w:t>
        </w:r>
        <w:r>
          <w:fldChar w:fldCharType="end"/>
        </w:r>
      </w:hyperlink>
    </w:p>
    <w:p>
      <w:pPr>
        <w:pStyle w:val="TOC2"/>
        <w:tabs>
          <w:tab w:val="right" w:leader="dot" w:pos="8306"/>
        </w:tabs>
      </w:pPr>
      <w:hyperlink w:anchor="_Toc12652" w:history="1">
        <w:r>
          <w:rPr>
            <w:rFonts w:ascii="仿宋" w:eastAsia="仿宋" w:hAnsi="仿宋" w:cs="仿宋" w:hint="eastAsia"/>
            <w:lang w:eastAsia="zh-CN"/>
          </w:rPr>
          <w:t>(三)、培训实施与评估</w:t>
        </w:r>
        <w:r>
          <w:tab/>
        </w:r>
        <w:r>
          <w:fldChar w:fldCharType="begin"/>
        </w:r>
        <w:r>
          <w:instrText xml:space="preserve"> PAGEREF _Toc12652 \h </w:instrText>
        </w:r>
        <w:r>
          <w:fldChar w:fldCharType="separate"/>
        </w:r>
        <w:r>
          <w:t>28</w:t>
        </w:r>
        <w:r>
          <w:fldChar w:fldCharType="end"/>
        </w:r>
      </w:hyperlink>
    </w:p>
    <w:p>
      <w:pPr>
        <w:pStyle w:val="TOC2"/>
        <w:tabs>
          <w:tab w:val="right" w:leader="dot" w:pos="8306"/>
        </w:tabs>
      </w:pPr>
      <w:hyperlink w:anchor="_Toc526" w:history="1">
        <w:r>
          <w:rPr>
            <w:rFonts w:ascii="仿宋" w:eastAsia="仿宋" w:hAnsi="仿宋" w:cs="仿宋" w:hint="eastAsia"/>
            <w:lang w:eastAsia="zh-CN"/>
          </w:rPr>
          <w:t>(四)、持续学习与专业发展支持</w:t>
        </w:r>
        <w:r>
          <w:tab/>
        </w:r>
        <w:r>
          <w:fldChar w:fldCharType="begin"/>
        </w:r>
        <w:r>
          <w:instrText xml:space="preserve"> PAGEREF _Toc526 \h </w:instrText>
        </w:r>
        <w:r>
          <w:fldChar w:fldCharType="separate"/>
        </w:r>
        <w:r>
          <w:t>29</w:t>
        </w:r>
        <w:r>
          <w:fldChar w:fldCharType="end"/>
        </w:r>
      </w:hyperlink>
    </w:p>
    <w:p>
      <w:pPr>
        <w:pStyle w:val="TOC1"/>
        <w:tabs>
          <w:tab w:val="right" w:leader="dot" w:pos="8306"/>
        </w:tabs>
      </w:pPr>
      <w:hyperlink w:anchor="_Toc5544" w:history="1">
        <w:r>
          <w:rPr>
            <w:rFonts w:ascii="仿宋" w:eastAsia="仿宋" w:hAnsi="仿宋" w:cs="仿宋" w:hint="eastAsia"/>
            <w:lang w:eastAsia="zh-CN"/>
          </w:rPr>
          <w:t>六、第十三章技术与创新支持</w:t>
        </w:r>
        <w:r>
          <w:tab/>
        </w:r>
        <w:r>
          <w:fldChar w:fldCharType="begin"/>
        </w:r>
        <w:r>
          <w:instrText xml:space="preserve"> PAGEREF _Toc5544 \h </w:instrText>
        </w:r>
        <w:r>
          <w:fldChar w:fldCharType="separate"/>
        </w:r>
        <w:r>
          <w:t>31</w:t>
        </w:r>
        <w:r>
          <w:fldChar w:fldCharType="end"/>
        </w:r>
      </w:hyperlink>
    </w:p>
    <w:p>
      <w:pPr>
        <w:pStyle w:val="TOC2"/>
        <w:tabs>
          <w:tab w:val="right" w:leader="dot" w:pos="8306"/>
        </w:tabs>
      </w:pPr>
      <w:hyperlink w:anchor="_Toc13704" w:history="1">
        <w:r>
          <w:rPr>
            <w:rFonts w:ascii="仿宋" w:eastAsia="仿宋" w:hAnsi="仿宋" w:cs="仿宋" w:hint="eastAsia"/>
            <w:lang w:eastAsia="zh-CN"/>
          </w:rPr>
          <w:t>(一)、技术培训与更新</w:t>
        </w:r>
        <w:r>
          <w:tab/>
        </w:r>
        <w:r>
          <w:fldChar w:fldCharType="begin"/>
        </w:r>
        <w:r>
          <w:instrText xml:space="preserve"> PAGEREF _Toc13704 \h </w:instrText>
        </w:r>
        <w:r>
          <w:fldChar w:fldCharType="separate"/>
        </w:r>
        <w:r>
          <w:t>31</w:t>
        </w:r>
        <w:r>
          <w:fldChar w:fldCharType="end"/>
        </w:r>
      </w:hyperlink>
    </w:p>
    <w:p>
      <w:pPr>
        <w:pStyle w:val="TOC2"/>
        <w:tabs>
          <w:tab w:val="right" w:leader="dot" w:pos="8306"/>
        </w:tabs>
      </w:pPr>
      <w:hyperlink w:anchor="_Toc17490" w:history="1">
        <w:r>
          <w:rPr>
            <w:rFonts w:ascii="仿宋" w:eastAsia="仿宋" w:hAnsi="仿宋" w:cs="仿宋" w:hint="eastAsia"/>
            <w:lang w:eastAsia="zh-CN"/>
          </w:rPr>
          <w:t>(二)、创新文化与项目支持</w:t>
        </w:r>
        <w:r>
          <w:tab/>
        </w:r>
        <w:r>
          <w:fldChar w:fldCharType="begin"/>
        </w:r>
        <w:r>
          <w:instrText xml:space="preserve"> PAGEREF _Toc17490 \h </w:instrText>
        </w:r>
        <w:r>
          <w:fldChar w:fldCharType="separate"/>
        </w:r>
        <w:r>
          <w:t>31</w:t>
        </w:r>
        <w:r>
          <w:fldChar w:fldCharType="end"/>
        </w:r>
      </w:hyperlink>
    </w:p>
    <w:p>
      <w:pPr>
        <w:pStyle w:val="TOC1"/>
        <w:tabs>
          <w:tab w:val="right" w:leader="dot" w:pos="8306"/>
        </w:tabs>
      </w:pPr>
      <w:hyperlink w:anchor="_Toc4456" w:history="1">
        <w:r>
          <w:rPr>
            <w:rFonts w:ascii="仿宋" w:eastAsia="仿宋" w:hAnsi="仿宋" w:cs="仿宋" w:hint="eastAsia"/>
            <w:lang w:eastAsia="zh-CN"/>
          </w:rPr>
          <w:t>七、第二十六章人才留存与流失管理</w:t>
        </w:r>
        <w:r>
          <w:tab/>
        </w:r>
        <w:r>
          <w:fldChar w:fldCharType="begin"/>
        </w:r>
        <w:r>
          <w:instrText xml:space="preserve"> PAGEREF _Toc4456 \h </w:instrText>
        </w:r>
        <w:r>
          <w:fldChar w:fldCharType="separate"/>
        </w:r>
        <w:r>
          <w:t>32</w:t>
        </w:r>
        <w:r>
          <w:fldChar w:fldCharType="end"/>
        </w:r>
      </w:hyperlink>
    </w:p>
    <w:p>
      <w:pPr>
        <w:pStyle w:val="TOC2"/>
        <w:tabs>
          <w:tab w:val="right" w:leader="dot" w:pos="8306"/>
        </w:tabs>
      </w:pPr>
      <w:hyperlink w:anchor="_Toc12219" w:history="1">
        <w:r>
          <w:rPr>
            <w:rFonts w:ascii="仿宋" w:eastAsia="仿宋" w:hAnsi="仿宋" w:cs="仿宋" w:hint="eastAsia"/>
            <w:lang w:eastAsia="zh-CN"/>
          </w:rPr>
          <w:t>(一)、人才留存策略</w:t>
        </w:r>
        <w:r>
          <w:tab/>
        </w:r>
        <w:r>
          <w:fldChar w:fldCharType="begin"/>
        </w:r>
        <w:r>
          <w:instrText xml:space="preserve"> PAGEREF _Toc12219 \h </w:instrText>
        </w:r>
        <w:r>
          <w:fldChar w:fldCharType="separate"/>
        </w:r>
        <w:r>
          <w:t>32</w:t>
        </w:r>
        <w:r>
          <w:fldChar w:fldCharType="end"/>
        </w:r>
      </w:hyperlink>
    </w:p>
    <w:p>
      <w:pPr>
        <w:pStyle w:val="TOC2"/>
        <w:tabs>
          <w:tab w:val="right" w:leader="dot" w:pos="8306"/>
        </w:tabs>
      </w:pPr>
      <w:hyperlink w:anchor="_Toc11827" w:history="1">
        <w:r>
          <w:rPr>
            <w:rFonts w:ascii="仿宋" w:eastAsia="仿宋" w:hAnsi="仿宋" w:cs="仿宋" w:hint="eastAsia"/>
            <w:lang w:eastAsia="zh-CN"/>
          </w:rPr>
          <w:t>(二)、人才流失分析与改进</w:t>
        </w:r>
        <w:r>
          <w:tab/>
        </w:r>
        <w:r>
          <w:fldChar w:fldCharType="begin"/>
        </w:r>
        <w:r>
          <w:instrText xml:space="preserve"> PAGEREF _Toc11827 \h </w:instrText>
        </w:r>
        <w:r>
          <w:fldChar w:fldCharType="separate"/>
        </w:r>
        <w:r>
          <w:t>33</w:t>
        </w:r>
        <w:r>
          <w:fldChar w:fldCharType="end"/>
        </w:r>
      </w:hyperlink>
    </w:p>
    <w:p>
      <w:pPr>
        <w:pStyle w:val="TOC2"/>
        <w:tabs>
          <w:tab w:val="right" w:leader="dot" w:pos="8306"/>
        </w:tabs>
      </w:pPr>
      <w:hyperlink w:anchor="_Toc10213" w:history="1">
        <w:r>
          <w:rPr>
            <w:rFonts w:ascii="仿宋" w:eastAsia="仿宋" w:hAnsi="仿宋" w:cs="仿宋" w:hint="eastAsia"/>
            <w:lang w:eastAsia="zh-CN"/>
          </w:rPr>
          <w:t>(三)、持续改进与未来展望</w:t>
        </w:r>
        <w:r>
          <w:tab/>
        </w:r>
        <w:r>
          <w:fldChar w:fldCharType="begin"/>
        </w:r>
        <w:r>
          <w:instrText xml:space="preserve"> PAGEREF _Toc10213 \h </w:instrText>
        </w:r>
        <w:r>
          <w:fldChar w:fldCharType="separate"/>
        </w:r>
        <w:r>
          <w:t>33</w:t>
        </w:r>
        <w:r>
          <w:fldChar w:fldCharType="end"/>
        </w:r>
      </w:hyperlink>
    </w:p>
    <w:p>
      <w:pPr>
        <w:pStyle w:val="TOC1"/>
        <w:tabs>
          <w:tab w:val="right" w:leader="dot" w:pos="8306"/>
        </w:tabs>
      </w:pPr>
      <w:hyperlink w:anchor="_Toc5933" w:history="1">
        <w:r>
          <w:rPr>
            <w:rFonts w:ascii="仿宋" w:eastAsia="仿宋" w:hAnsi="仿宋" w:cs="仿宋" w:hint="eastAsia"/>
            <w:lang w:eastAsia="zh-CN"/>
          </w:rPr>
          <w:t>八、员工社会责任履行及参与公益活动</w:t>
        </w:r>
        <w:r>
          <w:tab/>
        </w:r>
        <w:r>
          <w:fldChar w:fldCharType="begin"/>
        </w:r>
        <w:r>
          <w:instrText xml:space="preserve"> PAGEREF _Toc5933 \h </w:instrText>
        </w:r>
        <w:r>
          <w:fldChar w:fldCharType="separate"/>
        </w:r>
        <w:r>
          <w:t>34</w:t>
        </w:r>
        <w:r>
          <w:fldChar w:fldCharType="end"/>
        </w:r>
      </w:hyperlink>
    </w:p>
    <w:p>
      <w:pPr>
        <w:pStyle w:val="TOC2"/>
        <w:tabs>
          <w:tab w:val="right" w:leader="dot" w:pos="8306"/>
        </w:tabs>
      </w:pPr>
      <w:hyperlink w:anchor="_Toc16682" w:history="1">
        <w:r>
          <w:rPr>
            <w:rFonts w:ascii="仿宋" w:eastAsia="仿宋" w:hAnsi="仿宋" w:cs="仿宋" w:hint="eastAsia"/>
            <w:lang w:eastAsia="zh-CN"/>
          </w:rPr>
          <w:t>(一)、员工社会责任的内涵及履行方式</w:t>
        </w:r>
        <w:r>
          <w:tab/>
        </w:r>
        <w:r>
          <w:fldChar w:fldCharType="begin"/>
        </w:r>
        <w:r>
          <w:instrText xml:space="preserve"> PAGEREF _Toc16682 \h </w:instrText>
        </w:r>
        <w:r>
          <w:fldChar w:fldCharType="separate"/>
        </w:r>
        <w:r>
          <w:t>34</w:t>
        </w:r>
        <w:r>
          <w:fldChar w:fldCharType="end"/>
        </w:r>
      </w:hyperlink>
    </w:p>
    <w:p>
      <w:pPr>
        <w:pStyle w:val="TOC2"/>
        <w:tabs>
          <w:tab w:val="right" w:leader="dot" w:pos="8306"/>
        </w:tabs>
      </w:pPr>
      <w:hyperlink w:anchor="_Toc29926" w:history="1">
        <w:r>
          <w:rPr>
            <w:rFonts w:ascii="仿宋" w:eastAsia="仿宋" w:hAnsi="仿宋" w:cs="仿宋" w:hint="eastAsia"/>
            <w:lang w:eastAsia="zh-CN"/>
          </w:rPr>
          <w:t>(二)、参与公益活动的意义及实施策略</w:t>
        </w:r>
        <w:r>
          <w:tab/>
        </w:r>
        <w:r>
          <w:fldChar w:fldCharType="begin"/>
        </w:r>
        <w:r>
          <w:instrText xml:space="preserve"> PAGEREF _Toc29926 \h </w:instrText>
        </w:r>
        <w:r>
          <w:fldChar w:fldCharType="separate"/>
        </w:r>
        <w:r>
          <w:t>34</w:t>
        </w:r>
        <w:r>
          <w:fldChar w:fldCharType="end"/>
        </w:r>
      </w:hyperlink>
    </w:p>
    <w:p>
      <w:pPr>
        <w:pStyle w:val="TOC2"/>
        <w:tabs>
          <w:tab w:val="right" w:leader="dot" w:pos="8306"/>
        </w:tabs>
      </w:pPr>
      <w:hyperlink w:anchor="_Toc14602" w:history="1">
        <w:r>
          <w:rPr>
            <w:rFonts w:ascii="仿宋" w:eastAsia="仿宋" w:hAnsi="仿宋" w:cs="仿宋" w:hint="eastAsia"/>
            <w:lang w:eastAsia="zh-CN"/>
          </w:rPr>
          <w:t>(三)、社会责任履行及公益活动参与的持续推进</w:t>
        </w:r>
        <w:r>
          <w:tab/>
        </w:r>
        <w:r>
          <w:fldChar w:fldCharType="begin"/>
        </w:r>
        <w:r>
          <w:instrText xml:space="preserve"> PAGEREF _Toc14602 \h </w:instrText>
        </w:r>
        <w:r>
          <w:fldChar w:fldCharType="separate"/>
        </w:r>
        <w:r>
          <w:t>35</w:t>
        </w:r>
        <w:r>
          <w:fldChar w:fldCharType="end"/>
        </w:r>
      </w:hyperlink>
    </w:p>
    <w:p>
      <w:pPr>
        <w:pStyle w:val="TOC1"/>
        <w:tabs>
          <w:tab w:val="right" w:leader="dot" w:pos="8306"/>
        </w:tabs>
      </w:pPr>
      <w:hyperlink w:anchor="_Toc12611" w:history="1">
        <w:r>
          <w:rPr>
            <w:rFonts w:ascii="仿宋" w:eastAsia="仿宋" w:hAnsi="仿宋" w:cs="仿宋" w:hint="eastAsia"/>
            <w:lang w:eastAsia="zh-CN"/>
          </w:rPr>
          <w:t>九、第三十八章员工社交媒体管理</w:t>
        </w:r>
        <w:r>
          <w:tab/>
        </w:r>
        <w:r>
          <w:fldChar w:fldCharType="begin"/>
        </w:r>
        <w:r>
          <w:instrText xml:space="preserve"> PAGEREF _Toc12611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60" w:history="1">
        <w:r>
          <w:rPr>
            <w:rFonts w:ascii="仿宋" w:eastAsia="仿宋" w:hAnsi="仿宋" w:cs="仿宋" w:hint="eastAsia"/>
            <w:lang w:eastAsia="zh-CN"/>
          </w:rPr>
          <w:t>(一)、员工社交媒体政策</w:t>
        </w:r>
        <w:r>
          <w:tab/>
        </w:r>
        <w:r>
          <w:fldChar w:fldCharType="begin"/>
        </w:r>
        <w:r>
          <w:instrText xml:space="preserve"> PAGEREF _Toc4760 \h </w:instrText>
        </w:r>
        <w:r>
          <w:fldChar w:fldCharType="separate"/>
        </w:r>
        <w:r>
          <w:t>35</w:t>
        </w:r>
        <w:r>
          <w:fldChar w:fldCharType="end"/>
        </w:r>
      </w:hyperlink>
    </w:p>
    <w:p>
      <w:pPr>
        <w:pStyle w:val="TOC2"/>
        <w:tabs>
          <w:tab w:val="right" w:leader="dot" w:pos="8306"/>
        </w:tabs>
      </w:pPr>
      <w:hyperlink w:anchor="_Toc2248" w:history="1">
        <w:r>
          <w:rPr>
            <w:rFonts w:ascii="仿宋" w:eastAsia="仿宋" w:hAnsi="仿宋" w:cs="仿宋" w:hint="eastAsia"/>
            <w:lang w:eastAsia="zh-CN"/>
          </w:rPr>
          <w:t>(二)、个人品牌与公司形象的关联</w:t>
        </w:r>
        <w:r>
          <w:tab/>
        </w:r>
        <w:r>
          <w:fldChar w:fldCharType="begin"/>
        </w:r>
        <w:r>
          <w:instrText xml:space="preserve"> PAGEREF _Toc2248 \h </w:instrText>
        </w:r>
        <w:r>
          <w:fldChar w:fldCharType="separate"/>
        </w:r>
        <w:r>
          <w:t>36</w:t>
        </w:r>
        <w:r>
          <w:fldChar w:fldCharType="end"/>
        </w:r>
      </w:hyperlink>
    </w:p>
    <w:p>
      <w:pPr>
        <w:pStyle w:val="TOC2"/>
        <w:tabs>
          <w:tab w:val="right" w:leader="dot" w:pos="8306"/>
        </w:tabs>
      </w:pPr>
      <w:hyperlink w:anchor="_Toc12060" w:history="1">
        <w:r>
          <w:rPr>
            <w:rFonts w:ascii="仿宋" w:eastAsia="仿宋" w:hAnsi="仿宋" w:cs="仿宋" w:hint="eastAsia"/>
            <w:lang w:eastAsia="zh-CN"/>
          </w:rPr>
          <w:t>(三)、社交媒体使用准则</w:t>
        </w:r>
        <w:r>
          <w:tab/>
        </w:r>
        <w:r>
          <w:fldChar w:fldCharType="begin"/>
        </w:r>
        <w:r>
          <w:instrText xml:space="preserve"> PAGEREF _Toc12060 \h </w:instrText>
        </w:r>
        <w:r>
          <w:fldChar w:fldCharType="separate"/>
        </w:r>
        <w:r>
          <w:t>38</w:t>
        </w:r>
        <w:r>
          <w:fldChar w:fldCharType="end"/>
        </w:r>
      </w:hyperlink>
    </w:p>
    <w:p>
      <w:pPr>
        <w:pStyle w:val="TOC2"/>
        <w:tabs>
          <w:tab w:val="right" w:leader="dot" w:pos="8306"/>
        </w:tabs>
      </w:pPr>
      <w:hyperlink w:anchor="_Toc23336" w:history="1">
        <w:r>
          <w:rPr>
            <w:rFonts w:ascii="仿宋" w:eastAsia="仿宋" w:hAnsi="仿宋" w:cs="仿宋" w:hint="eastAsia"/>
            <w:lang w:eastAsia="zh-CN"/>
          </w:rPr>
          <w:t>(四)、公司与员工互动</w:t>
        </w:r>
        <w:r>
          <w:tab/>
        </w:r>
        <w:r>
          <w:fldChar w:fldCharType="begin"/>
        </w:r>
        <w:r>
          <w:instrText xml:space="preserve"> PAGEREF _Toc23336 \h </w:instrText>
        </w:r>
        <w:r>
          <w:fldChar w:fldCharType="separate"/>
        </w:r>
        <w:r>
          <w:t>40</w:t>
        </w:r>
        <w:r>
          <w:fldChar w:fldCharType="end"/>
        </w:r>
      </w:hyperlink>
    </w:p>
    <w:p>
      <w:pPr>
        <w:pStyle w:val="TOC2"/>
        <w:tabs>
          <w:tab w:val="right" w:leader="dot" w:pos="8306"/>
        </w:tabs>
      </w:pPr>
      <w:hyperlink w:anchor="_Toc3291" w:history="1">
        <w:r>
          <w:rPr>
            <w:rFonts w:ascii="仿宋" w:eastAsia="仿宋" w:hAnsi="仿宋" w:cs="仿宋" w:hint="eastAsia"/>
            <w:lang w:eastAsia="zh-CN"/>
          </w:rPr>
          <w:t>(五)、公司社交媒体账号管理</w:t>
        </w:r>
        <w:r>
          <w:tab/>
        </w:r>
        <w:r>
          <w:fldChar w:fldCharType="begin"/>
        </w:r>
        <w:r>
          <w:instrText xml:space="preserve"> PAGEREF _Toc3291 \h </w:instrText>
        </w:r>
        <w:r>
          <w:fldChar w:fldCharType="separate"/>
        </w:r>
        <w:r>
          <w:t>42</w:t>
        </w:r>
        <w:r>
          <w:fldChar w:fldCharType="end"/>
        </w:r>
      </w:hyperlink>
    </w:p>
    <w:p>
      <w:pPr>
        <w:pStyle w:val="TOC2"/>
        <w:tabs>
          <w:tab w:val="right" w:leader="dot" w:pos="8306"/>
        </w:tabs>
      </w:pPr>
      <w:hyperlink w:anchor="_Toc23916" w:history="1">
        <w:r>
          <w:rPr>
            <w:rFonts w:ascii="仿宋" w:eastAsia="仿宋" w:hAnsi="仿宋" w:cs="仿宋" w:hint="eastAsia"/>
            <w:lang w:eastAsia="zh-CN"/>
          </w:rPr>
          <w:t>(六)、职业发展机会的分享与推广</w:t>
        </w:r>
        <w:r>
          <w:tab/>
        </w:r>
        <w:r>
          <w:fldChar w:fldCharType="begin"/>
        </w:r>
        <w:r>
          <w:instrText xml:space="preserve"> PAGEREF _Toc23916 \h </w:instrText>
        </w:r>
        <w:r>
          <w:fldChar w:fldCharType="separate"/>
        </w:r>
        <w:r>
          <w:t>43</w:t>
        </w:r>
        <w:r>
          <w:fldChar w:fldCharType="end"/>
        </w:r>
      </w:hyperlink>
    </w:p>
    <w:p>
      <w:pPr>
        <w:pStyle w:val="TOC1"/>
        <w:tabs>
          <w:tab w:val="right" w:leader="dot" w:pos="8306"/>
        </w:tabs>
      </w:pPr>
      <w:hyperlink w:anchor="_Toc25904" w:history="1">
        <w:r>
          <w:rPr>
            <w:rFonts w:ascii="仿宋" w:eastAsia="仿宋" w:hAnsi="仿宋" w:cs="仿宋" w:hint="eastAsia"/>
            <w:lang w:eastAsia="zh-CN"/>
          </w:rPr>
          <w:t>十、第二十八章公司与员工法律关系</w:t>
        </w:r>
        <w:r>
          <w:tab/>
        </w:r>
        <w:r>
          <w:fldChar w:fldCharType="begin"/>
        </w:r>
        <w:r>
          <w:instrText xml:space="preserve"> PAGEREF _Toc25904 \h </w:instrText>
        </w:r>
        <w:r>
          <w:fldChar w:fldCharType="separate"/>
        </w:r>
        <w:r>
          <w:t>44</w:t>
        </w:r>
        <w:r>
          <w:fldChar w:fldCharType="end"/>
        </w:r>
      </w:hyperlink>
    </w:p>
    <w:p>
      <w:pPr>
        <w:pStyle w:val="TOC2"/>
        <w:tabs>
          <w:tab w:val="right" w:leader="dot" w:pos="8306"/>
        </w:tabs>
      </w:pPr>
      <w:hyperlink w:anchor="_Toc8746" w:history="1">
        <w:r>
          <w:rPr>
            <w:rFonts w:ascii="仿宋" w:eastAsia="仿宋" w:hAnsi="仿宋" w:cs="仿宋" w:hint="eastAsia"/>
            <w:lang w:eastAsia="zh-CN"/>
          </w:rPr>
          <w:t>(一)、劳动合同管理</w:t>
        </w:r>
        <w:r>
          <w:tab/>
        </w:r>
        <w:r>
          <w:fldChar w:fldCharType="begin"/>
        </w:r>
        <w:r>
          <w:instrText xml:space="preserve"> PAGEREF _Toc8746 \h </w:instrText>
        </w:r>
        <w:r>
          <w:fldChar w:fldCharType="separate"/>
        </w:r>
        <w:r>
          <w:t>44</w:t>
        </w:r>
        <w:r>
          <w:fldChar w:fldCharType="end"/>
        </w:r>
      </w:hyperlink>
    </w:p>
    <w:p>
      <w:pPr>
        <w:pStyle w:val="TOC2"/>
        <w:tabs>
          <w:tab w:val="right" w:leader="dot" w:pos="8306"/>
        </w:tabs>
      </w:pPr>
      <w:hyperlink w:anchor="_Toc27738" w:history="1">
        <w:r>
          <w:rPr>
            <w:rFonts w:ascii="仿宋" w:eastAsia="仿宋" w:hAnsi="仿宋" w:cs="仿宋" w:hint="eastAsia"/>
            <w:lang w:eastAsia="zh-CN"/>
          </w:rPr>
          <w:t>(二)、法定假期与劳动保障</w:t>
        </w:r>
        <w:r>
          <w:tab/>
        </w:r>
        <w:r>
          <w:fldChar w:fldCharType="begin"/>
        </w:r>
        <w:r>
          <w:instrText xml:space="preserve"> PAGEREF _Toc27738 \h </w:instrText>
        </w:r>
        <w:r>
          <w:fldChar w:fldCharType="separate"/>
        </w:r>
        <w:r>
          <w:t>44</w:t>
        </w:r>
        <w:r>
          <w:fldChar w:fldCharType="end"/>
        </w:r>
      </w:hyperlink>
    </w:p>
    <w:p>
      <w:pPr>
        <w:pStyle w:val="TOC2"/>
        <w:tabs>
          <w:tab w:val="right" w:leader="dot" w:pos="8306"/>
        </w:tabs>
      </w:pPr>
      <w:hyperlink w:anchor="_Toc20645" w:history="1">
        <w:r>
          <w:rPr>
            <w:rFonts w:ascii="仿宋" w:eastAsia="仿宋" w:hAnsi="仿宋" w:cs="仿宋" w:hint="eastAsia"/>
            <w:lang w:eastAsia="zh-CN"/>
          </w:rPr>
          <w:t>(三)、合规经营与风险防范</w:t>
        </w:r>
        <w:r>
          <w:tab/>
        </w:r>
        <w:r>
          <w:fldChar w:fldCharType="begin"/>
        </w:r>
        <w:r>
          <w:instrText xml:space="preserve"> PAGEREF _Toc20645 \h </w:instrText>
        </w:r>
        <w:r>
          <w:fldChar w:fldCharType="separate"/>
        </w:r>
        <w:r>
          <w:t>45</w:t>
        </w:r>
        <w:r>
          <w:fldChar w:fldCharType="end"/>
        </w:r>
      </w:hyperlink>
    </w:p>
    <w:p>
      <w:pPr>
        <w:pStyle w:val="TOC1"/>
        <w:tabs>
          <w:tab w:val="right" w:leader="dot" w:pos="8306"/>
        </w:tabs>
      </w:pPr>
      <w:hyperlink w:anchor="_Toc18590" w:history="1">
        <w:r>
          <w:rPr>
            <w:rFonts w:ascii="仿宋" w:eastAsia="仿宋" w:hAnsi="仿宋" w:cs="仿宋" w:hint="eastAsia"/>
            <w:lang w:eastAsia="zh-CN"/>
          </w:rPr>
          <w:t>十一、员工满意度调查与提升策略</w:t>
        </w:r>
        <w:r>
          <w:tab/>
        </w:r>
        <w:r>
          <w:fldChar w:fldCharType="begin"/>
        </w:r>
        <w:r>
          <w:instrText xml:space="preserve"> PAGEREF _Toc18590 \h </w:instrText>
        </w:r>
        <w:r>
          <w:fldChar w:fldCharType="separate"/>
        </w:r>
        <w:r>
          <w:t>46</w:t>
        </w:r>
        <w:r>
          <w:fldChar w:fldCharType="end"/>
        </w:r>
      </w:hyperlink>
    </w:p>
    <w:p>
      <w:pPr>
        <w:pStyle w:val="TOC2"/>
        <w:tabs>
          <w:tab w:val="right" w:leader="dot" w:pos="8306"/>
        </w:tabs>
      </w:pPr>
      <w:hyperlink w:anchor="_Toc27094" w:history="1">
        <w:r>
          <w:rPr>
            <w:rFonts w:ascii="仿宋" w:eastAsia="仿宋" w:hAnsi="仿宋" w:cs="仿宋" w:hint="eastAsia"/>
            <w:lang w:eastAsia="zh-CN"/>
          </w:rPr>
          <w:t>(一)、满意度调查的设计与实施</w:t>
        </w:r>
        <w:r>
          <w:tab/>
        </w:r>
        <w:r>
          <w:fldChar w:fldCharType="begin"/>
        </w:r>
        <w:r>
          <w:instrText xml:space="preserve"> PAGEREF _Toc27094 \h </w:instrText>
        </w:r>
        <w:r>
          <w:fldChar w:fldCharType="separate"/>
        </w:r>
        <w:r>
          <w:t>46</w:t>
        </w:r>
        <w:r>
          <w:fldChar w:fldCharType="end"/>
        </w:r>
      </w:hyperlink>
    </w:p>
    <w:p>
      <w:pPr>
        <w:pStyle w:val="TOC2"/>
        <w:tabs>
          <w:tab w:val="right" w:leader="dot" w:pos="8306"/>
        </w:tabs>
      </w:pPr>
      <w:hyperlink w:anchor="_Toc17337" w:history="1">
        <w:r>
          <w:rPr>
            <w:rFonts w:ascii="仿宋" w:eastAsia="仿宋" w:hAnsi="仿宋" w:cs="仿宋" w:hint="eastAsia"/>
            <w:lang w:eastAsia="zh-CN"/>
          </w:rPr>
          <w:t>(二)、员工满意度的分析与解读</w:t>
        </w:r>
        <w:r>
          <w:tab/>
        </w:r>
        <w:r>
          <w:fldChar w:fldCharType="begin"/>
        </w:r>
        <w:r>
          <w:instrText xml:space="preserve"> PAGEREF _Toc17337 \h </w:instrText>
        </w:r>
        <w:r>
          <w:fldChar w:fldCharType="separate"/>
        </w:r>
        <w:r>
          <w:t>48</w:t>
        </w:r>
        <w:r>
          <w:fldChar w:fldCharType="end"/>
        </w:r>
      </w:hyperlink>
    </w:p>
    <w:p>
      <w:pPr>
        <w:pStyle w:val="TOC2"/>
        <w:tabs>
          <w:tab w:val="right" w:leader="dot" w:pos="8306"/>
        </w:tabs>
      </w:pPr>
      <w:hyperlink w:anchor="_Toc12956" w:history="1">
        <w:r>
          <w:rPr>
            <w:rFonts w:ascii="仿宋" w:eastAsia="仿宋" w:hAnsi="仿宋" w:cs="仿宋" w:hint="eastAsia"/>
            <w:lang w:eastAsia="zh-CN"/>
          </w:rPr>
          <w:t>(三)、提升员工满意度的措施与行动计划</w:t>
        </w:r>
        <w:r>
          <w:tab/>
        </w:r>
        <w:r>
          <w:fldChar w:fldCharType="begin"/>
        </w:r>
        <w:r>
          <w:instrText xml:space="preserve"> PAGEREF _Toc12956 \h </w:instrText>
        </w:r>
        <w:r>
          <w:fldChar w:fldCharType="separate"/>
        </w:r>
        <w:r>
          <w:t>50</w:t>
        </w:r>
        <w:r>
          <w:fldChar w:fldCharType="end"/>
        </w:r>
      </w:hyperlink>
    </w:p>
    <w:p>
      <w:pPr>
        <w:pStyle w:val="TOC1"/>
        <w:tabs>
          <w:tab w:val="right" w:leader="dot" w:pos="8306"/>
        </w:tabs>
      </w:pPr>
      <w:hyperlink w:anchor="_Toc4285" w:history="1">
        <w:r>
          <w:rPr>
            <w:rFonts w:ascii="仿宋" w:eastAsia="仿宋" w:hAnsi="仿宋" w:cs="仿宋" w:hint="eastAsia"/>
            <w:lang w:eastAsia="zh-CN"/>
          </w:rPr>
          <w:t>十二、员工晋升与职业发展通道</w:t>
        </w:r>
        <w:r>
          <w:tab/>
        </w:r>
        <w:r>
          <w:fldChar w:fldCharType="begin"/>
        </w:r>
        <w:r>
          <w:instrText xml:space="preserve"> PAGEREF _Toc4285 \h </w:instrText>
        </w:r>
        <w:r>
          <w:fldChar w:fldCharType="separate"/>
        </w:r>
        <w:r>
          <w:t>51</w:t>
        </w:r>
        <w:r>
          <w:fldChar w:fldCharType="end"/>
        </w:r>
      </w:hyperlink>
    </w:p>
    <w:p>
      <w:pPr>
        <w:pStyle w:val="TOC2"/>
        <w:tabs>
          <w:tab w:val="right" w:leader="dot" w:pos="8306"/>
        </w:tabs>
      </w:pPr>
      <w:hyperlink w:anchor="_Toc21682" w:history="1">
        <w:r>
          <w:rPr>
            <w:rFonts w:ascii="仿宋" w:eastAsia="仿宋" w:hAnsi="仿宋" w:cs="仿宋" w:hint="eastAsia"/>
            <w:lang w:eastAsia="zh-CN"/>
          </w:rPr>
          <w:t>(一)、晋升制度的设计与实施</w:t>
        </w:r>
        <w:r>
          <w:tab/>
        </w:r>
        <w:r>
          <w:fldChar w:fldCharType="begin"/>
        </w:r>
        <w:r>
          <w:instrText xml:space="preserve"> PAGEREF _Toc21682 \h </w:instrText>
        </w:r>
        <w:r>
          <w:fldChar w:fldCharType="separate"/>
        </w:r>
        <w:r>
          <w:t>51</w:t>
        </w:r>
        <w:r>
          <w:fldChar w:fldCharType="end"/>
        </w:r>
      </w:hyperlink>
    </w:p>
    <w:p>
      <w:pPr>
        <w:pStyle w:val="TOC2"/>
        <w:tabs>
          <w:tab w:val="right" w:leader="dot" w:pos="8306"/>
        </w:tabs>
      </w:pPr>
      <w:hyperlink w:anchor="_Toc4537" w:history="1">
        <w:r>
          <w:rPr>
            <w:rFonts w:ascii="仿宋" w:eastAsia="仿宋" w:hAnsi="仿宋" w:cs="仿宋" w:hint="eastAsia"/>
            <w:lang w:eastAsia="zh-CN"/>
          </w:rPr>
          <w:t>(二)、职业发展通道的建立与拓展</w:t>
        </w:r>
        <w:r>
          <w:tab/>
        </w:r>
        <w:r>
          <w:fldChar w:fldCharType="begin"/>
        </w:r>
        <w:r>
          <w:instrText xml:space="preserve"> PAGEREF _Toc4537 \h </w:instrText>
        </w:r>
        <w:r>
          <w:fldChar w:fldCharType="separate"/>
        </w:r>
        <w:r>
          <w:t>52</w:t>
        </w:r>
        <w:r>
          <w:fldChar w:fldCharType="end"/>
        </w:r>
      </w:hyperlink>
    </w:p>
    <w:p>
      <w:pPr>
        <w:pStyle w:val="TOC2"/>
        <w:tabs>
          <w:tab w:val="right" w:leader="dot" w:pos="8306"/>
        </w:tabs>
      </w:pPr>
      <w:hyperlink w:anchor="_Toc5151" w:history="1">
        <w:r>
          <w:rPr>
            <w:rFonts w:ascii="仿宋" w:eastAsia="仿宋" w:hAnsi="仿宋" w:cs="仿宋" w:hint="eastAsia"/>
            <w:lang w:eastAsia="zh-CN"/>
          </w:rPr>
          <w:t>(三)、晋升机会的公平与透明保障</w:t>
        </w:r>
        <w:r>
          <w:tab/>
        </w:r>
        <w:r>
          <w:fldChar w:fldCharType="begin"/>
        </w:r>
        <w:r>
          <w:instrText xml:space="preserve"> PAGEREF _Toc5151 \h </w:instrText>
        </w:r>
        <w:r>
          <w:fldChar w:fldCharType="separate"/>
        </w:r>
        <w:r>
          <w:t>54</w:t>
        </w:r>
        <w:r>
          <w:fldChar w:fldCharType="end"/>
        </w:r>
      </w:hyperlink>
    </w:p>
    <w:p>
      <w:pPr>
        <w:pStyle w:val="TOC1"/>
        <w:tabs>
          <w:tab w:val="right" w:leader="dot" w:pos="8306"/>
        </w:tabs>
      </w:pPr>
      <w:hyperlink w:anchor="_Toc9197" w:history="1">
        <w:r>
          <w:rPr>
            <w:rFonts w:ascii="仿宋" w:eastAsia="仿宋" w:hAnsi="仿宋" w:cs="仿宋" w:hint="eastAsia"/>
            <w:lang w:eastAsia="zh-CN"/>
          </w:rPr>
          <w:t>十三、第四十三章员工参与决策与公司治理</w:t>
        </w:r>
        <w:r>
          <w:tab/>
        </w:r>
        <w:r>
          <w:fldChar w:fldCharType="begin"/>
        </w:r>
        <w:r>
          <w:instrText xml:space="preserve"> PAGEREF _Toc9197 \h </w:instrText>
        </w:r>
        <w:r>
          <w:fldChar w:fldCharType="separate"/>
        </w:r>
        <w:r>
          <w:t>55</w:t>
        </w:r>
        <w:r>
          <w:fldChar w:fldCharType="end"/>
        </w:r>
      </w:hyperlink>
    </w:p>
    <w:p>
      <w:pPr>
        <w:pStyle w:val="TOC2"/>
        <w:tabs>
          <w:tab w:val="right" w:leader="dot" w:pos="8306"/>
        </w:tabs>
      </w:pPr>
      <w:hyperlink w:anchor="_Toc9519" w:history="1">
        <w:r>
          <w:rPr>
            <w:rFonts w:ascii="仿宋" w:eastAsia="仿宋" w:hAnsi="仿宋" w:cs="仿宋" w:hint="eastAsia"/>
            <w:lang w:eastAsia="zh-CN"/>
          </w:rPr>
          <w:t>(一)、员工参与决策机制</w:t>
        </w:r>
        <w:r>
          <w:tab/>
        </w:r>
        <w:r>
          <w:fldChar w:fldCharType="begin"/>
        </w:r>
        <w:r>
          <w:instrText xml:space="preserve"> PAGEREF _Toc9519 \h </w:instrText>
        </w:r>
        <w:r>
          <w:fldChar w:fldCharType="separate"/>
        </w:r>
        <w:r>
          <w:t>55</w:t>
        </w:r>
        <w:r>
          <w:fldChar w:fldCharType="end"/>
        </w:r>
      </w:hyperlink>
    </w:p>
    <w:p>
      <w:pPr>
        <w:pStyle w:val="TOC2"/>
        <w:tabs>
          <w:tab w:val="right" w:leader="dot" w:pos="8306"/>
        </w:tabs>
      </w:pPr>
      <w:hyperlink w:anchor="_Toc28249" w:history="1">
        <w:r>
          <w:rPr>
            <w:rFonts w:ascii="仿宋" w:eastAsia="仿宋" w:hAnsi="仿宋" w:cs="仿宋" w:hint="eastAsia"/>
            <w:lang w:eastAsia="zh-CN"/>
          </w:rPr>
          <w:t>(二)、参与决策的渠道与机会</w:t>
        </w:r>
        <w:r>
          <w:tab/>
        </w:r>
        <w:r>
          <w:fldChar w:fldCharType="begin"/>
        </w:r>
        <w:r>
          <w:instrText xml:space="preserve"> PAGEREF _Toc28249 \h </w:instrText>
        </w:r>
        <w:r>
          <w:fldChar w:fldCharType="separate"/>
        </w:r>
        <w:r>
          <w:t>56</w:t>
        </w:r>
        <w:r>
          <w:fldChar w:fldCharType="end"/>
        </w:r>
      </w:hyperlink>
    </w:p>
    <w:p>
      <w:pPr>
        <w:pStyle w:val="TOC2"/>
        <w:tabs>
          <w:tab w:val="right" w:leader="dot" w:pos="8306"/>
        </w:tabs>
      </w:pPr>
      <w:hyperlink w:anchor="_Toc20284" w:history="1">
        <w:r>
          <w:rPr>
            <w:rFonts w:ascii="仿宋" w:eastAsia="仿宋" w:hAnsi="仿宋" w:cs="仿宋" w:hint="eastAsia"/>
            <w:lang w:eastAsia="zh-CN"/>
          </w:rPr>
          <w:t>(三)、代表员工意见的制度</w:t>
        </w:r>
        <w:r>
          <w:tab/>
        </w:r>
        <w:r>
          <w:fldChar w:fldCharType="begin"/>
        </w:r>
        <w:r>
          <w:instrText xml:space="preserve"> PAGEREF _Toc20284 \h </w:instrText>
        </w:r>
        <w:r>
          <w:fldChar w:fldCharType="separate"/>
        </w:r>
        <w:r>
          <w:t>57</w:t>
        </w:r>
        <w:r>
          <w:fldChar w:fldCharType="end"/>
        </w:r>
      </w:hyperlink>
    </w:p>
    <w:p>
      <w:pPr>
        <w:pStyle w:val="TOC2"/>
        <w:tabs>
          <w:tab w:val="right" w:leader="dot" w:pos="8306"/>
        </w:tabs>
      </w:pPr>
      <w:hyperlink w:anchor="_Toc19931" w:history="1">
        <w:r>
          <w:rPr>
            <w:rFonts w:ascii="仿宋" w:eastAsia="仿宋" w:hAnsi="仿宋" w:cs="仿宋" w:hint="eastAsia"/>
            <w:lang w:eastAsia="zh-CN"/>
          </w:rPr>
          <w:t>(四)、公司治理与透明度</w:t>
        </w:r>
        <w:r>
          <w:tab/>
        </w:r>
        <w:r>
          <w:fldChar w:fldCharType="begin"/>
        </w:r>
        <w:r>
          <w:instrText xml:space="preserve"> PAGEREF _Toc19931 \h </w:instrText>
        </w:r>
        <w:r>
          <w:fldChar w:fldCharType="separate"/>
        </w:r>
        <w:r>
          <w:t>57</w:t>
        </w:r>
        <w:r>
          <w:fldChar w:fldCharType="end"/>
        </w:r>
      </w:hyperlink>
    </w:p>
    <w:p>
      <w:pPr>
        <w:pStyle w:val="TOC2"/>
        <w:tabs>
          <w:tab w:val="right" w:leader="dot" w:pos="8306"/>
        </w:tabs>
      </w:pPr>
      <w:hyperlink w:anchor="_Toc10969" w:history="1">
        <w:r>
          <w:rPr>
            <w:rFonts w:ascii="仿宋" w:eastAsia="仿宋" w:hAnsi="仿宋" w:cs="仿宋" w:hint="eastAsia"/>
            <w:lang w:eastAsia="zh-CN"/>
          </w:rPr>
          <w:t>(五)、公司治理结构的建设</w:t>
        </w:r>
        <w:r>
          <w:tab/>
        </w:r>
        <w:r>
          <w:fldChar w:fldCharType="begin"/>
        </w:r>
        <w:r>
          <w:instrText xml:space="preserve"> PAGEREF _Toc10969 \h </w:instrText>
        </w:r>
        <w:r>
          <w:fldChar w:fldCharType="separate"/>
        </w:r>
        <w:r>
          <w:t>58</w:t>
        </w:r>
        <w:r>
          <w:fldChar w:fldCharType="end"/>
        </w:r>
      </w:hyperlink>
    </w:p>
    <w:p>
      <w:pPr>
        <w:pStyle w:val="TOC2"/>
        <w:tabs>
          <w:tab w:val="right" w:leader="dot" w:pos="8306"/>
        </w:tabs>
      </w:pPr>
      <w:hyperlink w:anchor="_Toc4930" w:history="1">
        <w:r>
          <w:rPr>
            <w:rFonts w:ascii="仿宋" w:eastAsia="仿宋" w:hAnsi="仿宋" w:cs="仿宋" w:hint="eastAsia"/>
            <w:lang w:eastAsia="zh-CN"/>
          </w:rPr>
          <w:t>(六)、公司业绩与财务信息的公开</w:t>
        </w:r>
        <w:r>
          <w:tab/>
        </w:r>
        <w:r>
          <w:fldChar w:fldCharType="begin"/>
        </w:r>
        <w:r>
          <w:instrText xml:space="preserve"> PAGEREF _Toc4930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2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建筑安装服务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5537"/>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9249"/>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3502"/>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13600"/>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1904"/>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6075"/>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了解当前和未来的职业市场趋势，以及所处建筑安装服务行业的发展方向，有助于调整个人的职业规划，确保与市场需求保持一致。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28054"/>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建筑安装服务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17029"/>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16426"/>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建立一个职业发展资源中心，集中提供各类有关职业发展的信息和工具，有助于员工更便捷地获取所需的资源。这可以包括在线平台、内部文档、建筑安装服务行业报告等。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4627"/>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15164"/>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建筑安装服务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投资于员工的技能培训，确保他们具备未来工作所需的新技能。与建筑安装服务行业专业机构建立合作关系，提供最新的建筑安装服务行业培训。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9411"/>
      <w:r>
        <w:rPr>
          <w:rFonts w:ascii="仿宋" w:eastAsia="仿宋" w:hAnsi="仿宋" w:cs="仿宋" w:hint="eastAsia"/>
          <w:sz w:val="28"/>
          <w:lang w:eastAsia="zh-CN"/>
        </w:rPr>
        <w:t>三、宏观环境分析</w:t>
      </w:r>
      <w:bookmarkEnd w:id="13"/>
    </w:p>
    <w:p>
      <w:pPr>
        <w:pStyle w:val="Heading2"/>
        <w:rPr>
          <w:rFonts w:ascii="仿宋" w:eastAsia="仿宋" w:hAnsi="仿宋" w:cs="仿宋" w:hint="eastAsia"/>
          <w:lang w:eastAsia="zh-CN"/>
        </w:rPr>
      </w:pPr>
      <w:bookmarkStart w:id="14" w:name="_Toc13336"/>
      <w:r>
        <w:rPr>
          <w:rFonts w:ascii="仿宋" w:eastAsia="仿宋" w:hAnsi="仿宋" w:cs="仿宋" w:hint="eastAsia"/>
          <w:lang w:eastAsia="zh-CN"/>
        </w:rPr>
        <w:t>(一)、宏观环境分析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建筑安装服务行业中具有重要意义。随着社会结构的变化，消费者对产品和服务的需求也发生了变化。当前，社会对可持续性和社会责任的关注不断增加，这对 建筑安装服务行业提出了更高的要求。企业需要适应社会价值观的演变，关注社会趋势，以更好地满足市场需求。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建筑安装服务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建筑安装服务行业的发展至关重要。政府政策的变化、国际关系的调整都可能对企业产生深刻的影响。特别是在 建筑安装服务行业可能涉及到的领域，如法规、知识产权保护等，企业需要密切关注政治动态，及时调整战略。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建筑安装服务行业的驱动力之一。新技术的引入可能改变建筑安装服务行业格局，提高生产效率，创造新的商业机会。企业需要保持对技术趋势的敏感性，不断更新技术和提升创新能力，以保持竞争力。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建筑安装服务行业的运营产生直接的约束和引导。合规性、知识产权的保护、劳动法规等都是企业必须遵循的法律框架。企业需要建立完善的法律团队，确保在法规范围内经营，降低法律风险。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建筑安装服务行业需要更加重视环境因素。降低碳足迹、可持续生产、环保政策的遵守等都成为企业经营的重要考量。企业需要通过绿色技术和环保举措，积极履行社会责任。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5" w:name="_Toc29067"/>
      <w:r>
        <w:rPr>
          <w:rFonts w:ascii="仿宋" w:eastAsia="仿宋" w:hAnsi="仿宋" w:cs="仿宋" w:hint="eastAsia"/>
          <w:sz w:val="28"/>
          <w:lang w:eastAsia="zh-CN"/>
        </w:rPr>
        <w:t>四、项目基本情况</w:t>
      </w:r>
      <w:bookmarkEnd w:id="15"/>
    </w:p>
    <w:p>
      <w:pPr>
        <w:pStyle w:val="Heading2"/>
        <w:rPr>
          <w:rFonts w:ascii="仿宋" w:eastAsia="仿宋" w:hAnsi="仿宋" w:cs="仿宋" w:hint="eastAsia"/>
          <w:lang w:eastAsia="zh-CN"/>
        </w:rPr>
      </w:pPr>
      <w:bookmarkStart w:id="16" w:name="_Toc18765"/>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23142"/>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17387"/>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我国在近年来积极推进产业结构的转型升级，出台了多项支持产业发展的政策和发展规划。这些政策着重支持建筑安装服务行业进行新材料、新工艺、新产品的研发，以促进整个建筑安装服务行业的结构调整和转型升级。这一系列政策的实施为建筑安装服务行业提供了有力的支持，有助于建筑安装服务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建筑安装服务行业提供了增长的空间，同时，逐步升级的消费需求也促使建筑安装服务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建筑安装服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16163"/>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15253"/>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31642"/>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23658"/>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公司计划邀请合作伙伴参与项目投资，共同分享项目的发展成果。通过与建筑安装服务行业内有实力、资源丰富的合作伙伴达成合作协议，实现资源共享、风险分担，提高项目的整体实力。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3" w:name="_Toc21650"/>
      <w:r>
        <w:rPr>
          <w:rFonts w:ascii="仿宋" w:eastAsia="仿宋" w:hAnsi="仿宋" w:cs="仿宋" w:hint="eastAsia"/>
          <w:sz w:val="28"/>
          <w:lang w:eastAsia="zh-CN"/>
        </w:rPr>
        <w:t>(八)、项目预期经济效益规划目标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4" w:name="_Toc25795"/>
      <w:r>
        <w:rPr>
          <w:rFonts w:ascii="仿宋" w:eastAsia="仿宋" w:hAnsi="仿宋" w:cs="仿宋" w:hint="eastAsia"/>
          <w:sz w:val="28"/>
          <w:lang w:eastAsia="zh-CN"/>
        </w:rPr>
        <w:t>(九)、项目建设进度规划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5" w:name="_Toc12515"/>
      <w:r>
        <w:rPr>
          <w:rFonts w:ascii="仿宋" w:eastAsia="仿宋" w:hAnsi="仿宋" w:cs="仿宋" w:hint="eastAsia"/>
          <w:sz w:val="28"/>
          <w:lang w:eastAsia="zh-CN"/>
        </w:rPr>
        <w:t>五、第七章员工培训与发展</w:t>
      </w:r>
      <w:bookmarkEnd w:id="25"/>
    </w:p>
    <w:p>
      <w:pPr>
        <w:pStyle w:val="Heading2"/>
        <w:rPr>
          <w:rFonts w:ascii="仿宋" w:eastAsia="仿宋" w:hAnsi="仿宋" w:cs="仿宋" w:hint="eastAsia"/>
          <w:lang w:eastAsia="zh-CN"/>
        </w:rPr>
      </w:pPr>
      <w:bookmarkStart w:id="26" w:name="_Toc25180"/>
      <w:r>
        <w:rPr>
          <w:rFonts w:ascii="仿宋" w:eastAsia="仿宋" w:hAnsi="仿宋" w:cs="仿宋" w:hint="eastAsia"/>
          <w:lang w:eastAsia="zh-CN"/>
        </w:rPr>
        <w:t>(一)、培训需求分析</w:t>
      </w:r>
      <w:bookmarkEnd w:id="26"/>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7" w:name="_Toc10390"/>
      <w:r>
        <w:rPr>
          <w:rFonts w:ascii="仿宋" w:eastAsia="仿宋" w:hAnsi="仿宋" w:cs="仿宋" w:hint="eastAsia"/>
          <w:sz w:val="28"/>
          <w:lang w:eastAsia="zh-CN"/>
        </w:rPr>
        <w:t>(二)、培训计划制定</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https://d.book118.com/275342231003011101</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建筑安装服务相关行业公司员工职业发展支持与推动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2A1A35"/>
    <w:rsid w:val="302A1A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275342231003011101"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2023-12-08T18:48:00Z</dcterms:created>
  <dcterms:modified xsi:type="dcterms:W3CDTF">2023-12-08T18:48:11Z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C3FE74B90445432FBC519D04BA73907E_11</vt:lpwstr>
  </property>
  <property fmtid="{D5CDD505-2E9C-101B-9397-08002B2CF9AE}" pid="3" name="KSOProductBuildVer">
    <vt:lpwstr>2052-12.1.0.15712</vt:lpwstr>
  </property>
</Properties>
</file>