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激光扫瞄显微镜项目规划设计方案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95" w:history="1">
        <w:r>
          <w:rPr>
            <w:rFonts w:ascii="仿宋" w:eastAsia="仿宋" w:hAnsi="仿宋" w:cs="仿宋" w:hint="eastAsia"/>
            <w:lang w:eastAsia="zh-CN"/>
          </w:rPr>
          <w:t>序言</w:t>
        </w:r>
        <w:r>
          <w:tab/>
        </w:r>
        <w:r>
          <w:fldChar w:fldCharType="begin"/>
        </w:r>
        <w:r>
          <w:instrText xml:space="preserve"> PAGEREF _Toc32195 \h </w:instrText>
        </w:r>
        <w:r>
          <w:fldChar w:fldCharType="separate"/>
        </w:r>
        <w:r>
          <w:t>3</w:t>
        </w:r>
        <w:r>
          <w:fldChar w:fldCharType="end"/>
        </w:r>
      </w:hyperlink>
    </w:p>
    <w:p>
      <w:pPr>
        <w:pStyle w:val="TOC1"/>
        <w:tabs>
          <w:tab w:val="right" w:leader="dot" w:pos="8306"/>
        </w:tabs>
      </w:pPr>
      <w:hyperlink w:anchor="_Toc14461" w:history="1">
        <w:r>
          <w:rPr>
            <w:rFonts w:ascii="仿宋" w:eastAsia="仿宋" w:hAnsi="仿宋" w:cs="仿宋" w:hint="eastAsia"/>
            <w:lang w:eastAsia="zh-CN"/>
          </w:rPr>
          <w:t>一、工艺说明</w:t>
        </w:r>
        <w:r>
          <w:tab/>
        </w:r>
        <w:r>
          <w:fldChar w:fldCharType="begin"/>
        </w:r>
        <w:r>
          <w:instrText xml:space="preserve"> PAGEREF _Toc14461 \h </w:instrText>
        </w:r>
        <w:r>
          <w:fldChar w:fldCharType="separate"/>
        </w:r>
        <w:r>
          <w:t>3</w:t>
        </w:r>
        <w:r>
          <w:fldChar w:fldCharType="end"/>
        </w:r>
      </w:hyperlink>
    </w:p>
    <w:p>
      <w:pPr>
        <w:pStyle w:val="TOC2"/>
        <w:tabs>
          <w:tab w:val="right" w:leader="dot" w:pos="8306"/>
        </w:tabs>
      </w:pPr>
      <w:hyperlink w:anchor="_Toc11967" w:history="1">
        <w:r>
          <w:rPr>
            <w:rFonts w:ascii="仿宋" w:eastAsia="仿宋" w:hAnsi="仿宋" w:cs="仿宋" w:hint="eastAsia"/>
            <w:lang w:eastAsia="zh-CN"/>
          </w:rPr>
          <w:t>(一)、技术管理特点</w:t>
        </w:r>
        <w:r>
          <w:tab/>
        </w:r>
        <w:r>
          <w:fldChar w:fldCharType="begin"/>
        </w:r>
        <w:r>
          <w:instrText xml:space="preserve"> PAGEREF _Toc11967 \h </w:instrText>
        </w:r>
        <w:r>
          <w:fldChar w:fldCharType="separate"/>
        </w:r>
        <w:r>
          <w:t>3</w:t>
        </w:r>
        <w:r>
          <w:fldChar w:fldCharType="end"/>
        </w:r>
      </w:hyperlink>
    </w:p>
    <w:p>
      <w:pPr>
        <w:pStyle w:val="TOC2"/>
        <w:tabs>
          <w:tab w:val="right" w:leader="dot" w:pos="8306"/>
        </w:tabs>
      </w:pPr>
      <w:hyperlink w:anchor="_Toc2269" w:history="1">
        <w:r>
          <w:rPr>
            <w:rFonts w:ascii="仿宋" w:eastAsia="仿宋" w:hAnsi="仿宋" w:cs="仿宋" w:hint="eastAsia"/>
            <w:lang w:eastAsia="zh-CN"/>
          </w:rPr>
          <w:t>(二)、激光扫瞄显微镜项目工艺技术设计方案</w:t>
        </w:r>
        <w:r>
          <w:tab/>
        </w:r>
        <w:r>
          <w:fldChar w:fldCharType="begin"/>
        </w:r>
        <w:r>
          <w:instrText xml:space="preserve"> PAGEREF _Toc2269 \h </w:instrText>
        </w:r>
        <w:r>
          <w:fldChar w:fldCharType="separate"/>
        </w:r>
        <w:r>
          <w:t>4</w:t>
        </w:r>
        <w:r>
          <w:fldChar w:fldCharType="end"/>
        </w:r>
      </w:hyperlink>
    </w:p>
    <w:p>
      <w:pPr>
        <w:pStyle w:val="TOC2"/>
        <w:tabs>
          <w:tab w:val="right" w:leader="dot" w:pos="8306"/>
        </w:tabs>
      </w:pPr>
      <w:hyperlink w:anchor="_Toc29508" w:history="1">
        <w:r>
          <w:rPr>
            <w:rFonts w:ascii="仿宋" w:eastAsia="仿宋" w:hAnsi="仿宋" w:cs="仿宋" w:hint="eastAsia"/>
            <w:lang w:eastAsia="zh-CN"/>
          </w:rPr>
          <w:t>(三)、设备选型方案</w:t>
        </w:r>
        <w:r>
          <w:tab/>
        </w:r>
        <w:r>
          <w:fldChar w:fldCharType="begin"/>
        </w:r>
        <w:r>
          <w:instrText xml:space="preserve"> PAGEREF _Toc29508 \h </w:instrText>
        </w:r>
        <w:r>
          <w:fldChar w:fldCharType="separate"/>
        </w:r>
        <w:r>
          <w:t>5</w:t>
        </w:r>
        <w:r>
          <w:fldChar w:fldCharType="end"/>
        </w:r>
      </w:hyperlink>
    </w:p>
    <w:p>
      <w:pPr>
        <w:pStyle w:val="TOC1"/>
        <w:tabs>
          <w:tab w:val="right" w:leader="dot" w:pos="8306"/>
        </w:tabs>
      </w:pPr>
      <w:hyperlink w:anchor="_Toc31614" w:history="1">
        <w:r>
          <w:rPr>
            <w:rFonts w:ascii="仿宋" w:eastAsia="仿宋" w:hAnsi="仿宋" w:cs="仿宋" w:hint="eastAsia"/>
            <w:lang w:eastAsia="zh-CN"/>
          </w:rPr>
          <w:t>二、激光扫瞄显微镜项目概论</w:t>
        </w:r>
        <w:r>
          <w:tab/>
        </w:r>
        <w:r>
          <w:fldChar w:fldCharType="begin"/>
        </w:r>
        <w:r>
          <w:instrText xml:space="preserve"> PAGEREF _Toc31614 \h </w:instrText>
        </w:r>
        <w:r>
          <w:fldChar w:fldCharType="separate"/>
        </w:r>
        <w:r>
          <w:t>7</w:t>
        </w:r>
        <w:r>
          <w:fldChar w:fldCharType="end"/>
        </w:r>
      </w:hyperlink>
    </w:p>
    <w:p>
      <w:pPr>
        <w:pStyle w:val="TOC2"/>
        <w:tabs>
          <w:tab w:val="right" w:leader="dot" w:pos="8306"/>
        </w:tabs>
      </w:pPr>
      <w:hyperlink w:anchor="_Toc14198" w:history="1">
        <w:r>
          <w:rPr>
            <w:rFonts w:ascii="仿宋" w:eastAsia="仿宋" w:hAnsi="仿宋" w:cs="仿宋" w:hint="eastAsia"/>
            <w:lang w:eastAsia="zh-CN"/>
          </w:rPr>
          <w:t>(一)、激光扫瞄显微镜项目概况</w:t>
        </w:r>
        <w:r>
          <w:tab/>
        </w:r>
        <w:r>
          <w:fldChar w:fldCharType="begin"/>
        </w:r>
        <w:r>
          <w:instrText xml:space="preserve"> PAGEREF _Toc14198 \h </w:instrText>
        </w:r>
        <w:r>
          <w:fldChar w:fldCharType="separate"/>
        </w:r>
        <w:r>
          <w:t>7</w:t>
        </w:r>
        <w:r>
          <w:fldChar w:fldCharType="end"/>
        </w:r>
      </w:hyperlink>
    </w:p>
    <w:p>
      <w:pPr>
        <w:pStyle w:val="TOC2"/>
        <w:tabs>
          <w:tab w:val="right" w:leader="dot" w:pos="8306"/>
        </w:tabs>
      </w:pPr>
      <w:hyperlink w:anchor="_Toc17611" w:history="1">
        <w:r>
          <w:rPr>
            <w:rFonts w:ascii="仿宋" w:eastAsia="仿宋" w:hAnsi="仿宋" w:cs="仿宋" w:hint="eastAsia"/>
            <w:lang w:eastAsia="zh-CN"/>
          </w:rPr>
          <w:t>(二)、激光扫瞄显微镜项目目标</w:t>
        </w:r>
        <w:r>
          <w:tab/>
        </w:r>
        <w:r>
          <w:fldChar w:fldCharType="begin"/>
        </w:r>
        <w:r>
          <w:instrText xml:space="preserve"> PAGEREF _Toc17611 \h </w:instrText>
        </w:r>
        <w:r>
          <w:fldChar w:fldCharType="separate"/>
        </w:r>
        <w:r>
          <w:t>9</w:t>
        </w:r>
        <w:r>
          <w:fldChar w:fldCharType="end"/>
        </w:r>
      </w:hyperlink>
    </w:p>
    <w:p>
      <w:pPr>
        <w:pStyle w:val="TOC2"/>
        <w:tabs>
          <w:tab w:val="right" w:leader="dot" w:pos="8306"/>
        </w:tabs>
      </w:pPr>
      <w:hyperlink w:anchor="_Toc23425" w:history="1">
        <w:r>
          <w:rPr>
            <w:rFonts w:ascii="仿宋" w:eastAsia="仿宋" w:hAnsi="仿宋" w:cs="仿宋" w:hint="eastAsia"/>
            <w:lang w:eastAsia="zh-CN"/>
          </w:rPr>
          <w:t>(三)、激光扫瞄显微镜项目提出的理由</w:t>
        </w:r>
        <w:r>
          <w:tab/>
        </w:r>
        <w:r>
          <w:fldChar w:fldCharType="begin"/>
        </w:r>
        <w:r>
          <w:instrText xml:space="preserve"> PAGEREF _Toc23425 \h </w:instrText>
        </w:r>
        <w:r>
          <w:fldChar w:fldCharType="separate"/>
        </w:r>
        <w:r>
          <w:t>10</w:t>
        </w:r>
        <w:r>
          <w:fldChar w:fldCharType="end"/>
        </w:r>
      </w:hyperlink>
    </w:p>
    <w:p>
      <w:pPr>
        <w:pStyle w:val="TOC2"/>
        <w:tabs>
          <w:tab w:val="right" w:leader="dot" w:pos="8306"/>
        </w:tabs>
      </w:pPr>
      <w:hyperlink w:anchor="_Toc5100" w:history="1">
        <w:r>
          <w:rPr>
            <w:rFonts w:ascii="仿宋" w:eastAsia="仿宋" w:hAnsi="仿宋" w:cs="仿宋" w:hint="eastAsia"/>
            <w:lang w:eastAsia="zh-CN"/>
          </w:rPr>
          <w:t>(四)、激光扫瞄显微镜项目意义</w:t>
        </w:r>
        <w:r>
          <w:tab/>
        </w:r>
        <w:r>
          <w:fldChar w:fldCharType="begin"/>
        </w:r>
        <w:r>
          <w:instrText xml:space="preserve"> PAGEREF _Toc5100 \h </w:instrText>
        </w:r>
        <w:r>
          <w:fldChar w:fldCharType="separate"/>
        </w:r>
        <w:r>
          <w:t>12</w:t>
        </w:r>
        <w:r>
          <w:fldChar w:fldCharType="end"/>
        </w:r>
      </w:hyperlink>
    </w:p>
    <w:p>
      <w:pPr>
        <w:pStyle w:val="TOC2"/>
        <w:tabs>
          <w:tab w:val="right" w:leader="dot" w:pos="8306"/>
        </w:tabs>
      </w:pPr>
      <w:hyperlink w:anchor="_Toc2805" w:history="1">
        <w:r>
          <w:rPr>
            <w:rFonts w:ascii="仿宋" w:eastAsia="仿宋" w:hAnsi="仿宋" w:cs="仿宋" w:hint="eastAsia"/>
            <w:lang w:eastAsia="zh-CN"/>
          </w:rPr>
          <w:t>(五)、激光扫瞄显微镜项目背景</w:t>
        </w:r>
        <w:r>
          <w:tab/>
        </w:r>
        <w:r>
          <w:fldChar w:fldCharType="begin"/>
        </w:r>
        <w:r>
          <w:instrText xml:space="preserve"> PAGEREF _Toc2805 \h </w:instrText>
        </w:r>
        <w:r>
          <w:fldChar w:fldCharType="separate"/>
        </w:r>
        <w:r>
          <w:t>13</w:t>
        </w:r>
        <w:r>
          <w:fldChar w:fldCharType="end"/>
        </w:r>
      </w:hyperlink>
    </w:p>
    <w:p>
      <w:pPr>
        <w:pStyle w:val="TOC1"/>
        <w:tabs>
          <w:tab w:val="right" w:leader="dot" w:pos="8306"/>
        </w:tabs>
      </w:pPr>
      <w:hyperlink w:anchor="_Toc17198" w:history="1">
        <w:r>
          <w:rPr>
            <w:rFonts w:ascii="仿宋" w:eastAsia="仿宋" w:hAnsi="仿宋" w:cs="仿宋" w:hint="eastAsia"/>
            <w:lang w:eastAsia="zh-CN"/>
          </w:rPr>
          <w:t>三、市场分析、调研</w:t>
        </w:r>
        <w:r>
          <w:tab/>
        </w:r>
        <w:r>
          <w:fldChar w:fldCharType="begin"/>
        </w:r>
        <w:r>
          <w:instrText xml:space="preserve"> PAGEREF _Toc17198 \h </w:instrText>
        </w:r>
        <w:r>
          <w:fldChar w:fldCharType="separate"/>
        </w:r>
        <w:r>
          <w:t>14</w:t>
        </w:r>
        <w:r>
          <w:fldChar w:fldCharType="end"/>
        </w:r>
      </w:hyperlink>
    </w:p>
    <w:p>
      <w:pPr>
        <w:pStyle w:val="TOC2"/>
        <w:tabs>
          <w:tab w:val="right" w:leader="dot" w:pos="8306"/>
        </w:tabs>
      </w:pPr>
      <w:hyperlink w:anchor="_Toc2043" w:history="1">
        <w:r>
          <w:rPr>
            <w:rFonts w:ascii="仿宋" w:eastAsia="仿宋" w:hAnsi="仿宋" w:cs="仿宋" w:hint="eastAsia"/>
            <w:lang w:eastAsia="zh-CN"/>
          </w:rPr>
          <w:t>(一)、激光扫瞄显微镜行业分析</w:t>
        </w:r>
        <w:r>
          <w:tab/>
        </w:r>
        <w:r>
          <w:fldChar w:fldCharType="begin"/>
        </w:r>
        <w:r>
          <w:instrText xml:space="preserve"> PAGEREF _Toc2043 \h </w:instrText>
        </w:r>
        <w:r>
          <w:fldChar w:fldCharType="separate"/>
        </w:r>
        <w:r>
          <w:t>14</w:t>
        </w:r>
        <w:r>
          <w:fldChar w:fldCharType="end"/>
        </w:r>
      </w:hyperlink>
    </w:p>
    <w:p>
      <w:pPr>
        <w:pStyle w:val="TOC2"/>
        <w:tabs>
          <w:tab w:val="right" w:leader="dot" w:pos="8306"/>
        </w:tabs>
      </w:pPr>
      <w:hyperlink w:anchor="_Toc24793" w:history="1">
        <w:r>
          <w:rPr>
            <w:rFonts w:ascii="仿宋" w:eastAsia="仿宋" w:hAnsi="仿宋" w:cs="仿宋" w:hint="eastAsia"/>
            <w:lang w:eastAsia="zh-CN"/>
          </w:rPr>
          <w:t>(二)、激光扫瞄显微镜市场分析预测</w:t>
        </w:r>
        <w:r>
          <w:tab/>
        </w:r>
        <w:r>
          <w:fldChar w:fldCharType="begin"/>
        </w:r>
        <w:r>
          <w:instrText xml:space="preserve"> PAGEREF _Toc24793 \h </w:instrText>
        </w:r>
        <w:r>
          <w:fldChar w:fldCharType="separate"/>
        </w:r>
        <w:r>
          <w:t>14</w:t>
        </w:r>
        <w:r>
          <w:fldChar w:fldCharType="end"/>
        </w:r>
      </w:hyperlink>
    </w:p>
    <w:p>
      <w:pPr>
        <w:pStyle w:val="TOC1"/>
        <w:tabs>
          <w:tab w:val="right" w:leader="dot" w:pos="8306"/>
        </w:tabs>
      </w:pPr>
      <w:hyperlink w:anchor="_Toc20825" w:history="1">
        <w:r>
          <w:rPr>
            <w:rFonts w:ascii="仿宋" w:eastAsia="仿宋" w:hAnsi="仿宋" w:cs="仿宋" w:hint="eastAsia"/>
            <w:lang w:eastAsia="zh-CN"/>
          </w:rPr>
          <w:t>四、产品规划分析</w:t>
        </w:r>
        <w:r>
          <w:tab/>
        </w:r>
        <w:r>
          <w:fldChar w:fldCharType="begin"/>
        </w:r>
        <w:r>
          <w:instrText xml:space="preserve"> PAGEREF _Toc20825 \h </w:instrText>
        </w:r>
        <w:r>
          <w:fldChar w:fldCharType="separate"/>
        </w:r>
        <w:r>
          <w:t>15</w:t>
        </w:r>
        <w:r>
          <w:fldChar w:fldCharType="end"/>
        </w:r>
      </w:hyperlink>
    </w:p>
    <w:p>
      <w:pPr>
        <w:pStyle w:val="TOC2"/>
        <w:tabs>
          <w:tab w:val="right" w:leader="dot" w:pos="8306"/>
        </w:tabs>
      </w:pPr>
      <w:hyperlink w:anchor="_Toc31678" w:history="1">
        <w:r>
          <w:rPr>
            <w:rFonts w:ascii="仿宋" w:eastAsia="仿宋" w:hAnsi="仿宋" w:cs="仿宋" w:hint="eastAsia"/>
            <w:lang w:eastAsia="zh-CN"/>
          </w:rPr>
          <w:t>(一)、产品规划</w:t>
        </w:r>
        <w:r>
          <w:tab/>
        </w:r>
        <w:r>
          <w:fldChar w:fldCharType="begin"/>
        </w:r>
        <w:r>
          <w:instrText xml:space="preserve"> PAGEREF _Toc31678 \h </w:instrText>
        </w:r>
        <w:r>
          <w:fldChar w:fldCharType="separate"/>
        </w:r>
        <w:r>
          <w:t>15</w:t>
        </w:r>
        <w:r>
          <w:fldChar w:fldCharType="end"/>
        </w:r>
      </w:hyperlink>
    </w:p>
    <w:p>
      <w:pPr>
        <w:pStyle w:val="TOC2"/>
        <w:tabs>
          <w:tab w:val="right" w:leader="dot" w:pos="8306"/>
        </w:tabs>
      </w:pPr>
      <w:hyperlink w:anchor="_Toc341" w:history="1">
        <w:r>
          <w:rPr>
            <w:rFonts w:ascii="仿宋" w:eastAsia="仿宋" w:hAnsi="仿宋" w:cs="仿宋" w:hint="eastAsia"/>
            <w:lang w:eastAsia="zh-CN"/>
          </w:rPr>
          <w:t>(二)、建设规模</w:t>
        </w:r>
        <w:r>
          <w:tab/>
        </w:r>
        <w:r>
          <w:fldChar w:fldCharType="begin"/>
        </w:r>
        <w:r>
          <w:instrText xml:space="preserve"> PAGEREF _Toc341 \h </w:instrText>
        </w:r>
        <w:r>
          <w:fldChar w:fldCharType="separate"/>
        </w:r>
        <w:r>
          <w:t>16</w:t>
        </w:r>
        <w:r>
          <w:fldChar w:fldCharType="end"/>
        </w:r>
      </w:hyperlink>
    </w:p>
    <w:p>
      <w:pPr>
        <w:pStyle w:val="TOC1"/>
        <w:tabs>
          <w:tab w:val="right" w:leader="dot" w:pos="8306"/>
        </w:tabs>
      </w:pPr>
      <w:hyperlink w:anchor="_Toc14573" w:history="1">
        <w:r>
          <w:rPr>
            <w:rFonts w:ascii="仿宋" w:eastAsia="仿宋" w:hAnsi="仿宋" w:cs="仿宋" w:hint="eastAsia"/>
            <w:lang w:eastAsia="zh-CN"/>
          </w:rPr>
          <w:t>五、激光扫瞄显微镜项目选址可行性分析</w:t>
        </w:r>
        <w:r>
          <w:tab/>
        </w:r>
        <w:r>
          <w:fldChar w:fldCharType="begin"/>
        </w:r>
        <w:r>
          <w:instrText xml:space="preserve"> PAGEREF _Toc14573 \h </w:instrText>
        </w:r>
        <w:r>
          <w:fldChar w:fldCharType="separate"/>
        </w:r>
        <w:r>
          <w:t>17</w:t>
        </w:r>
        <w:r>
          <w:fldChar w:fldCharType="end"/>
        </w:r>
      </w:hyperlink>
    </w:p>
    <w:p>
      <w:pPr>
        <w:pStyle w:val="TOC2"/>
        <w:tabs>
          <w:tab w:val="right" w:leader="dot" w:pos="8306"/>
        </w:tabs>
      </w:pPr>
      <w:hyperlink w:anchor="_Toc29948" w:history="1">
        <w:r>
          <w:rPr>
            <w:rFonts w:ascii="仿宋" w:eastAsia="仿宋" w:hAnsi="仿宋" w:cs="仿宋" w:hint="eastAsia"/>
            <w:lang w:eastAsia="zh-CN"/>
          </w:rPr>
          <w:t>(一)、激光扫瞄显微镜项目选址</w:t>
        </w:r>
        <w:r>
          <w:tab/>
        </w:r>
        <w:r>
          <w:fldChar w:fldCharType="begin"/>
        </w:r>
        <w:r>
          <w:instrText xml:space="preserve"> PAGEREF _Toc29948 \h </w:instrText>
        </w:r>
        <w:r>
          <w:fldChar w:fldCharType="separate"/>
        </w:r>
        <w:r>
          <w:t>17</w:t>
        </w:r>
        <w:r>
          <w:fldChar w:fldCharType="end"/>
        </w:r>
      </w:hyperlink>
    </w:p>
    <w:p>
      <w:pPr>
        <w:pStyle w:val="TOC2"/>
        <w:tabs>
          <w:tab w:val="right" w:leader="dot" w:pos="8306"/>
        </w:tabs>
      </w:pPr>
      <w:hyperlink w:anchor="_Toc9341" w:history="1">
        <w:r>
          <w:rPr>
            <w:rFonts w:ascii="仿宋" w:eastAsia="仿宋" w:hAnsi="仿宋" w:cs="仿宋" w:hint="eastAsia"/>
            <w:lang w:eastAsia="zh-CN"/>
          </w:rPr>
          <w:t>(二)、用地控制指标</w:t>
        </w:r>
        <w:r>
          <w:tab/>
        </w:r>
        <w:r>
          <w:fldChar w:fldCharType="begin"/>
        </w:r>
        <w:r>
          <w:instrText xml:space="preserve"> PAGEREF _Toc9341 \h </w:instrText>
        </w:r>
        <w:r>
          <w:fldChar w:fldCharType="separate"/>
        </w:r>
        <w:r>
          <w:t>17</w:t>
        </w:r>
        <w:r>
          <w:fldChar w:fldCharType="end"/>
        </w:r>
      </w:hyperlink>
    </w:p>
    <w:p>
      <w:pPr>
        <w:pStyle w:val="TOC2"/>
        <w:tabs>
          <w:tab w:val="right" w:leader="dot" w:pos="8306"/>
        </w:tabs>
      </w:pPr>
      <w:hyperlink w:anchor="_Toc1625" w:history="1">
        <w:r>
          <w:rPr>
            <w:rFonts w:ascii="仿宋" w:eastAsia="仿宋" w:hAnsi="仿宋" w:cs="仿宋" w:hint="eastAsia"/>
            <w:lang w:eastAsia="zh-CN"/>
          </w:rPr>
          <w:t>(三)、节约用地措施</w:t>
        </w:r>
        <w:r>
          <w:tab/>
        </w:r>
        <w:r>
          <w:fldChar w:fldCharType="begin"/>
        </w:r>
        <w:r>
          <w:instrText xml:space="preserve"> PAGEREF _Toc1625 \h </w:instrText>
        </w:r>
        <w:r>
          <w:fldChar w:fldCharType="separate"/>
        </w:r>
        <w:r>
          <w:t>19</w:t>
        </w:r>
        <w:r>
          <w:fldChar w:fldCharType="end"/>
        </w:r>
      </w:hyperlink>
    </w:p>
    <w:p>
      <w:pPr>
        <w:pStyle w:val="TOC2"/>
        <w:tabs>
          <w:tab w:val="right" w:leader="dot" w:pos="8306"/>
        </w:tabs>
      </w:pPr>
      <w:hyperlink w:anchor="_Toc32087" w:history="1">
        <w:r>
          <w:rPr>
            <w:rFonts w:ascii="仿宋" w:eastAsia="仿宋" w:hAnsi="仿宋" w:cs="仿宋" w:hint="eastAsia"/>
            <w:lang w:eastAsia="zh-CN"/>
          </w:rPr>
          <w:t>(四)、总图布置方案</w:t>
        </w:r>
        <w:r>
          <w:tab/>
        </w:r>
        <w:r>
          <w:fldChar w:fldCharType="begin"/>
        </w:r>
        <w:r>
          <w:instrText xml:space="preserve"> PAGEREF _Toc32087 \h </w:instrText>
        </w:r>
        <w:r>
          <w:fldChar w:fldCharType="separate"/>
        </w:r>
        <w:r>
          <w:t>20</w:t>
        </w:r>
        <w:r>
          <w:fldChar w:fldCharType="end"/>
        </w:r>
      </w:hyperlink>
    </w:p>
    <w:p>
      <w:pPr>
        <w:pStyle w:val="TOC2"/>
        <w:tabs>
          <w:tab w:val="right" w:leader="dot" w:pos="8306"/>
        </w:tabs>
      </w:pPr>
      <w:hyperlink w:anchor="_Toc14746" w:history="1">
        <w:r>
          <w:rPr>
            <w:rFonts w:ascii="仿宋" w:eastAsia="仿宋" w:hAnsi="仿宋" w:cs="仿宋" w:hint="eastAsia"/>
            <w:lang w:eastAsia="zh-CN"/>
          </w:rPr>
          <w:t>(五)、选址综合评价</w:t>
        </w:r>
        <w:r>
          <w:tab/>
        </w:r>
        <w:r>
          <w:fldChar w:fldCharType="begin"/>
        </w:r>
        <w:r>
          <w:instrText xml:space="preserve"> PAGEREF _Toc14746 \h </w:instrText>
        </w:r>
        <w:r>
          <w:fldChar w:fldCharType="separate"/>
        </w:r>
        <w:r>
          <w:t>21</w:t>
        </w:r>
        <w:r>
          <w:fldChar w:fldCharType="end"/>
        </w:r>
      </w:hyperlink>
    </w:p>
    <w:p>
      <w:pPr>
        <w:pStyle w:val="TOC1"/>
        <w:tabs>
          <w:tab w:val="right" w:leader="dot" w:pos="8306"/>
        </w:tabs>
      </w:pPr>
      <w:hyperlink w:anchor="_Toc31819" w:history="1">
        <w:r>
          <w:rPr>
            <w:rFonts w:ascii="仿宋" w:eastAsia="仿宋" w:hAnsi="仿宋" w:cs="仿宋" w:hint="eastAsia"/>
            <w:lang w:eastAsia="zh-CN"/>
          </w:rPr>
          <w:t>六、激光扫瞄显微镜项目危机管理</w:t>
        </w:r>
        <w:r>
          <w:tab/>
        </w:r>
        <w:r>
          <w:fldChar w:fldCharType="begin"/>
        </w:r>
        <w:r>
          <w:instrText xml:space="preserve"> PAGEREF _Toc31819 \h </w:instrText>
        </w:r>
        <w:r>
          <w:fldChar w:fldCharType="separate"/>
        </w:r>
        <w:r>
          <w:t>23</w:t>
        </w:r>
        <w:r>
          <w:fldChar w:fldCharType="end"/>
        </w:r>
      </w:hyperlink>
    </w:p>
    <w:p>
      <w:pPr>
        <w:pStyle w:val="TOC2"/>
        <w:tabs>
          <w:tab w:val="right" w:leader="dot" w:pos="8306"/>
        </w:tabs>
      </w:pPr>
      <w:hyperlink w:anchor="_Toc31804" w:history="1">
        <w:r>
          <w:rPr>
            <w:rFonts w:ascii="仿宋" w:eastAsia="仿宋" w:hAnsi="仿宋" w:cs="仿宋" w:hint="eastAsia"/>
            <w:lang w:eastAsia="zh-CN"/>
          </w:rPr>
          <w:t>(一)、危机预警与识别</w:t>
        </w:r>
        <w:r>
          <w:tab/>
        </w:r>
        <w:r>
          <w:fldChar w:fldCharType="begin"/>
        </w:r>
        <w:r>
          <w:instrText xml:space="preserve"> PAGEREF _Toc31804 \h </w:instrText>
        </w:r>
        <w:r>
          <w:fldChar w:fldCharType="separate"/>
        </w:r>
        <w:r>
          <w:t>23</w:t>
        </w:r>
        <w:r>
          <w:fldChar w:fldCharType="end"/>
        </w:r>
      </w:hyperlink>
    </w:p>
    <w:p>
      <w:pPr>
        <w:pStyle w:val="TOC2"/>
        <w:tabs>
          <w:tab w:val="right" w:leader="dot" w:pos="8306"/>
        </w:tabs>
      </w:pPr>
      <w:hyperlink w:anchor="_Toc22793" w:history="1">
        <w:r>
          <w:rPr>
            <w:rFonts w:ascii="仿宋" w:eastAsia="仿宋" w:hAnsi="仿宋" w:cs="仿宋" w:hint="eastAsia"/>
            <w:lang w:eastAsia="zh-CN"/>
          </w:rPr>
          <w:t>(二)、危机应对与恢复</w:t>
        </w:r>
        <w:r>
          <w:tab/>
        </w:r>
        <w:r>
          <w:fldChar w:fldCharType="begin"/>
        </w:r>
        <w:r>
          <w:instrText xml:space="preserve"> PAGEREF _Toc22793 \h </w:instrText>
        </w:r>
        <w:r>
          <w:fldChar w:fldCharType="separate"/>
        </w:r>
        <w:r>
          <w:t>24</w:t>
        </w:r>
        <w:r>
          <w:fldChar w:fldCharType="end"/>
        </w:r>
      </w:hyperlink>
    </w:p>
    <w:p>
      <w:pPr>
        <w:pStyle w:val="TOC1"/>
        <w:tabs>
          <w:tab w:val="right" w:leader="dot" w:pos="8306"/>
        </w:tabs>
      </w:pPr>
      <w:hyperlink w:anchor="_Toc20146" w:history="1">
        <w:r>
          <w:rPr>
            <w:rFonts w:ascii="仿宋" w:eastAsia="仿宋" w:hAnsi="仿宋" w:cs="仿宋" w:hint="eastAsia"/>
            <w:lang w:eastAsia="zh-CN"/>
          </w:rPr>
          <w:t>七、激光扫瞄显微镜项目投资规划</w:t>
        </w:r>
        <w:r>
          <w:tab/>
        </w:r>
        <w:r>
          <w:fldChar w:fldCharType="begin"/>
        </w:r>
        <w:r>
          <w:instrText xml:space="preserve"> PAGEREF _Toc20146 \h </w:instrText>
        </w:r>
        <w:r>
          <w:fldChar w:fldCharType="separate"/>
        </w:r>
        <w:r>
          <w:t>25</w:t>
        </w:r>
        <w:r>
          <w:fldChar w:fldCharType="end"/>
        </w:r>
      </w:hyperlink>
    </w:p>
    <w:p>
      <w:pPr>
        <w:pStyle w:val="TOC2"/>
        <w:tabs>
          <w:tab w:val="right" w:leader="dot" w:pos="8306"/>
        </w:tabs>
      </w:pPr>
      <w:hyperlink w:anchor="_Toc9141" w:history="1">
        <w:r>
          <w:rPr>
            <w:rFonts w:ascii="仿宋" w:eastAsia="仿宋" w:hAnsi="仿宋" w:cs="仿宋" w:hint="eastAsia"/>
            <w:lang w:eastAsia="zh-CN"/>
          </w:rPr>
          <w:t>(一)、激光扫瞄显微镜项目总投资估算</w:t>
        </w:r>
        <w:r>
          <w:tab/>
        </w:r>
        <w:r>
          <w:fldChar w:fldCharType="begin"/>
        </w:r>
        <w:r>
          <w:instrText xml:space="preserve"> PAGEREF _Toc9141 \h </w:instrText>
        </w:r>
        <w:r>
          <w:fldChar w:fldCharType="separate"/>
        </w:r>
        <w:r>
          <w:t>25</w:t>
        </w:r>
        <w:r>
          <w:fldChar w:fldCharType="end"/>
        </w:r>
      </w:hyperlink>
    </w:p>
    <w:p>
      <w:pPr>
        <w:pStyle w:val="TOC2"/>
        <w:tabs>
          <w:tab w:val="right" w:leader="dot" w:pos="8306"/>
        </w:tabs>
      </w:pPr>
      <w:hyperlink w:anchor="_Toc13347" w:history="1">
        <w:r>
          <w:rPr>
            <w:rFonts w:ascii="仿宋" w:eastAsia="仿宋" w:hAnsi="仿宋" w:cs="仿宋" w:hint="eastAsia"/>
            <w:lang w:eastAsia="zh-CN"/>
          </w:rPr>
          <w:t>(二)、资金筹措</w:t>
        </w:r>
        <w:r>
          <w:tab/>
        </w:r>
        <w:r>
          <w:fldChar w:fldCharType="begin"/>
        </w:r>
        <w:r>
          <w:instrText xml:space="preserve"> PAGEREF _Toc13347 \h </w:instrText>
        </w:r>
        <w:r>
          <w:fldChar w:fldCharType="separate"/>
        </w:r>
        <w:r>
          <w:t>27</w:t>
        </w:r>
        <w:r>
          <w:fldChar w:fldCharType="end"/>
        </w:r>
      </w:hyperlink>
    </w:p>
    <w:p>
      <w:pPr>
        <w:pStyle w:val="TOC1"/>
        <w:tabs>
          <w:tab w:val="right" w:leader="dot" w:pos="8306"/>
        </w:tabs>
      </w:pPr>
      <w:hyperlink w:anchor="_Toc37" w:history="1">
        <w:r>
          <w:rPr>
            <w:rFonts w:ascii="仿宋" w:eastAsia="仿宋" w:hAnsi="仿宋" w:cs="仿宋" w:hint="eastAsia"/>
            <w:lang w:eastAsia="zh-CN"/>
          </w:rPr>
          <w:t>八、激光扫瞄显微镜项目风险管理</w:t>
        </w:r>
        <w:r>
          <w:tab/>
        </w:r>
        <w:r>
          <w:fldChar w:fldCharType="begin"/>
        </w:r>
        <w:r>
          <w:instrText xml:space="preserve"> PAGEREF _Toc37 \h </w:instrText>
        </w:r>
        <w:r>
          <w:fldChar w:fldCharType="separate"/>
        </w:r>
        <w:r>
          <w:t>27</w:t>
        </w:r>
        <w:r>
          <w:fldChar w:fldCharType="end"/>
        </w:r>
      </w:hyperlink>
    </w:p>
    <w:p>
      <w:pPr>
        <w:pStyle w:val="TOC2"/>
        <w:tabs>
          <w:tab w:val="right" w:leader="dot" w:pos="8306"/>
        </w:tabs>
      </w:pPr>
      <w:hyperlink w:anchor="_Toc24879" w:history="1">
        <w:r>
          <w:rPr>
            <w:rFonts w:ascii="仿宋" w:eastAsia="仿宋" w:hAnsi="仿宋" w:cs="仿宋" w:hint="eastAsia"/>
            <w:lang w:eastAsia="zh-CN"/>
          </w:rPr>
          <w:t>(一)、风险识别与评估</w:t>
        </w:r>
        <w:r>
          <w:tab/>
        </w:r>
        <w:r>
          <w:fldChar w:fldCharType="begin"/>
        </w:r>
        <w:r>
          <w:instrText xml:space="preserve"> PAGEREF _Toc24879 \h </w:instrText>
        </w:r>
        <w:r>
          <w:fldChar w:fldCharType="separate"/>
        </w:r>
        <w:r>
          <w:t>27</w:t>
        </w:r>
        <w:r>
          <w:fldChar w:fldCharType="end"/>
        </w:r>
      </w:hyperlink>
    </w:p>
    <w:p>
      <w:pPr>
        <w:pStyle w:val="TOC2"/>
        <w:tabs>
          <w:tab w:val="right" w:leader="dot" w:pos="8306"/>
        </w:tabs>
      </w:pPr>
      <w:hyperlink w:anchor="_Toc30735" w:history="1">
        <w:r>
          <w:rPr>
            <w:rFonts w:ascii="仿宋" w:eastAsia="仿宋" w:hAnsi="仿宋" w:cs="仿宋" w:hint="eastAsia"/>
            <w:lang w:eastAsia="zh-CN"/>
          </w:rPr>
          <w:t>(二)、风险应对策略</w:t>
        </w:r>
        <w:r>
          <w:tab/>
        </w:r>
        <w:r>
          <w:fldChar w:fldCharType="begin"/>
        </w:r>
        <w:r>
          <w:instrText xml:space="preserve"> PAGEREF _Toc30735 \h </w:instrText>
        </w:r>
        <w:r>
          <w:fldChar w:fldCharType="separate"/>
        </w:r>
        <w:r>
          <w:t>28</w:t>
        </w:r>
        <w:r>
          <w:fldChar w:fldCharType="end"/>
        </w:r>
      </w:hyperlink>
    </w:p>
    <w:p>
      <w:pPr>
        <w:pStyle w:val="TOC2"/>
        <w:tabs>
          <w:tab w:val="right" w:leader="dot" w:pos="8306"/>
        </w:tabs>
      </w:pPr>
      <w:hyperlink w:anchor="_Toc10725" w:history="1">
        <w:r>
          <w:rPr>
            <w:rFonts w:ascii="仿宋" w:eastAsia="仿宋" w:hAnsi="仿宋" w:cs="仿宋" w:hint="eastAsia"/>
            <w:lang w:eastAsia="zh-CN"/>
          </w:rPr>
          <w:t>(三)、风险监控与控制</w:t>
        </w:r>
        <w:r>
          <w:tab/>
        </w:r>
        <w:r>
          <w:fldChar w:fldCharType="begin"/>
        </w:r>
        <w:r>
          <w:instrText xml:space="preserve"> PAGEREF _Toc10725 \h </w:instrText>
        </w:r>
        <w:r>
          <w:fldChar w:fldCharType="separate"/>
        </w:r>
        <w:r>
          <w:t>30</w:t>
        </w:r>
        <w:r>
          <w:fldChar w:fldCharType="end"/>
        </w:r>
      </w:hyperlink>
    </w:p>
    <w:p>
      <w:pPr>
        <w:pStyle w:val="TOC1"/>
        <w:tabs>
          <w:tab w:val="right" w:leader="dot" w:pos="8306"/>
        </w:tabs>
      </w:pPr>
      <w:hyperlink w:anchor="_Toc946" w:history="1">
        <w:r>
          <w:rPr>
            <w:rFonts w:ascii="仿宋" w:eastAsia="仿宋" w:hAnsi="仿宋" w:cs="仿宋" w:hint="eastAsia"/>
            <w:lang w:eastAsia="zh-CN"/>
          </w:rPr>
          <w:t>九、激光扫瞄显微镜项目计划安排</w:t>
        </w:r>
        <w:r>
          <w:tab/>
        </w:r>
        <w:r>
          <w:fldChar w:fldCharType="begin"/>
        </w:r>
        <w:r>
          <w:instrText xml:space="preserve"> PAGEREF _Toc946 \h </w:instrText>
        </w:r>
        <w:r>
          <w:fldChar w:fldCharType="separate"/>
        </w:r>
        <w:r>
          <w:t>31</w:t>
        </w:r>
        <w:r>
          <w:fldChar w:fldCharType="end"/>
        </w:r>
      </w:hyperlink>
    </w:p>
    <w:p>
      <w:pPr>
        <w:pStyle w:val="TOC2"/>
        <w:tabs>
          <w:tab w:val="right" w:leader="dot" w:pos="8306"/>
        </w:tabs>
      </w:pPr>
      <w:hyperlink w:anchor="_Toc28744" w:history="1">
        <w:r>
          <w:rPr>
            <w:rFonts w:ascii="仿宋" w:eastAsia="仿宋" w:hAnsi="仿宋" w:cs="仿宋" w:hint="eastAsia"/>
            <w:lang w:eastAsia="zh-CN"/>
          </w:rPr>
          <w:t>(一)、建设周期</w:t>
        </w:r>
        <w:r>
          <w:tab/>
        </w:r>
        <w:r>
          <w:fldChar w:fldCharType="begin"/>
        </w:r>
        <w:r>
          <w:instrText xml:space="preserve"> PAGEREF _Toc28744 \h </w:instrText>
        </w:r>
        <w:r>
          <w:fldChar w:fldCharType="separate"/>
        </w:r>
        <w:r>
          <w:t>31</w:t>
        </w:r>
        <w:r>
          <w:fldChar w:fldCharType="end"/>
        </w:r>
      </w:hyperlink>
    </w:p>
    <w:p>
      <w:pPr>
        <w:pStyle w:val="TOC2"/>
        <w:tabs>
          <w:tab w:val="right" w:leader="dot" w:pos="8306"/>
        </w:tabs>
      </w:pPr>
      <w:hyperlink w:anchor="_Toc9410" w:history="1">
        <w:r>
          <w:rPr>
            <w:rFonts w:ascii="仿宋" w:eastAsia="仿宋" w:hAnsi="仿宋" w:cs="仿宋" w:hint="eastAsia"/>
            <w:lang w:eastAsia="zh-CN"/>
          </w:rPr>
          <w:t>(二)、建设进度</w:t>
        </w:r>
        <w:r>
          <w:tab/>
        </w:r>
        <w:r>
          <w:fldChar w:fldCharType="begin"/>
        </w:r>
        <w:r>
          <w:instrText xml:space="preserve"> PAGEREF _Toc9410 \h </w:instrText>
        </w:r>
        <w:r>
          <w:fldChar w:fldCharType="separate"/>
        </w:r>
        <w:r>
          <w:t>32</w:t>
        </w:r>
        <w:r>
          <w:fldChar w:fldCharType="end"/>
        </w:r>
      </w:hyperlink>
    </w:p>
    <w:p>
      <w:pPr>
        <w:pStyle w:val="TOC2"/>
        <w:tabs>
          <w:tab w:val="right" w:leader="dot" w:pos="8306"/>
        </w:tabs>
      </w:pPr>
      <w:hyperlink w:anchor="_Toc8211" w:history="1">
        <w:r>
          <w:rPr>
            <w:rFonts w:ascii="仿宋" w:eastAsia="仿宋" w:hAnsi="仿宋" w:cs="仿宋" w:hint="eastAsia"/>
            <w:lang w:eastAsia="zh-CN"/>
          </w:rPr>
          <w:t>(三)、进度安排注意事项</w:t>
        </w:r>
        <w:r>
          <w:tab/>
        </w:r>
        <w:r>
          <w:fldChar w:fldCharType="begin"/>
        </w:r>
        <w:r>
          <w:instrText xml:space="preserve"> PAGEREF _Toc8211 \h </w:instrText>
        </w:r>
        <w:r>
          <w:fldChar w:fldCharType="separate"/>
        </w:r>
        <w:r>
          <w:t>33</w:t>
        </w:r>
        <w:r>
          <w:fldChar w:fldCharType="end"/>
        </w:r>
      </w:hyperlink>
    </w:p>
    <w:p>
      <w:pPr>
        <w:pStyle w:val="TOC2"/>
        <w:tabs>
          <w:tab w:val="right" w:leader="dot" w:pos="8306"/>
        </w:tabs>
      </w:pPr>
      <w:hyperlink w:anchor="_Toc3476" w:history="1">
        <w:r>
          <w:rPr>
            <w:rFonts w:ascii="仿宋" w:eastAsia="仿宋" w:hAnsi="仿宋" w:cs="仿宋" w:hint="eastAsia"/>
            <w:lang w:eastAsia="zh-CN"/>
          </w:rPr>
          <w:t>(四)、人力资源配置</w:t>
        </w:r>
        <w:r>
          <w:tab/>
        </w:r>
        <w:r>
          <w:fldChar w:fldCharType="begin"/>
        </w:r>
        <w:r>
          <w:instrText xml:space="preserve"> PAGEREF _Toc3476 \h </w:instrText>
        </w:r>
        <w:r>
          <w:fldChar w:fldCharType="separate"/>
        </w:r>
        <w:r>
          <w:t>35</w:t>
        </w:r>
        <w:r>
          <w:fldChar w:fldCharType="end"/>
        </w:r>
      </w:hyperlink>
    </w:p>
    <w:p>
      <w:pPr>
        <w:pStyle w:val="TOC1"/>
        <w:tabs>
          <w:tab w:val="right" w:leader="dot" w:pos="8306"/>
        </w:tabs>
      </w:pPr>
      <w:hyperlink w:anchor="_Toc27045" w:history="1">
        <w:r>
          <w:rPr>
            <w:rFonts w:ascii="仿宋" w:eastAsia="仿宋" w:hAnsi="仿宋" w:cs="仿宋" w:hint="eastAsia"/>
            <w:lang w:eastAsia="zh-CN"/>
          </w:rPr>
          <w:t>十、激光扫瞄显微镜项目人力资源管理</w:t>
        </w:r>
        <w:r>
          <w:tab/>
        </w:r>
        <w:r>
          <w:fldChar w:fldCharType="begin"/>
        </w:r>
        <w:r>
          <w:instrText xml:space="preserve"> PAGEREF _Toc27045 \h </w:instrText>
        </w:r>
        <w:r>
          <w:fldChar w:fldCharType="separate"/>
        </w:r>
        <w:r>
          <w:t>36</w:t>
        </w:r>
        <w:r>
          <w:fldChar w:fldCharType="end"/>
        </w:r>
      </w:hyperlink>
    </w:p>
    <w:p>
      <w:pPr>
        <w:pStyle w:val="TOC2"/>
        <w:tabs>
          <w:tab w:val="right" w:leader="dot" w:pos="8306"/>
        </w:tabs>
      </w:pPr>
      <w:hyperlink w:anchor="_Toc24294" w:history="1">
        <w:r>
          <w:rPr>
            <w:rFonts w:ascii="仿宋" w:eastAsia="仿宋" w:hAnsi="仿宋" w:cs="仿宋" w:hint="eastAsia"/>
            <w:lang w:eastAsia="zh-CN"/>
          </w:rPr>
          <w:t>(一)、建立健全的预算管理制度</w:t>
        </w:r>
        <w:r>
          <w:tab/>
        </w:r>
        <w:r>
          <w:fldChar w:fldCharType="begin"/>
        </w:r>
        <w:r>
          <w:instrText xml:space="preserve"> PAGEREF _Toc24294 \h </w:instrText>
        </w:r>
        <w:r>
          <w:fldChar w:fldCharType="separate"/>
        </w:r>
        <w:r>
          <w:t>36</w:t>
        </w:r>
        <w:r>
          <w:fldChar w:fldCharType="end"/>
        </w:r>
      </w:hyperlink>
    </w:p>
    <w:p>
      <w:pPr>
        <w:pStyle w:val="TOC2"/>
        <w:tabs>
          <w:tab w:val="right" w:leader="dot" w:pos="8306"/>
        </w:tabs>
      </w:pPr>
      <w:hyperlink w:anchor="_Toc15670" w:history="1">
        <w:r>
          <w:rPr>
            <w:rFonts w:ascii="仿宋" w:eastAsia="仿宋" w:hAnsi="仿宋" w:cs="仿宋" w:hint="eastAsia"/>
            <w:lang w:eastAsia="zh-CN"/>
          </w:rPr>
          <w:t>(二)、加强资金流动监控</w:t>
        </w:r>
        <w:r>
          <w:tab/>
        </w:r>
        <w:r>
          <w:fldChar w:fldCharType="begin"/>
        </w:r>
        <w:r>
          <w:instrText xml:space="preserve"> PAGEREF _Toc15670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31" w:history="1">
        <w:r>
          <w:rPr>
            <w:rFonts w:ascii="仿宋" w:eastAsia="仿宋" w:hAnsi="仿宋" w:cs="仿宋" w:hint="eastAsia"/>
            <w:lang w:eastAsia="zh-CN"/>
          </w:rPr>
          <w:t>(三)、制定完善的风险控制机制</w:t>
        </w:r>
        <w:r>
          <w:tab/>
        </w:r>
        <w:r>
          <w:fldChar w:fldCharType="begin"/>
        </w:r>
        <w:r>
          <w:instrText xml:space="preserve"> PAGEREF _Toc6331 \h </w:instrText>
        </w:r>
        <w:r>
          <w:fldChar w:fldCharType="separate"/>
        </w:r>
        <w:r>
          <w:t>39</w:t>
        </w:r>
        <w:r>
          <w:fldChar w:fldCharType="end"/>
        </w:r>
      </w:hyperlink>
    </w:p>
    <w:p>
      <w:pPr>
        <w:pStyle w:val="TOC2"/>
        <w:tabs>
          <w:tab w:val="right" w:leader="dot" w:pos="8306"/>
        </w:tabs>
      </w:pPr>
      <w:hyperlink w:anchor="_Toc20675" w:history="1">
        <w:r>
          <w:rPr>
            <w:rFonts w:ascii="仿宋" w:eastAsia="仿宋" w:hAnsi="仿宋" w:cs="仿宋" w:hint="eastAsia"/>
            <w:lang w:eastAsia="zh-CN"/>
          </w:rPr>
          <w:t>(四)、优化成本管理</w:t>
        </w:r>
        <w:r>
          <w:tab/>
        </w:r>
        <w:r>
          <w:fldChar w:fldCharType="begin"/>
        </w:r>
        <w:r>
          <w:instrText xml:space="preserve"> PAGEREF _Toc20675 \h </w:instrText>
        </w:r>
        <w:r>
          <w:fldChar w:fldCharType="separate"/>
        </w:r>
        <w:r>
          <w:t>40</w:t>
        </w:r>
        <w:r>
          <w:fldChar w:fldCharType="end"/>
        </w:r>
      </w:hyperlink>
    </w:p>
    <w:p>
      <w:pPr>
        <w:pStyle w:val="TOC1"/>
        <w:tabs>
          <w:tab w:val="right" w:leader="dot" w:pos="8306"/>
        </w:tabs>
      </w:pPr>
      <w:hyperlink w:anchor="_Toc32532" w:history="1">
        <w:r>
          <w:rPr>
            <w:rFonts w:ascii="仿宋" w:eastAsia="仿宋" w:hAnsi="仿宋" w:cs="仿宋" w:hint="eastAsia"/>
            <w:lang w:eastAsia="zh-CN"/>
          </w:rPr>
          <w:t>十一、激光扫瞄显微镜项目环境影响分析</w:t>
        </w:r>
        <w:r>
          <w:tab/>
        </w:r>
        <w:r>
          <w:fldChar w:fldCharType="begin"/>
        </w:r>
        <w:r>
          <w:instrText xml:space="preserve"> PAGEREF _Toc32532 \h </w:instrText>
        </w:r>
        <w:r>
          <w:fldChar w:fldCharType="separate"/>
        </w:r>
        <w:r>
          <w:t>41</w:t>
        </w:r>
        <w:r>
          <w:fldChar w:fldCharType="end"/>
        </w:r>
      </w:hyperlink>
    </w:p>
    <w:p>
      <w:pPr>
        <w:pStyle w:val="TOC2"/>
        <w:tabs>
          <w:tab w:val="right" w:leader="dot" w:pos="8306"/>
        </w:tabs>
      </w:pPr>
      <w:hyperlink w:anchor="_Toc3671" w:history="1">
        <w:r>
          <w:rPr>
            <w:rFonts w:ascii="仿宋" w:eastAsia="仿宋" w:hAnsi="仿宋" w:cs="仿宋" w:hint="eastAsia"/>
            <w:lang w:eastAsia="zh-CN"/>
          </w:rPr>
          <w:t>(一)、建设区域环境质量现状</w:t>
        </w:r>
        <w:r>
          <w:tab/>
        </w:r>
        <w:r>
          <w:fldChar w:fldCharType="begin"/>
        </w:r>
        <w:r>
          <w:instrText xml:space="preserve"> PAGEREF _Toc3671 \h </w:instrText>
        </w:r>
        <w:r>
          <w:fldChar w:fldCharType="separate"/>
        </w:r>
        <w:r>
          <w:t>41</w:t>
        </w:r>
        <w:r>
          <w:fldChar w:fldCharType="end"/>
        </w:r>
      </w:hyperlink>
    </w:p>
    <w:p>
      <w:pPr>
        <w:pStyle w:val="TOC2"/>
        <w:tabs>
          <w:tab w:val="right" w:leader="dot" w:pos="8306"/>
        </w:tabs>
      </w:pPr>
      <w:hyperlink w:anchor="_Toc31130" w:history="1">
        <w:r>
          <w:rPr>
            <w:rFonts w:ascii="仿宋" w:eastAsia="仿宋" w:hAnsi="仿宋" w:cs="仿宋" w:hint="eastAsia"/>
            <w:lang w:eastAsia="zh-CN"/>
          </w:rPr>
          <w:t>(二)、建设期环境保护</w:t>
        </w:r>
        <w:r>
          <w:tab/>
        </w:r>
        <w:r>
          <w:fldChar w:fldCharType="begin"/>
        </w:r>
        <w:r>
          <w:instrText xml:space="preserve"> PAGEREF _Toc31130 \h </w:instrText>
        </w:r>
        <w:r>
          <w:fldChar w:fldCharType="separate"/>
        </w:r>
        <w:r>
          <w:t>43</w:t>
        </w:r>
        <w:r>
          <w:fldChar w:fldCharType="end"/>
        </w:r>
      </w:hyperlink>
    </w:p>
    <w:p>
      <w:pPr>
        <w:pStyle w:val="TOC2"/>
        <w:tabs>
          <w:tab w:val="right" w:leader="dot" w:pos="8306"/>
        </w:tabs>
      </w:pPr>
      <w:hyperlink w:anchor="_Toc30105" w:history="1">
        <w:r>
          <w:rPr>
            <w:rFonts w:ascii="仿宋" w:eastAsia="仿宋" w:hAnsi="仿宋" w:cs="仿宋" w:hint="eastAsia"/>
            <w:lang w:eastAsia="zh-CN"/>
          </w:rPr>
          <w:t>(三)、运营期环境保护</w:t>
        </w:r>
        <w:r>
          <w:tab/>
        </w:r>
        <w:r>
          <w:fldChar w:fldCharType="begin"/>
        </w:r>
        <w:r>
          <w:instrText xml:space="preserve"> PAGEREF _Toc30105 \h </w:instrText>
        </w:r>
        <w:r>
          <w:fldChar w:fldCharType="separate"/>
        </w:r>
        <w:r>
          <w:t>44</w:t>
        </w:r>
        <w:r>
          <w:fldChar w:fldCharType="end"/>
        </w:r>
      </w:hyperlink>
    </w:p>
    <w:p>
      <w:pPr>
        <w:pStyle w:val="TOC2"/>
        <w:tabs>
          <w:tab w:val="right" w:leader="dot" w:pos="8306"/>
        </w:tabs>
      </w:pPr>
      <w:hyperlink w:anchor="_Toc28021" w:history="1">
        <w:r>
          <w:rPr>
            <w:rFonts w:ascii="仿宋" w:eastAsia="仿宋" w:hAnsi="仿宋" w:cs="仿宋" w:hint="eastAsia"/>
            <w:lang w:eastAsia="zh-CN"/>
          </w:rPr>
          <w:t>(四)、激光扫瞄显微镜项目建设对区域经济的影响</w:t>
        </w:r>
        <w:r>
          <w:tab/>
        </w:r>
        <w:r>
          <w:fldChar w:fldCharType="begin"/>
        </w:r>
        <w:r>
          <w:instrText xml:space="preserve"> PAGEREF _Toc28021 \h </w:instrText>
        </w:r>
        <w:r>
          <w:fldChar w:fldCharType="separate"/>
        </w:r>
        <w:r>
          <w:t>46</w:t>
        </w:r>
        <w:r>
          <w:fldChar w:fldCharType="end"/>
        </w:r>
      </w:hyperlink>
    </w:p>
    <w:p>
      <w:pPr>
        <w:pStyle w:val="TOC2"/>
        <w:tabs>
          <w:tab w:val="right" w:leader="dot" w:pos="8306"/>
        </w:tabs>
      </w:pPr>
      <w:hyperlink w:anchor="_Toc4805" w:history="1">
        <w:r>
          <w:rPr>
            <w:rFonts w:ascii="仿宋" w:eastAsia="仿宋" w:hAnsi="仿宋" w:cs="仿宋" w:hint="eastAsia"/>
            <w:lang w:eastAsia="zh-CN"/>
          </w:rPr>
          <w:t>(五)、废弃物处理</w:t>
        </w:r>
        <w:r>
          <w:tab/>
        </w:r>
        <w:r>
          <w:fldChar w:fldCharType="begin"/>
        </w:r>
        <w:r>
          <w:instrText xml:space="preserve"> PAGEREF _Toc4805 \h </w:instrText>
        </w:r>
        <w:r>
          <w:fldChar w:fldCharType="separate"/>
        </w:r>
        <w:r>
          <w:t>47</w:t>
        </w:r>
        <w:r>
          <w:fldChar w:fldCharType="end"/>
        </w:r>
      </w:hyperlink>
    </w:p>
    <w:p>
      <w:pPr>
        <w:pStyle w:val="TOC2"/>
        <w:tabs>
          <w:tab w:val="right" w:leader="dot" w:pos="8306"/>
        </w:tabs>
      </w:pPr>
      <w:hyperlink w:anchor="_Toc19163" w:history="1">
        <w:r>
          <w:rPr>
            <w:rFonts w:ascii="仿宋" w:eastAsia="仿宋" w:hAnsi="仿宋" w:cs="仿宋" w:hint="eastAsia"/>
            <w:lang w:eastAsia="zh-CN"/>
          </w:rPr>
          <w:t>(六)、特殊环境影响分析</w:t>
        </w:r>
        <w:r>
          <w:tab/>
        </w:r>
        <w:r>
          <w:fldChar w:fldCharType="begin"/>
        </w:r>
        <w:r>
          <w:instrText xml:space="preserve"> PAGEREF _Toc19163 \h </w:instrText>
        </w:r>
        <w:r>
          <w:fldChar w:fldCharType="separate"/>
        </w:r>
        <w:r>
          <w:t>49</w:t>
        </w:r>
        <w:r>
          <w:fldChar w:fldCharType="end"/>
        </w:r>
      </w:hyperlink>
    </w:p>
    <w:p>
      <w:pPr>
        <w:pStyle w:val="TOC2"/>
        <w:tabs>
          <w:tab w:val="right" w:leader="dot" w:pos="8306"/>
        </w:tabs>
      </w:pPr>
      <w:hyperlink w:anchor="_Toc32380" w:history="1">
        <w:r>
          <w:rPr>
            <w:rFonts w:ascii="仿宋" w:eastAsia="仿宋" w:hAnsi="仿宋" w:cs="仿宋" w:hint="eastAsia"/>
            <w:lang w:eastAsia="zh-CN"/>
          </w:rPr>
          <w:t>(七)、清洁生产</w:t>
        </w:r>
        <w:r>
          <w:tab/>
        </w:r>
        <w:r>
          <w:fldChar w:fldCharType="begin"/>
        </w:r>
        <w:r>
          <w:instrText xml:space="preserve"> PAGEREF _Toc32380 \h </w:instrText>
        </w:r>
        <w:r>
          <w:fldChar w:fldCharType="separate"/>
        </w:r>
        <w:r>
          <w:t>50</w:t>
        </w:r>
        <w:r>
          <w:fldChar w:fldCharType="end"/>
        </w:r>
      </w:hyperlink>
    </w:p>
    <w:p>
      <w:pPr>
        <w:pStyle w:val="TOC2"/>
        <w:tabs>
          <w:tab w:val="right" w:leader="dot" w:pos="8306"/>
        </w:tabs>
      </w:pPr>
      <w:hyperlink w:anchor="_Toc5151" w:history="1">
        <w:r>
          <w:rPr>
            <w:rFonts w:ascii="仿宋" w:eastAsia="仿宋" w:hAnsi="仿宋" w:cs="仿宋" w:hint="eastAsia"/>
            <w:lang w:eastAsia="zh-CN"/>
          </w:rPr>
          <w:t>(八)、环境保护综合评价</w:t>
        </w:r>
        <w:r>
          <w:tab/>
        </w:r>
        <w:r>
          <w:fldChar w:fldCharType="begin"/>
        </w:r>
        <w:r>
          <w:instrText xml:space="preserve"> PAGEREF _Toc5151 \h </w:instrText>
        </w:r>
        <w:r>
          <w:fldChar w:fldCharType="separate"/>
        </w:r>
        <w:r>
          <w:t>51</w:t>
        </w:r>
        <w:r>
          <w:fldChar w:fldCharType="end"/>
        </w:r>
      </w:hyperlink>
    </w:p>
    <w:p>
      <w:pPr>
        <w:pStyle w:val="TOC1"/>
        <w:tabs>
          <w:tab w:val="right" w:leader="dot" w:pos="8306"/>
        </w:tabs>
      </w:pPr>
      <w:hyperlink w:anchor="_Toc13586" w:history="1">
        <w:r>
          <w:rPr>
            <w:rFonts w:ascii="仿宋" w:eastAsia="仿宋" w:hAnsi="仿宋" w:cs="仿宋" w:hint="eastAsia"/>
            <w:lang w:eastAsia="zh-CN"/>
          </w:rPr>
          <w:t>十二、生产安全保护</w:t>
        </w:r>
        <w:r>
          <w:tab/>
        </w:r>
        <w:r>
          <w:fldChar w:fldCharType="begin"/>
        </w:r>
        <w:r>
          <w:instrText xml:space="preserve"> PAGEREF _Toc13586 \h </w:instrText>
        </w:r>
        <w:r>
          <w:fldChar w:fldCharType="separate"/>
        </w:r>
        <w:r>
          <w:t>52</w:t>
        </w:r>
        <w:r>
          <w:fldChar w:fldCharType="end"/>
        </w:r>
      </w:hyperlink>
    </w:p>
    <w:p>
      <w:pPr>
        <w:pStyle w:val="TOC2"/>
        <w:tabs>
          <w:tab w:val="right" w:leader="dot" w:pos="8306"/>
        </w:tabs>
      </w:pPr>
      <w:hyperlink w:anchor="_Toc4689" w:history="1">
        <w:r>
          <w:rPr>
            <w:rFonts w:ascii="仿宋" w:eastAsia="仿宋" w:hAnsi="仿宋" w:cs="仿宋" w:hint="eastAsia"/>
            <w:lang w:eastAsia="zh-CN"/>
          </w:rPr>
          <w:t>(一)、消防安全</w:t>
        </w:r>
        <w:r>
          <w:tab/>
        </w:r>
        <w:r>
          <w:fldChar w:fldCharType="begin"/>
        </w:r>
        <w:r>
          <w:instrText xml:space="preserve"> PAGEREF _Toc4689 \h </w:instrText>
        </w:r>
        <w:r>
          <w:fldChar w:fldCharType="separate"/>
        </w:r>
        <w:r>
          <w:t>52</w:t>
        </w:r>
        <w:r>
          <w:fldChar w:fldCharType="end"/>
        </w:r>
      </w:hyperlink>
    </w:p>
    <w:p>
      <w:pPr>
        <w:pStyle w:val="TOC2"/>
        <w:tabs>
          <w:tab w:val="right" w:leader="dot" w:pos="8306"/>
        </w:tabs>
      </w:pPr>
      <w:hyperlink w:anchor="_Toc18752" w:history="1">
        <w:r>
          <w:rPr>
            <w:rFonts w:ascii="仿宋" w:eastAsia="仿宋" w:hAnsi="仿宋" w:cs="仿宋" w:hint="eastAsia"/>
            <w:lang w:eastAsia="zh-CN"/>
          </w:rPr>
          <w:t>(二)、防火防爆总图布置措施</w:t>
        </w:r>
        <w:r>
          <w:tab/>
        </w:r>
        <w:r>
          <w:fldChar w:fldCharType="begin"/>
        </w:r>
        <w:r>
          <w:instrText xml:space="preserve"> PAGEREF _Toc18752 \h </w:instrText>
        </w:r>
        <w:r>
          <w:fldChar w:fldCharType="separate"/>
        </w:r>
        <w:r>
          <w:t>54</w:t>
        </w:r>
        <w:r>
          <w:fldChar w:fldCharType="end"/>
        </w:r>
      </w:hyperlink>
    </w:p>
    <w:p>
      <w:pPr>
        <w:pStyle w:val="TOC2"/>
        <w:tabs>
          <w:tab w:val="right" w:leader="dot" w:pos="8306"/>
        </w:tabs>
      </w:pPr>
      <w:hyperlink w:anchor="_Toc19362" w:history="1">
        <w:r>
          <w:rPr>
            <w:rFonts w:ascii="仿宋" w:eastAsia="仿宋" w:hAnsi="仿宋" w:cs="仿宋" w:hint="eastAsia"/>
            <w:lang w:eastAsia="zh-CN"/>
          </w:rPr>
          <w:t>(三)、自然灾害防范措施</w:t>
        </w:r>
        <w:r>
          <w:tab/>
        </w:r>
        <w:r>
          <w:fldChar w:fldCharType="begin"/>
        </w:r>
        <w:r>
          <w:instrText xml:space="preserve"> PAGEREF _Toc19362 \h </w:instrText>
        </w:r>
        <w:r>
          <w:fldChar w:fldCharType="separate"/>
        </w:r>
        <w:r>
          <w:t>55</w:t>
        </w:r>
        <w:r>
          <w:fldChar w:fldCharType="end"/>
        </w:r>
      </w:hyperlink>
    </w:p>
    <w:p>
      <w:pPr>
        <w:pStyle w:val="TOC2"/>
        <w:tabs>
          <w:tab w:val="right" w:leader="dot" w:pos="8306"/>
        </w:tabs>
      </w:pPr>
      <w:hyperlink w:anchor="_Toc21855" w:history="1">
        <w:r>
          <w:rPr>
            <w:rFonts w:ascii="仿宋" w:eastAsia="仿宋" w:hAnsi="仿宋" w:cs="仿宋" w:hint="eastAsia"/>
            <w:lang w:eastAsia="zh-CN"/>
          </w:rPr>
          <w:t>(四)、安全色及安全标志使用要求</w:t>
        </w:r>
        <w:r>
          <w:tab/>
        </w:r>
        <w:r>
          <w:fldChar w:fldCharType="begin"/>
        </w:r>
        <w:r>
          <w:instrText xml:space="preserve"> PAGEREF _Toc21855 \h </w:instrText>
        </w:r>
        <w:r>
          <w:fldChar w:fldCharType="separate"/>
        </w:r>
        <w:r>
          <w:t>56</w:t>
        </w:r>
        <w:r>
          <w:fldChar w:fldCharType="end"/>
        </w:r>
      </w:hyperlink>
    </w:p>
    <w:p>
      <w:pPr>
        <w:pStyle w:val="TOC2"/>
        <w:tabs>
          <w:tab w:val="right" w:leader="dot" w:pos="8306"/>
        </w:tabs>
      </w:pPr>
      <w:hyperlink w:anchor="_Toc12846" w:history="1">
        <w:r>
          <w:rPr>
            <w:rFonts w:ascii="仿宋" w:eastAsia="仿宋" w:hAnsi="仿宋" w:cs="仿宋" w:hint="eastAsia"/>
            <w:lang w:eastAsia="zh-CN"/>
          </w:rPr>
          <w:t>(五)、防尘防毒措施</w:t>
        </w:r>
        <w:r>
          <w:tab/>
        </w:r>
        <w:r>
          <w:fldChar w:fldCharType="begin"/>
        </w:r>
        <w:r>
          <w:instrText xml:space="preserve"> PAGEREF _Toc12846 \h </w:instrText>
        </w:r>
        <w:r>
          <w:fldChar w:fldCharType="separate"/>
        </w:r>
        <w:r>
          <w:t>57</w:t>
        </w:r>
        <w:r>
          <w:fldChar w:fldCharType="end"/>
        </w:r>
      </w:hyperlink>
    </w:p>
    <w:p>
      <w:pPr>
        <w:pStyle w:val="TOC2"/>
        <w:tabs>
          <w:tab w:val="right" w:leader="dot" w:pos="8306"/>
        </w:tabs>
      </w:pPr>
      <w:hyperlink w:anchor="_Toc26528" w:history="1">
        <w:r>
          <w:rPr>
            <w:rFonts w:ascii="仿宋" w:eastAsia="仿宋" w:hAnsi="仿宋" w:cs="仿宋" w:hint="eastAsia"/>
            <w:lang w:eastAsia="zh-CN"/>
          </w:rPr>
          <w:t>(六)、防静电、触电防护及防雷措施</w:t>
        </w:r>
        <w:r>
          <w:tab/>
        </w:r>
        <w:r>
          <w:fldChar w:fldCharType="begin"/>
        </w:r>
        <w:r>
          <w:instrText xml:space="preserve"> PAGEREF _Toc26528 \h </w:instrText>
        </w:r>
        <w:r>
          <w:fldChar w:fldCharType="separate"/>
        </w:r>
        <w:r>
          <w:t>58</w:t>
        </w:r>
        <w:r>
          <w:fldChar w:fldCharType="end"/>
        </w:r>
      </w:hyperlink>
    </w:p>
    <w:p>
      <w:pPr>
        <w:pStyle w:val="TOC2"/>
        <w:tabs>
          <w:tab w:val="right" w:leader="dot" w:pos="8306"/>
        </w:tabs>
      </w:pPr>
      <w:hyperlink w:anchor="_Toc30173" w:history="1">
        <w:r>
          <w:rPr>
            <w:rFonts w:ascii="仿宋" w:eastAsia="仿宋" w:hAnsi="仿宋" w:cs="仿宋" w:hint="eastAsia"/>
            <w:lang w:eastAsia="zh-CN"/>
          </w:rPr>
          <w:t>(七)、机械设备安全保障措施</w:t>
        </w:r>
        <w:r>
          <w:tab/>
        </w:r>
        <w:r>
          <w:fldChar w:fldCharType="begin"/>
        </w:r>
        <w:r>
          <w:instrText xml:space="preserve"> PAGEREF _Toc30173 \h </w:instrText>
        </w:r>
        <w:r>
          <w:fldChar w:fldCharType="separate"/>
        </w:r>
        <w:r>
          <w:t>59</w:t>
        </w:r>
        <w:r>
          <w:fldChar w:fldCharType="end"/>
        </w:r>
      </w:hyperlink>
    </w:p>
    <w:p>
      <w:pPr>
        <w:pStyle w:val="TOC1"/>
        <w:tabs>
          <w:tab w:val="right" w:leader="dot" w:pos="8306"/>
        </w:tabs>
      </w:pPr>
      <w:hyperlink w:anchor="_Toc18649" w:history="1">
        <w:r>
          <w:rPr>
            <w:rFonts w:ascii="仿宋" w:eastAsia="仿宋" w:hAnsi="仿宋" w:cs="仿宋" w:hint="eastAsia"/>
            <w:lang w:eastAsia="zh-CN"/>
          </w:rPr>
          <w:t>十三、供应链管理</w:t>
        </w:r>
        <w:r>
          <w:tab/>
        </w:r>
        <w:r>
          <w:fldChar w:fldCharType="begin"/>
        </w:r>
        <w:r>
          <w:instrText xml:space="preserve"> PAGEREF _Toc18649 \h </w:instrText>
        </w:r>
        <w:r>
          <w:fldChar w:fldCharType="separate"/>
        </w:r>
        <w:r>
          <w:t>61</w:t>
        </w:r>
        <w:r>
          <w:fldChar w:fldCharType="end"/>
        </w:r>
      </w:hyperlink>
    </w:p>
    <w:p>
      <w:pPr>
        <w:pStyle w:val="TOC2"/>
        <w:tabs>
          <w:tab w:val="right" w:leader="dot" w:pos="8306"/>
        </w:tabs>
      </w:pPr>
      <w:hyperlink w:anchor="_Toc31350" w:history="1">
        <w:r>
          <w:rPr>
            <w:rFonts w:ascii="仿宋" w:eastAsia="仿宋" w:hAnsi="仿宋" w:cs="仿宋" w:hint="eastAsia"/>
            <w:lang w:eastAsia="zh-CN"/>
          </w:rPr>
          <w:t>(一)、供应链战略规划</w:t>
        </w:r>
        <w:r>
          <w:tab/>
        </w:r>
        <w:r>
          <w:fldChar w:fldCharType="begin"/>
        </w:r>
        <w:r>
          <w:instrText xml:space="preserve"> PAGEREF _Toc31350 \h </w:instrText>
        </w:r>
        <w:r>
          <w:fldChar w:fldCharType="separate"/>
        </w:r>
        <w:r>
          <w:t>61</w:t>
        </w:r>
        <w:r>
          <w:fldChar w:fldCharType="end"/>
        </w:r>
      </w:hyperlink>
    </w:p>
    <w:p>
      <w:pPr>
        <w:pStyle w:val="TOC2"/>
        <w:tabs>
          <w:tab w:val="right" w:leader="dot" w:pos="8306"/>
        </w:tabs>
      </w:pPr>
      <w:hyperlink w:anchor="_Toc15071" w:history="1">
        <w:r>
          <w:rPr>
            <w:rFonts w:ascii="仿宋" w:eastAsia="仿宋" w:hAnsi="仿宋" w:cs="仿宋" w:hint="eastAsia"/>
            <w:lang w:eastAsia="zh-CN"/>
          </w:rPr>
          <w:t>(二)、供应商选择与合作</w:t>
        </w:r>
        <w:r>
          <w:tab/>
        </w:r>
        <w:r>
          <w:fldChar w:fldCharType="begin"/>
        </w:r>
        <w:r>
          <w:instrText xml:space="preserve"> PAGEREF _Toc15071 \h </w:instrText>
        </w:r>
        <w:r>
          <w:fldChar w:fldCharType="separate"/>
        </w:r>
        <w:r>
          <w:t>62</w:t>
        </w:r>
        <w:r>
          <w:fldChar w:fldCharType="end"/>
        </w:r>
      </w:hyperlink>
    </w:p>
    <w:p>
      <w:pPr>
        <w:pStyle w:val="TOC2"/>
        <w:tabs>
          <w:tab w:val="right" w:leader="dot" w:pos="8306"/>
        </w:tabs>
      </w:pPr>
      <w:hyperlink w:anchor="_Toc15127" w:history="1">
        <w:r>
          <w:rPr>
            <w:rFonts w:ascii="仿宋" w:eastAsia="仿宋" w:hAnsi="仿宋" w:cs="仿宋" w:hint="eastAsia"/>
            <w:lang w:eastAsia="zh-CN"/>
          </w:rPr>
          <w:t>(三)、物流与库存管理</w:t>
        </w:r>
        <w:r>
          <w:tab/>
        </w:r>
        <w:r>
          <w:fldChar w:fldCharType="begin"/>
        </w:r>
        <w:r>
          <w:instrText xml:space="preserve"> PAGEREF _Toc15127 \h </w:instrText>
        </w:r>
        <w:r>
          <w:fldChar w:fldCharType="separate"/>
        </w:r>
        <w:r>
          <w:t>63</w:t>
        </w:r>
        <w:r>
          <w:fldChar w:fldCharType="end"/>
        </w:r>
      </w:hyperlink>
    </w:p>
    <w:p>
      <w:pPr>
        <w:pStyle w:val="TOC1"/>
        <w:tabs>
          <w:tab w:val="right" w:leader="dot" w:pos="8306"/>
        </w:tabs>
      </w:pPr>
      <w:hyperlink w:anchor="_Toc29316" w:history="1">
        <w:r>
          <w:rPr>
            <w:rFonts w:ascii="仿宋" w:eastAsia="仿宋" w:hAnsi="仿宋" w:cs="仿宋" w:hint="eastAsia"/>
            <w:lang w:eastAsia="zh-CN"/>
          </w:rPr>
          <w:t>十四、利益相关者分析与沟通计划</w:t>
        </w:r>
        <w:r>
          <w:tab/>
        </w:r>
        <w:r>
          <w:fldChar w:fldCharType="begin"/>
        </w:r>
        <w:r>
          <w:instrText xml:space="preserve"> PAGEREF _Toc29316 \h </w:instrText>
        </w:r>
        <w:r>
          <w:fldChar w:fldCharType="separate"/>
        </w:r>
        <w:r>
          <w:t>65</w:t>
        </w:r>
        <w:r>
          <w:fldChar w:fldCharType="end"/>
        </w:r>
      </w:hyperlink>
    </w:p>
    <w:p>
      <w:pPr>
        <w:pStyle w:val="TOC2"/>
        <w:tabs>
          <w:tab w:val="right" w:leader="dot" w:pos="8306"/>
        </w:tabs>
      </w:pPr>
      <w:hyperlink w:anchor="_Toc28339" w:history="1">
        <w:r>
          <w:rPr>
            <w:rFonts w:ascii="仿宋" w:eastAsia="仿宋" w:hAnsi="仿宋" w:cs="仿宋" w:hint="eastAsia"/>
            <w:lang w:eastAsia="zh-CN"/>
          </w:rPr>
          <w:t>(一)、利益相关者分析</w:t>
        </w:r>
        <w:r>
          <w:tab/>
        </w:r>
        <w:r>
          <w:fldChar w:fldCharType="begin"/>
        </w:r>
        <w:r>
          <w:instrText xml:space="preserve"> PAGEREF _Toc28339 \h </w:instrText>
        </w:r>
        <w:r>
          <w:fldChar w:fldCharType="separate"/>
        </w:r>
        <w:r>
          <w:t>65</w:t>
        </w:r>
        <w:r>
          <w:fldChar w:fldCharType="end"/>
        </w:r>
      </w:hyperlink>
    </w:p>
    <w:p>
      <w:pPr>
        <w:pStyle w:val="TOC2"/>
        <w:tabs>
          <w:tab w:val="right" w:leader="dot" w:pos="8306"/>
        </w:tabs>
      </w:pPr>
      <w:hyperlink w:anchor="_Toc29360" w:history="1">
        <w:r>
          <w:rPr>
            <w:rFonts w:ascii="仿宋" w:eastAsia="仿宋" w:hAnsi="仿宋" w:cs="仿宋" w:hint="eastAsia"/>
            <w:lang w:eastAsia="zh-CN"/>
          </w:rPr>
          <w:t>(二)、沟通计划</w:t>
        </w:r>
        <w:r>
          <w:tab/>
        </w:r>
        <w:r>
          <w:fldChar w:fldCharType="begin"/>
        </w:r>
        <w:r>
          <w:instrText xml:space="preserve"> PAGEREF _Toc29360 \h </w:instrText>
        </w:r>
        <w:r>
          <w:fldChar w:fldCharType="separate"/>
        </w:r>
        <w:r>
          <w:t>66</w:t>
        </w:r>
        <w:r>
          <w:fldChar w:fldCharType="end"/>
        </w:r>
      </w:hyperlink>
    </w:p>
    <w:p>
      <w:pPr>
        <w:pStyle w:val="TOC1"/>
        <w:tabs>
          <w:tab w:val="right" w:leader="dot" w:pos="8306"/>
        </w:tabs>
      </w:pPr>
      <w:hyperlink w:anchor="_Toc7499" w:history="1">
        <w:r>
          <w:rPr>
            <w:rFonts w:ascii="仿宋" w:eastAsia="仿宋" w:hAnsi="仿宋" w:cs="仿宋" w:hint="eastAsia"/>
            <w:lang w:eastAsia="zh-CN"/>
          </w:rPr>
          <w:t>十五、激光扫瞄显微镜项目变更管理</w:t>
        </w:r>
        <w:r>
          <w:tab/>
        </w:r>
        <w:r>
          <w:fldChar w:fldCharType="begin"/>
        </w:r>
        <w:r>
          <w:instrText xml:space="preserve"> PAGEREF _Toc7499 \h </w:instrText>
        </w:r>
        <w:r>
          <w:fldChar w:fldCharType="separate"/>
        </w:r>
        <w:r>
          <w:t>67</w:t>
        </w:r>
        <w:r>
          <w:fldChar w:fldCharType="end"/>
        </w:r>
      </w:hyperlink>
    </w:p>
    <w:p>
      <w:pPr>
        <w:pStyle w:val="TOC2"/>
        <w:tabs>
          <w:tab w:val="right" w:leader="dot" w:pos="8306"/>
        </w:tabs>
      </w:pPr>
      <w:hyperlink w:anchor="_Toc22840" w:history="1">
        <w:r>
          <w:rPr>
            <w:rFonts w:ascii="仿宋" w:eastAsia="仿宋" w:hAnsi="仿宋" w:cs="仿宋" w:hint="eastAsia"/>
            <w:lang w:eastAsia="zh-CN"/>
          </w:rPr>
          <w:t>(一)、变更申请与评估</w:t>
        </w:r>
        <w:r>
          <w:tab/>
        </w:r>
        <w:r>
          <w:fldChar w:fldCharType="begin"/>
        </w:r>
        <w:r>
          <w:instrText xml:space="preserve"> PAGEREF _Toc22840 \h </w:instrText>
        </w:r>
        <w:r>
          <w:fldChar w:fldCharType="separate"/>
        </w:r>
        <w:r>
          <w:t>67</w:t>
        </w:r>
        <w:r>
          <w:fldChar w:fldCharType="end"/>
        </w:r>
      </w:hyperlink>
    </w:p>
    <w:p>
      <w:pPr>
        <w:pStyle w:val="TOC2"/>
        <w:tabs>
          <w:tab w:val="right" w:leader="dot" w:pos="8306"/>
        </w:tabs>
      </w:pPr>
      <w:hyperlink w:anchor="_Toc5099" w:history="1">
        <w:r>
          <w:rPr>
            <w:rFonts w:ascii="仿宋" w:eastAsia="仿宋" w:hAnsi="仿宋" w:cs="仿宋" w:hint="eastAsia"/>
            <w:lang w:eastAsia="zh-CN"/>
          </w:rPr>
          <w:t>(二)、变更实施与控制</w:t>
        </w:r>
        <w:r>
          <w:tab/>
        </w:r>
        <w:r>
          <w:fldChar w:fldCharType="begin"/>
        </w:r>
        <w:r>
          <w:instrText xml:space="preserve"> PAGEREF _Toc5099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6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96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技术管理特点体现在其创新导向。通过引入最先进的技术趋势和解决方案，激光扫瞄显微镜项目致力于提升科技含量、提高质量和效率水平。这意味着我们将采用最新的工具和方法，确保激光扫瞄显微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激光扫瞄显微镜项目技术管理的显著特征。通过整合不同领域的技术资源，我们实现了跨学科的协同工作。这有助于优化技术架构，提高整体效能。此外，整合性策略还促进了不同技术团队之间的紧密沟通和高效合作，确保激光扫瞄显微镜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激光扫瞄显微镜项目所采用的技术。通过不断优化技术方案，激光扫瞄显微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激光扫瞄显微镜项目团队将在激光扫瞄显微镜项目初期识别可能的技术风险，并采取相应的预防和应对措施。通过建立健全的风险评估机制，激光扫瞄显微镜项目能够在实施过程中及时发现并解决潜在的技术问题，保障激光扫瞄显微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激光扫瞄显微镜项目中，技术将成为激光扫瞄显微镜项目成功的有力支持。这一深度剖析揭示了技术管理在激光扫瞄显微镜项目实施中的关键作用，为激光扫瞄显微镜项目的技术基础奠定了坚实的基础。</w:t>
      </w:r>
    </w:p>
    <w:p>
      <w:pPr>
        <w:pStyle w:val="Heading2"/>
        <w:ind w:firstLine="560" w:firstLineChars="200"/>
        <w:rPr>
          <w:rFonts w:ascii="仿宋" w:eastAsia="仿宋" w:hAnsi="仿宋" w:cs="仿宋" w:hint="eastAsia"/>
          <w:sz w:val="28"/>
          <w:lang w:eastAsia="zh-CN"/>
        </w:rPr>
      </w:pPr>
      <w:bookmarkStart w:id="4" w:name="_Toc2269"/>
      <w:r>
        <w:rPr>
          <w:rFonts w:ascii="仿宋" w:eastAsia="仿宋" w:hAnsi="仿宋" w:cs="仿宋" w:hint="eastAsia"/>
          <w:sz w:val="28"/>
          <w:lang w:eastAsia="zh-CN"/>
        </w:rPr>
        <w:t>(二)、激光扫瞄显微镜项目工艺技术设计方案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激光扫瞄显微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激光扫瞄显微镜项目将严格按照相关行业规范要求进行组织。通过有效控制产品质量，激光扫瞄显微镜项目将致力于为顾客提供优质的激光扫瞄显微镜项目产品和良好的服务。这体现了激光扫瞄显微镜项目对于生产活动合规性和质量标准的高度重视，为激光扫瞄显微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激光扫瞄显微镜项目注重生态效益和清洁生产原则。激光扫瞄显微镜项目建设将紧密结合地方特色经济发展，与社会经济发展规划和区域环境保护规划方案相协调一致。通过与当地区域自然生态系统的结合，激光扫瞄显微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激光扫瞄显微镜项目产品具有多样化的客户需求和个性化的特点。因此，激光扫瞄显微镜项目产品规格品种多样，且单批生产数量较小。为满足这一特点，激光扫瞄显微镜项目承办单位将建设先进的柔性制造生产线。通过广泛应用柔性制造技术，激光扫瞄显微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激光扫瞄显微镜项目采用的技术具有较高的技术含量和自动化水平，处于国内先进水平。这一技术选用不仅体现了对生产效率、质量和环境友好性的高标准要求，同时为激光扫瞄显微镜项目的可持续发展奠定了坚实的基础。</w:t>
      </w:r>
    </w:p>
    <w:p>
      <w:pPr>
        <w:pStyle w:val="Heading2"/>
        <w:ind w:firstLine="560" w:firstLineChars="200"/>
        <w:rPr>
          <w:rFonts w:ascii="仿宋" w:eastAsia="仿宋" w:hAnsi="仿宋" w:cs="仿宋" w:hint="eastAsia"/>
          <w:sz w:val="28"/>
          <w:lang w:eastAsia="zh-CN"/>
        </w:rPr>
      </w:pPr>
      <w:bookmarkStart w:id="5" w:name="_Toc2950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为确保激光扫瞄显微镜项目的高效生产和技术实施，我们制定了一套精心设计的设备选型方案，以满足激光扫瞄显微镜项目生产、质量和环保的要求。该方案的主要特点如下：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激光扫瞄显微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针对激光扫瞄显微镜项目产品的多样性和小批量生产的特点，我们将建设柔性制造生产线。通过在设备选型中考虑柔性制造技术，可以灵活应对不同产品规格和生产需求，实现生产线的高度灵活性和适应性。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1614"/>
      <w:r>
        <w:rPr>
          <w:rFonts w:ascii="仿宋" w:eastAsia="仿宋" w:hAnsi="仿宋" w:cs="仿宋" w:hint="eastAsia"/>
          <w:sz w:val="28"/>
          <w:lang w:eastAsia="zh-CN"/>
        </w:rPr>
        <w:t>二、激光扫瞄显微镜项目概论</w:t>
      </w:r>
      <w:bookmarkEnd w:id="6"/>
    </w:p>
    <w:p>
      <w:pPr>
        <w:pStyle w:val="Heading2"/>
        <w:rPr>
          <w:rFonts w:ascii="仿宋" w:eastAsia="仿宋" w:hAnsi="仿宋" w:cs="仿宋" w:hint="eastAsia"/>
          <w:lang w:eastAsia="zh-CN"/>
        </w:rPr>
      </w:pPr>
      <w:bookmarkStart w:id="7" w:name="_Toc14198"/>
      <w:r>
        <w:rPr>
          <w:rFonts w:ascii="仿宋" w:eastAsia="仿宋" w:hAnsi="仿宋" w:cs="仿宋" w:hint="eastAsia"/>
          <w:lang w:eastAsia="zh-CN"/>
        </w:rPr>
        <w:t>(一)、激光扫瞄显微镜项目概况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起源追溯至对市场的深入洞察。市场的不断演变与变革为激光扫瞄显微镜项目提供了难得的机遇。当前市场存在的需求缺口和变革的大环境共同构成了激光扫瞄显微镜项目的背景。这个激光扫瞄显微镜项目旨在充分利用市场机遇，填补行业中尚未满足的需求，为客户提供全新的解决方案。市场的变革和需求的增长使得这个激光扫瞄显微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激光扫瞄显微镜项目名称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正式命名为激光扫瞄显微镜。这个名称不仅仅是一个标识，更代表了激光扫瞄显微镜项目的核心理念和愿景。它蕴含着激光扫瞄显微镜项目所要解决问题的关键字，具有强烈的表达和辨识度，为激光扫瞄显微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激光扫瞄显微镜项目目标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核心目标是提供一种全新、高效的解决方案，满足客户日益增长的需求。激光扫瞄显微镜项目追求的不仅仅是满足市场需求，更是在市场中获得卓越的竞争优势。通过不断提升产品或服务的质量和创新水平，激光扫瞄显微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激光扫瞄显微镜项目范围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全面涵盖了产品研发、制造、市场推广和售后服务，确保从产品设计到最终用户体验的全方位关注。这一全面的激光扫瞄显微镜项目范围是为了确保激光扫瞄显微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激光扫瞄显微镜项目时间表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激光扫瞄显微镜项目计划在未来18个月内完成，包括研发、测试、市场试点和正式推出等不同阶段。这个时间表的合理设计是为了确保激光扫瞄显微镜项目各个阶段的顺利推进，以便按时交付高质量的成果。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激光扫瞄显微镜项目预算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总预算估算为XX百万美元，主要分配在研发、市场推广、人员培训和运营等方面。这一充足的预算为激光扫瞄显微镜项目提供了充足的资源，确保激光扫瞄显微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激光扫瞄显微镜项目风险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可能面临的风险包括市场接受度低、技术难题、竞争激烈等。激光扫瞄显微镜项目团队已经制定了相应的风险应对计划，通过前瞻性的风险管理，确保激光扫瞄显微镜项目在面对不确定性时能够迅速做出应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1.8 激光扫瞄显微镜项目团队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激光扫瞄显微镜项目汇聚了一支经验丰富、多领域专业素养的核心团队，确保激光扫瞄显微镜项目在各个方面都能拥有高水平的执行力。团队的协同作战是激光扫瞄显微镜项目成功的关键因素之一。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激光扫瞄显微镜项目背景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激光扫瞄显微镜项目的背景根植于市场对更高效、创新产品的渴望，同时也受到科技发展对行业格局的深刻改变的影响。这为激光扫瞄显微镜项目提供了广阔的发展空间和市场需求。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激光扫瞄显微镜项目现状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截至目前，激光扫瞄显微镜项目已完成市场调研和技术验证，取得了初步的成功。这为激光扫瞄显微镜项目在未来的发展奠定了坚实的基础，为更远大的目标打下了坚实的基石。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7611"/>
      <w:r>
        <w:rPr>
          <w:rFonts w:ascii="仿宋" w:eastAsia="仿宋" w:hAnsi="仿宋" w:cs="仿宋" w:hint="eastAsia"/>
          <w:sz w:val="28"/>
          <w:lang w:eastAsia="zh-CN"/>
        </w:rPr>
        <w:t>(二)、激光扫瞄显微镜项目目标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keyword》激光扫瞄显微镜项目首要业务目标是在市场中占据有利地位，实现产品/服务的成功推广和销售。通过不断提升产品质量、创新性，激光扫瞄显微镜项目追求成为行业中的领导者，赢得更多客户的青睐。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在科技迅速发展的时代，激光扫瞄显微镜项目着眼于技术创新。通过持续的研发和技术升级，激光扫瞄显微镜项目旨在推出更具创新性的产品或服务，以满足市场对新鲜、先进解决方案的需求。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为了建立可持续的客户关系，激光扫瞄显微镜项目设定了客户满意度目标。通过提供卓越的产品质量和优质的客户服务，激光扫瞄显微镜项目追求赢得客户的信任和忠诚度，确保他们的满意度达到行业领先水平。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激光扫瞄显微镜项目注重社会责任和可持续发展。通过实施环保、社会责任激光扫瞄显微镜项目，激光扫瞄显微镜项目致力于在经济发展的同时保护环境，促进社会公平，实现可持续经营。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激光扫瞄显微镜项目的团队是实现目标的核心驱动力。因此，激光扫瞄显微镜项目设定了团队发展目标，包括提升团队成员的专业技能、培养领导力，以及搭建协同高效的团队工作氛围。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3425"/>
      <w:r>
        <w:rPr>
          <w:rFonts w:ascii="仿宋" w:eastAsia="仿宋" w:hAnsi="仿宋" w:cs="仿宋" w:hint="eastAsia"/>
          <w:sz w:val="28"/>
          <w:lang w:eastAsia="zh-CN"/>
        </w:rPr>
        <w:t>(三)、激光扫瞄显微镜项目提出的理由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激光扫瞄显微镜项目提出的理由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提出源于对市场机遇的深刻洞察。当前市场中存在的需求缺口和行业发展趋势表明，有巨大的商业机会等待被开发。通过准确捕捉市场机遇，激光扫瞄显微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理念基于对技术创新的信仰。通过持续的研发和技术投入，激光扫瞄显微镜项目有望推出更具创新性的产品或服务。在科技飞速发展的当下，激光扫瞄显微镜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提出是为了增强企业的行业竞争力。通过提升产品或服务的质量和独特性，激光扫瞄显微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响应了消费者需求的变化。随着社会和科技的不断发展，消费者对产品和服务的需求也在发生变化。通过深入了解并及时回应消费者的新需求，激光扫瞄显微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提出是企业战略发展规划的一部分。在面对日益激烈的市场竞争和不断变化的商业环境中，激光扫瞄显微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提出不仅仅是基于商业考量，还注重社会责任。通过推出环保、社会责任等方面的激光扫瞄显微镜项目，激光扫瞄显微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激光扫瞄显微镜项目的提出反映了对利益相关者期望的关注。包括客户、员工、投资者等利益相关者在企业发展中都有着各自的期望，激光扫瞄显微镜项目力求在满足这些期望的同时，取得更大的共赢。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5100"/>
      <w:r>
        <w:rPr>
          <w:rFonts w:ascii="仿宋" w:eastAsia="仿宋" w:hAnsi="仿宋" w:cs="仿宋" w:hint="eastAsia"/>
          <w:sz w:val="28"/>
          <w:lang w:eastAsia="zh-CN"/>
        </w:rPr>
        <w:t>(四)、激光扫瞄显微镜项目意义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在实施激光扫瞄显微镜项目的过程中，我们不仅仅是在追逐商业成功，更是为企业和社会的多个层面创造了深远的意义。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首要意义在于提升企业的市场竞争力。通过持续的创新和对产品质量的高标准要求，激光扫瞄显微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激光扫瞄显微镜项目的推进将促使行业技术水平的提升。通过引入先进技术和创新性解决方案，激光扫瞄显微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激光扫瞄显微镜项目不仅创造了大量就业机会，提高了就业水平，还注重社会责任和环保。通过参与社会公益事业和推动环保激光扫瞄显微镜项目，激光扫瞄显微镜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综合而言，激光扫瞄显微镜项目意义重大，不仅推动了企业的发展，也为行业和社会的进步贡献了积极力量。这是一个全面而深刻的影响，将在未来产生可持续的正面效应。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805"/>
      <w:r>
        <w:rPr>
          <w:rFonts w:ascii="仿宋" w:eastAsia="仿宋" w:hAnsi="仿宋" w:cs="仿宋" w:hint="eastAsia"/>
          <w:sz w:val="28"/>
          <w:lang w:eastAsia="zh-CN"/>
        </w:rPr>
        <w:t>(五)、激光扫瞄显微镜项目背景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在当今迅猛发展的商业环境中，激光扫瞄显微镜项目的动因根植于对多方面因素的审慎考量。这个激光扫瞄显微镜项目的提出并非孤立的决策，而是对企业所处背景深入思考的产物。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激光扫瞄显微镜项目背后的首要原因。科技的迅速发展和全球市场的快速变化使得企业必须灵活应对。激光扫瞄显微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竞争的激烈程度也是激光扫瞄显微镜项目背景中不可忽视的一环。企业需要在激烈竞争中脱颖而出，为此，激光扫瞄显微镜项目致力于打破常规，提供独特的价值主张，以吸引客户并确保市场份额的增长。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技术的迅速发展为企业带来了机遇与挑战。作为激光扫瞄显微镜项目启动的背景之一，对新兴技术的应用将有助于提升企业的技术水平，使其在不断演进的商业环境中保持竞争优势。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此外，社会对企业责任的期望也在逐渐升高。激光扫瞄显微镜项目充分融入了社会责任的理念，通过可持续经营和社会公益激光扫瞄显微镜项目，企图为社会贡献一份力量，在商业成功的同时关注社会价值。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7198"/>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043"/>
      <w:r>
        <w:rPr>
          <w:rFonts w:ascii="仿宋" w:eastAsia="仿宋" w:hAnsi="仿宋" w:cs="仿宋" w:hint="eastAsia"/>
          <w:lang w:eastAsia="zh-CN"/>
        </w:rPr>
        <w:t>(一)、激光扫瞄显微镜行业分析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行业一直以来都是市场的关注焦点。行业内的发展趋势、竞争态势以及潜在机会都对激光扫瞄显微镜项目的推进产生深远的影响。通过深入研究行业的整体概貌，我们将更好地理解行业的核心特征，为激光扫瞄显微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扫瞄显微镜行业，技术一直是推动创新和发展的关键因素。我们将对当前技术趋势进行详尽分析，包括但不限于人工智能、大数据应用、先进制造技术等。这有助于激光扫瞄显微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激光扫瞄显微镜项目成功的基础。我们将对主要竞争对手进行深入研究，包括其市场份额、产品特点、市场定位等。通过全面了解竞争对手的优势和劣势，激光扫瞄显微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793"/>
      <w:r>
        <w:rPr>
          <w:rFonts w:ascii="仿宋" w:eastAsia="仿宋" w:hAnsi="仿宋" w:cs="仿宋" w:hint="eastAsia"/>
          <w:sz w:val="28"/>
          <w:lang w:eastAsia="zh-CN"/>
        </w:rPr>
        <w:t>(二)、激光扫瞄显微镜市场分析预测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激光扫瞄显微镜市场未来的增长趋势。这包括市场的整体规模、各细分领域的发展趋势等。激光扫瞄显微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激光扫瞄显微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激光扫瞄显微镜项目实施过程中需要充分考虑的因素。我们将对市场风险进行全面评估，包括但不限于政策法规风险、市场竞争风险、技术变革风险等。通过对潜在风险的深入分析，激光扫瞄显微镜项目可以制定相应的风险缓解策略，降低不确定性对激光扫瞄显微镜项目的影响。</w:t>
      </w:r>
    </w:p>
    <w:p>
      <w:pPr>
        <w:pStyle w:val="Heading1"/>
        <w:ind w:firstLine="560" w:firstLineChars="200"/>
        <w:rPr>
          <w:rFonts w:ascii="仿宋" w:eastAsia="仿宋" w:hAnsi="仿宋" w:cs="仿宋" w:hint="eastAsia"/>
          <w:sz w:val="28"/>
          <w:lang w:eastAsia="zh-CN"/>
        </w:rPr>
      </w:pPr>
      <w:bookmarkStart w:id="15" w:name="_Toc20825"/>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167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激光扫瞄显微镜项目的主要产品是XXXX，预计年产值为XXX万元。这一产品在市场中占据着重要的地位，其广泛的应用范围使得该激光扫瞄显微镜项目的市场前景非常广阔。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激光扫瞄显微镜项目的xxx产品作为重要的原材料之一，将在多个领域发挥关键作用。其在建筑、交通、能源等方面的广泛应用将为整个产业链提供强大的支持，形成产业协同效应。激光扫瞄显微镜项目的年产值XXX万XXX万XXX万万元不仅反映了其在市场上的巨大潜力，更预示着它对国民经济的积极贡献。这种关联度高、涉及面广的产业关系，使得该激光扫瞄显微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4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扫瞄显微镜项目总征地面积为XXXX平方米，相当于约XX.XX亩，其中净用地面积为XXXX平方米，红线范围内相当于约XX.XX亩。这一用地规模充分考虑了激光扫瞄显微镜项目的建设需求，保障了激光扫瞄显微镜项目在合适的空间内得以充分发展。激光扫瞄显微镜项目规划的总建筑面积为XXXX平方米，其中主体工程建设占XXXX平方米，计容建筑面积达XXXX平方米。预计建筑工程的投资将达到XXXX万元，为激光扫瞄显微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https://d.book118.com/275343211130011041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激光扫瞄显微镜项目规划设计方案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AB698E"/>
    <w:rsid w:val="34AB69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534321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2024-01-09T22:01:00Z</dcterms:created>
  <dcterms:modified xsi:type="dcterms:W3CDTF">2024-01-09T22:01:58Z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623EB562FAC748018CD7EE8D73CF9E0F_11</vt:lpwstr>
  </property>
  <property fmtid="{D5CDD505-2E9C-101B-9397-08002B2CF9AE}" pid="3" name="KSOProductBuildVer">
    <vt:lpwstr>2052-12.1.0.16120</vt:lpwstr>
  </property>
</Properties>
</file>