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高纯四氧化三锰项目规划设计蓝图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57" w:history="1">
        <w:r>
          <w:rPr>
            <w:rFonts w:ascii="仿宋" w:eastAsia="仿宋" w:hAnsi="仿宋" w:cs="仿宋" w:hint="eastAsia"/>
            <w:lang w:eastAsia="zh-CN"/>
          </w:rPr>
          <w:t>序言</w:t>
        </w:r>
        <w:r>
          <w:tab/>
        </w:r>
        <w:r>
          <w:fldChar w:fldCharType="begin"/>
        </w:r>
        <w:r>
          <w:instrText xml:space="preserve"> PAGEREF _Toc8857 \h </w:instrText>
        </w:r>
        <w:r>
          <w:fldChar w:fldCharType="separate"/>
        </w:r>
        <w:r>
          <w:t>3</w:t>
        </w:r>
        <w:r>
          <w:fldChar w:fldCharType="end"/>
        </w:r>
      </w:hyperlink>
    </w:p>
    <w:p>
      <w:pPr>
        <w:pStyle w:val="TOC1"/>
        <w:tabs>
          <w:tab w:val="right" w:leader="dot" w:pos="8306"/>
        </w:tabs>
      </w:pPr>
      <w:hyperlink w:anchor="_Toc17864" w:history="1">
        <w:r>
          <w:rPr>
            <w:rFonts w:ascii="仿宋" w:eastAsia="仿宋" w:hAnsi="仿宋" w:cs="仿宋" w:hint="eastAsia"/>
            <w:lang w:eastAsia="zh-CN"/>
          </w:rPr>
          <w:t>一、产品规划分析</w:t>
        </w:r>
        <w:r>
          <w:tab/>
        </w:r>
        <w:r>
          <w:fldChar w:fldCharType="begin"/>
        </w:r>
        <w:r>
          <w:instrText xml:space="preserve"> PAGEREF _Toc17864 \h </w:instrText>
        </w:r>
        <w:r>
          <w:fldChar w:fldCharType="separate"/>
        </w:r>
        <w:r>
          <w:t>3</w:t>
        </w:r>
        <w:r>
          <w:fldChar w:fldCharType="end"/>
        </w:r>
      </w:hyperlink>
    </w:p>
    <w:p>
      <w:pPr>
        <w:pStyle w:val="TOC2"/>
        <w:tabs>
          <w:tab w:val="right" w:leader="dot" w:pos="8306"/>
        </w:tabs>
      </w:pPr>
      <w:hyperlink w:anchor="_Toc20630" w:history="1">
        <w:r>
          <w:rPr>
            <w:rFonts w:ascii="仿宋" w:eastAsia="仿宋" w:hAnsi="仿宋" w:cs="仿宋" w:hint="eastAsia"/>
            <w:lang w:eastAsia="zh-CN"/>
          </w:rPr>
          <w:t>(一)、产品规划</w:t>
        </w:r>
        <w:r>
          <w:tab/>
        </w:r>
        <w:r>
          <w:fldChar w:fldCharType="begin"/>
        </w:r>
        <w:r>
          <w:instrText xml:space="preserve"> PAGEREF _Toc20630 \h </w:instrText>
        </w:r>
        <w:r>
          <w:fldChar w:fldCharType="separate"/>
        </w:r>
        <w:r>
          <w:t>3</w:t>
        </w:r>
        <w:r>
          <w:fldChar w:fldCharType="end"/>
        </w:r>
      </w:hyperlink>
    </w:p>
    <w:p>
      <w:pPr>
        <w:pStyle w:val="TOC2"/>
        <w:tabs>
          <w:tab w:val="right" w:leader="dot" w:pos="8306"/>
        </w:tabs>
      </w:pPr>
      <w:hyperlink w:anchor="_Toc3787" w:history="1">
        <w:r>
          <w:rPr>
            <w:rFonts w:ascii="仿宋" w:eastAsia="仿宋" w:hAnsi="仿宋" w:cs="仿宋" w:hint="eastAsia"/>
            <w:lang w:eastAsia="zh-CN"/>
          </w:rPr>
          <w:t>(二)、建设规模</w:t>
        </w:r>
        <w:r>
          <w:tab/>
        </w:r>
        <w:r>
          <w:fldChar w:fldCharType="begin"/>
        </w:r>
        <w:r>
          <w:instrText xml:space="preserve"> PAGEREF _Toc3787 \h </w:instrText>
        </w:r>
        <w:r>
          <w:fldChar w:fldCharType="separate"/>
        </w:r>
        <w:r>
          <w:t>4</w:t>
        </w:r>
        <w:r>
          <w:fldChar w:fldCharType="end"/>
        </w:r>
      </w:hyperlink>
    </w:p>
    <w:p>
      <w:pPr>
        <w:pStyle w:val="TOC1"/>
        <w:tabs>
          <w:tab w:val="right" w:leader="dot" w:pos="8306"/>
        </w:tabs>
      </w:pPr>
      <w:hyperlink w:anchor="_Toc17728" w:history="1">
        <w:r>
          <w:rPr>
            <w:rFonts w:ascii="仿宋" w:eastAsia="仿宋" w:hAnsi="仿宋" w:cs="仿宋" w:hint="eastAsia"/>
            <w:lang w:eastAsia="zh-CN"/>
          </w:rPr>
          <w:t>二、工艺说明</w:t>
        </w:r>
        <w:r>
          <w:tab/>
        </w:r>
        <w:r>
          <w:fldChar w:fldCharType="begin"/>
        </w:r>
        <w:r>
          <w:instrText xml:space="preserve"> PAGEREF _Toc17728 \h </w:instrText>
        </w:r>
        <w:r>
          <w:fldChar w:fldCharType="separate"/>
        </w:r>
        <w:r>
          <w:t>5</w:t>
        </w:r>
        <w:r>
          <w:fldChar w:fldCharType="end"/>
        </w:r>
      </w:hyperlink>
    </w:p>
    <w:p>
      <w:pPr>
        <w:pStyle w:val="TOC2"/>
        <w:tabs>
          <w:tab w:val="right" w:leader="dot" w:pos="8306"/>
        </w:tabs>
      </w:pPr>
      <w:hyperlink w:anchor="_Toc26580" w:history="1">
        <w:r>
          <w:rPr>
            <w:rFonts w:ascii="仿宋" w:eastAsia="仿宋" w:hAnsi="仿宋" w:cs="仿宋" w:hint="eastAsia"/>
            <w:lang w:eastAsia="zh-CN"/>
          </w:rPr>
          <w:t>(一)、技术管理特点</w:t>
        </w:r>
        <w:r>
          <w:tab/>
        </w:r>
        <w:r>
          <w:fldChar w:fldCharType="begin"/>
        </w:r>
        <w:r>
          <w:instrText xml:space="preserve"> PAGEREF _Toc26580 \h </w:instrText>
        </w:r>
        <w:r>
          <w:fldChar w:fldCharType="separate"/>
        </w:r>
        <w:r>
          <w:t>5</w:t>
        </w:r>
        <w:r>
          <w:fldChar w:fldCharType="end"/>
        </w:r>
      </w:hyperlink>
    </w:p>
    <w:p>
      <w:pPr>
        <w:pStyle w:val="TOC2"/>
        <w:tabs>
          <w:tab w:val="right" w:leader="dot" w:pos="8306"/>
        </w:tabs>
      </w:pPr>
      <w:hyperlink w:anchor="_Toc8881" w:history="1">
        <w:r>
          <w:rPr>
            <w:rFonts w:ascii="仿宋" w:eastAsia="仿宋" w:hAnsi="仿宋" w:cs="仿宋" w:hint="eastAsia"/>
            <w:lang w:eastAsia="zh-CN"/>
          </w:rPr>
          <w:t>(二)、高纯四氧化三锰项目工艺技术设计方案</w:t>
        </w:r>
        <w:r>
          <w:tab/>
        </w:r>
        <w:r>
          <w:fldChar w:fldCharType="begin"/>
        </w:r>
        <w:r>
          <w:instrText xml:space="preserve"> PAGEREF _Toc8881 \h </w:instrText>
        </w:r>
        <w:r>
          <w:fldChar w:fldCharType="separate"/>
        </w:r>
        <w:r>
          <w:t>6</w:t>
        </w:r>
        <w:r>
          <w:fldChar w:fldCharType="end"/>
        </w:r>
      </w:hyperlink>
    </w:p>
    <w:p>
      <w:pPr>
        <w:pStyle w:val="TOC2"/>
        <w:tabs>
          <w:tab w:val="right" w:leader="dot" w:pos="8306"/>
        </w:tabs>
      </w:pPr>
      <w:hyperlink w:anchor="_Toc27904" w:history="1">
        <w:r>
          <w:rPr>
            <w:rFonts w:ascii="仿宋" w:eastAsia="仿宋" w:hAnsi="仿宋" w:cs="仿宋" w:hint="eastAsia"/>
            <w:lang w:eastAsia="zh-CN"/>
          </w:rPr>
          <w:t>(三)、设备选型方案</w:t>
        </w:r>
        <w:r>
          <w:tab/>
        </w:r>
        <w:r>
          <w:fldChar w:fldCharType="begin"/>
        </w:r>
        <w:r>
          <w:instrText xml:space="preserve"> PAGEREF _Toc27904 \h </w:instrText>
        </w:r>
        <w:r>
          <w:fldChar w:fldCharType="separate"/>
        </w:r>
        <w:r>
          <w:t>7</w:t>
        </w:r>
        <w:r>
          <w:fldChar w:fldCharType="end"/>
        </w:r>
      </w:hyperlink>
    </w:p>
    <w:p>
      <w:pPr>
        <w:pStyle w:val="TOC1"/>
        <w:tabs>
          <w:tab w:val="right" w:leader="dot" w:pos="8306"/>
        </w:tabs>
      </w:pPr>
      <w:hyperlink w:anchor="_Toc13650" w:history="1">
        <w:r>
          <w:rPr>
            <w:rFonts w:ascii="仿宋" w:eastAsia="仿宋" w:hAnsi="仿宋" w:cs="仿宋" w:hint="eastAsia"/>
            <w:lang w:eastAsia="zh-CN"/>
          </w:rPr>
          <w:t>三、高纯四氧化三锰项目文档管理</w:t>
        </w:r>
        <w:r>
          <w:tab/>
        </w:r>
        <w:r>
          <w:fldChar w:fldCharType="begin"/>
        </w:r>
        <w:r>
          <w:instrText xml:space="preserve"> PAGEREF _Toc13650 \h </w:instrText>
        </w:r>
        <w:r>
          <w:fldChar w:fldCharType="separate"/>
        </w:r>
        <w:r>
          <w:t>9</w:t>
        </w:r>
        <w:r>
          <w:fldChar w:fldCharType="end"/>
        </w:r>
      </w:hyperlink>
    </w:p>
    <w:p>
      <w:pPr>
        <w:pStyle w:val="TOC2"/>
        <w:tabs>
          <w:tab w:val="right" w:leader="dot" w:pos="8306"/>
        </w:tabs>
      </w:pPr>
      <w:hyperlink w:anchor="_Toc24267" w:history="1">
        <w:r>
          <w:rPr>
            <w:rFonts w:ascii="仿宋" w:eastAsia="仿宋" w:hAnsi="仿宋" w:cs="仿宋" w:hint="eastAsia"/>
            <w:lang w:eastAsia="zh-CN"/>
          </w:rPr>
          <w:t>(一)、文档编制与审查</w:t>
        </w:r>
        <w:r>
          <w:tab/>
        </w:r>
        <w:r>
          <w:fldChar w:fldCharType="begin"/>
        </w:r>
        <w:r>
          <w:instrText xml:space="preserve"> PAGEREF _Toc24267 \h </w:instrText>
        </w:r>
        <w:r>
          <w:fldChar w:fldCharType="separate"/>
        </w:r>
        <w:r>
          <w:t>9</w:t>
        </w:r>
        <w:r>
          <w:fldChar w:fldCharType="end"/>
        </w:r>
      </w:hyperlink>
    </w:p>
    <w:p>
      <w:pPr>
        <w:pStyle w:val="TOC2"/>
        <w:tabs>
          <w:tab w:val="right" w:leader="dot" w:pos="8306"/>
        </w:tabs>
      </w:pPr>
      <w:hyperlink w:anchor="_Toc12932" w:history="1">
        <w:r>
          <w:rPr>
            <w:rFonts w:ascii="仿宋" w:eastAsia="仿宋" w:hAnsi="仿宋" w:cs="仿宋" w:hint="eastAsia"/>
            <w:lang w:eastAsia="zh-CN"/>
          </w:rPr>
          <w:t>(二)、文档发布与分发</w:t>
        </w:r>
        <w:r>
          <w:tab/>
        </w:r>
        <w:r>
          <w:fldChar w:fldCharType="begin"/>
        </w:r>
        <w:r>
          <w:instrText xml:space="preserve"> PAGEREF _Toc12932 \h </w:instrText>
        </w:r>
        <w:r>
          <w:fldChar w:fldCharType="separate"/>
        </w:r>
        <w:r>
          <w:t>10</w:t>
        </w:r>
        <w:r>
          <w:fldChar w:fldCharType="end"/>
        </w:r>
      </w:hyperlink>
    </w:p>
    <w:p>
      <w:pPr>
        <w:pStyle w:val="TOC2"/>
        <w:tabs>
          <w:tab w:val="right" w:leader="dot" w:pos="8306"/>
        </w:tabs>
      </w:pPr>
      <w:hyperlink w:anchor="_Toc160" w:history="1">
        <w:r>
          <w:rPr>
            <w:rFonts w:ascii="仿宋" w:eastAsia="仿宋" w:hAnsi="仿宋" w:cs="仿宋" w:hint="eastAsia"/>
            <w:lang w:eastAsia="zh-CN"/>
          </w:rPr>
          <w:t>(三)、文档存档与归档</w:t>
        </w:r>
        <w:r>
          <w:tab/>
        </w:r>
        <w:r>
          <w:fldChar w:fldCharType="begin"/>
        </w:r>
        <w:r>
          <w:instrText xml:space="preserve"> PAGEREF _Toc160 \h </w:instrText>
        </w:r>
        <w:r>
          <w:fldChar w:fldCharType="separate"/>
        </w:r>
        <w:r>
          <w:t>11</w:t>
        </w:r>
        <w:r>
          <w:fldChar w:fldCharType="end"/>
        </w:r>
      </w:hyperlink>
    </w:p>
    <w:p>
      <w:pPr>
        <w:pStyle w:val="TOC1"/>
        <w:tabs>
          <w:tab w:val="right" w:leader="dot" w:pos="8306"/>
        </w:tabs>
      </w:pPr>
      <w:hyperlink w:anchor="_Toc19812" w:history="1">
        <w:r>
          <w:rPr>
            <w:rFonts w:ascii="仿宋" w:eastAsia="仿宋" w:hAnsi="仿宋" w:cs="仿宋" w:hint="eastAsia"/>
            <w:lang w:eastAsia="zh-CN"/>
          </w:rPr>
          <w:t>四、高纯四氧化三锰项目建设单位说明</w:t>
        </w:r>
        <w:r>
          <w:tab/>
        </w:r>
        <w:r>
          <w:fldChar w:fldCharType="begin"/>
        </w:r>
        <w:r>
          <w:instrText xml:space="preserve"> PAGEREF _Toc19812 \h </w:instrText>
        </w:r>
        <w:r>
          <w:fldChar w:fldCharType="separate"/>
        </w:r>
        <w:r>
          <w:t>12</w:t>
        </w:r>
        <w:r>
          <w:fldChar w:fldCharType="end"/>
        </w:r>
      </w:hyperlink>
    </w:p>
    <w:p>
      <w:pPr>
        <w:pStyle w:val="TOC2"/>
        <w:tabs>
          <w:tab w:val="right" w:leader="dot" w:pos="8306"/>
        </w:tabs>
      </w:pPr>
      <w:hyperlink w:anchor="_Toc18687" w:history="1">
        <w:r>
          <w:rPr>
            <w:rFonts w:ascii="仿宋" w:eastAsia="仿宋" w:hAnsi="仿宋" w:cs="仿宋" w:hint="eastAsia"/>
            <w:lang w:eastAsia="zh-CN"/>
          </w:rPr>
          <w:t>(一)、高纯四氧化三锰项目承办单位基本情况</w:t>
        </w:r>
        <w:r>
          <w:tab/>
        </w:r>
        <w:r>
          <w:fldChar w:fldCharType="begin"/>
        </w:r>
        <w:r>
          <w:instrText xml:space="preserve"> PAGEREF _Toc18687 \h </w:instrText>
        </w:r>
        <w:r>
          <w:fldChar w:fldCharType="separate"/>
        </w:r>
        <w:r>
          <w:t>12</w:t>
        </w:r>
        <w:r>
          <w:fldChar w:fldCharType="end"/>
        </w:r>
      </w:hyperlink>
    </w:p>
    <w:p>
      <w:pPr>
        <w:pStyle w:val="TOC2"/>
        <w:tabs>
          <w:tab w:val="right" w:leader="dot" w:pos="8306"/>
        </w:tabs>
      </w:pPr>
      <w:hyperlink w:anchor="_Toc23270" w:history="1">
        <w:r>
          <w:rPr>
            <w:rFonts w:ascii="仿宋" w:eastAsia="仿宋" w:hAnsi="仿宋" w:cs="仿宋" w:hint="eastAsia"/>
            <w:lang w:eastAsia="zh-CN"/>
          </w:rPr>
          <w:t>(二)、公司经济效益分析</w:t>
        </w:r>
        <w:r>
          <w:tab/>
        </w:r>
        <w:r>
          <w:fldChar w:fldCharType="begin"/>
        </w:r>
        <w:r>
          <w:instrText xml:space="preserve"> PAGEREF _Toc23270 \h </w:instrText>
        </w:r>
        <w:r>
          <w:fldChar w:fldCharType="separate"/>
        </w:r>
        <w:r>
          <w:t>13</w:t>
        </w:r>
        <w:r>
          <w:fldChar w:fldCharType="end"/>
        </w:r>
      </w:hyperlink>
    </w:p>
    <w:p>
      <w:pPr>
        <w:pStyle w:val="TOC1"/>
        <w:tabs>
          <w:tab w:val="right" w:leader="dot" w:pos="8306"/>
        </w:tabs>
      </w:pPr>
      <w:hyperlink w:anchor="_Toc22456" w:history="1">
        <w:r>
          <w:rPr>
            <w:rFonts w:ascii="仿宋" w:eastAsia="仿宋" w:hAnsi="仿宋" w:cs="仿宋" w:hint="eastAsia"/>
            <w:lang w:eastAsia="zh-CN"/>
          </w:rPr>
          <w:t>五、市场分析、调研</w:t>
        </w:r>
        <w:r>
          <w:tab/>
        </w:r>
        <w:r>
          <w:fldChar w:fldCharType="begin"/>
        </w:r>
        <w:r>
          <w:instrText xml:space="preserve"> PAGEREF _Toc22456 \h </w:instrText>
        </w:r>
        <w:r>
          <w:fldChar w:fldCharType="separate"/>
        </w:r>
        <w:r>
          <w:t>14</w:t>
        </w:r>
        <w:r>
          <w:fldChar w:fldCharType="end"/>
        </w:r>
      </w:hyperlink>
    </w:p>
    <w:p>
      <w:pPr>
        <w:pStyle w:val="TOC2"/>
        <w:tabs>
          <w:tab w:val="right" w:leader="dot" w:pos="8306"/>
        </w:tabs>
      </w:pPr>
      <w:hyperlink w:anchor="_Toc18335" w:history="1">
        <w:r>
          <w:rPr>
            <w:rFonts w:ascii="仿宋" w:eastAsia="仿宋" w:hAnsi="仿宋" w:cs="仿宋" w:hint="eastAsia"/>
            <w:lang w:eastAsia="zh-CN"/>
          </w:rPr>
          <w:t>(一)、高纯四氧化三锰行业分析</w:t>
        </w:r>
        <w:r>
          <w:tab/>
        </w:r>
        <w:r>
          <w:fldChar w:fldCharType="begin"/>
        </w:r>
        <w:r>
          <w:instrText xml:space="preserve"> PAGEREF _Toc18335 \h </w:instrText>
        </w:r>
        <w:r>
          <w:fldChar w:fldCharType="separate"/>
        </w:r>
        <w:r>
          <w:t>14</w:t>
        </w:r>
        <w:r>
          <w:fldChar w:fldCharType="end"/>
        </w:r>
      </w:hyperlink>
    </w:p>
    <w:p>
      <w:pPr>
        <w:pStyle w:val="TOC2"/>
        <w:tabs>
          <w:tab w:val="right" w:leader="dot" w:pos="8306"/>
        </w:tabs>
      </w:pPr>
      <w:hyperlink w:anchor="_Toc2821" w:history="1">
        <w:r>
          <w:rPr>
            <w:rFonts w:ascii="仿宋" w:eastAsia="仿宋" w:hAnsi="仿宋" w:cs="仿宋" w:hint="eastAsia"/>
            <w:lang w:eastAsia="zh-CN"/>
          </w:rPr>
          <w:t>(二)、高纯四氧化三锰市场分析预测</w:t>
        </w:r>
        <w:r>
          <w:tab/>
        </w:r>
        <w:r>
          <w:fldChar w:fldCharType="begin"/>
        </w:r>
        <w:r>
          <w:instrText xml:space="preserve"> PAGEREF _Toc2821 \h </w:instrText>
        </w:r>
        <w:r>
          <w:fldChar w:fldCharType="separate"/>
        </w:r>
        <w:r>
          <w:t>14</w:t>
        </w:r>
        <w:r>
          <w:fldChar w:fldCharType="end"/>
        </w:r>
      </w:hyperlink>
    </w:p>
    <w:p>
      <w:pPr>
        <w:pStyle w:val="TOC1"/>
        <w:tabs>
          <w:tab w:val="right" w:leader="dot" w:pos="8306"/>
        </w:tabs>
      </w:pPr>
      <w:hyperlink w:anchor="_Toc29933" w:history="1">
        <w:r>
          <w:rPr>
            <w:rFonts w:ascii="仿宋" w:eastAsia="仿宋" w:hAnsi="仿宋" w:cs="仿宋" w:hint="eastAsia"/>
            <w:lang w:eastAsia="zh-CN"/>
          </w:rPr>
          <w:t>六、高纯四氧化三锰项目土建工程</w:t>
        </w:r>
        <w:r>
          <w:tab/>
        </w:r>
        <w:r>
          <w:fldChar w:fldCharType="begin"/>
        </w:r>
        <w:r>
          <w:instrText xml:space="preserve"> PAGEREF _Toc29933 \h </w:instrText>
        </w:r>
        <w:r>
          <w:fldChar w:fldCharType="separate"/>
        </w:r>
        <w:r>
          <w:t>15</w:t>
        </w:r>
        <w:r>
          <w:fldChar w:fldCharType="end"/>
        </w:r>
      </w:hyperlink>
    </w:p>
    <w:p>
      <w:pPr>
        <w:pStyle w:val="TOC2"/>
        <w:tabs>
          <w:tab w:val="right" w:leader="dot" w:pos="8306"/>
        </w:tabs>
      </w:pPr>
      <w:hyperlink w:anchor="_Toc4759" w:history="1">
        <w:r>
          <w:rPr>
            <w:rFonts w:ascii="仿宋" w:eastAsia="仿宋" w:hAnsi="仿宋" w:cs="仿宋" w:hint="eastAsia"/>
            <w:lang w:eastAsia="zh-CN"/>
          </w:rPr>
          <w:t>(一)、建筑工程设计原则</w:t>
        </w:r>
        <w:r>
          <w:tab/>
        </w:r>
        <w:r>
          <w:fldChar w:fldCharType="begin"/>
        </w:r>
        <w:r>
          <w:instrText xml:space="preserve"> PAGEREF _Toc4759 \h </w:instrText>
        </w:r>
        <w:r>
          <w:fldChar w:fldCharType="separate"/>
        </w:r>
        <w:r>
          <w:t>15</w:t>
        </w:r>
        <w:r>
          <w:fldChar w:fldCharType="end"/>
        </w:r>
      </w:hyperlink>
    </w:p>
    <w:p>
      <w:pPr>
        <w:pStyle w:val="TOC2"/>
        <w:tabs>
          <w:tab w:val="right" w:leader="dot" w:pos="8306"/>
        </w:tabs>
      </w:pPr>
      <w:hyperlink w:anchor="_Toc102" w:history="1">
        <w:r>
          <w:rPr>
            <w:rFonts w:ascii="仿宋" w:eastAsia="仿宋" w:hAnsi="仿宋" w:cs="仿宋" w:hint="eastAsia"/>
            <w:lang w:eastAsia="zh-CN"/>
          </w:rPr>
          <w:t>(二)、土建工程设计年限及安全等级</w:t>
        </w:r>
        <w:r>
          <w:tab/>
        </w:r>
        <w:r>
          <w:fldChar w:fldCharType="begin"/>
        </w:r>
        <w:r>
          <w:instrText xml:space="preserve"> PAGEREF _Toc102 \h </w:instrText>
        </w:r>
        <w:r>
          <w:fldChar w:fldCharType="separate"/>
        </w:r>
        <w:r>
          <w:t>16</w:t>
        </w:r>
        <w:r>
          <w:fldChar w:fldCharType="end"/>
        </w:r>
      </w:hyperlink>
    </w:p>
    <w:p>
      <w:pPr>
        <w:pStyle w:val="TOC2"/>
        <w:tabs>
          <w:tab w:val="right" w:leader="dot" w:pos="8306"/>
        </w:tabs>
      </w:pPr>
      <w:hyperlink w:anchor="_Toc6085" w:history="1">
        <w:r>
          <w:rPr>
            <w:rFonts w:ascii="仿宋" w:eastAsia="仿宋" w:hAnsi="仿宋" w:cs="仿宋" w:hint="eastAsia"/>
            <w:lang w:eastAsia="zh-CN"/>
          </w:rPr>
          <w:t>(三)、建筑工程设计总体要求</w:t>
        </w:r>
        <w:r>
          <w:tab/>
        </w:r>
        <w:r>
          <w:fldChar w:fldCharType="begin"/>
        </w:r>
        <w:r>
          <w:instrText xml:space="preserve"> PAGEREF _Toc6085 \h </w:instrText>
        </w:r>
        <w:r>
          <w:fldChar w:fldCharType="separate"/>
        </w:r>
        <w:r>
          <w:t>18</w:t>
        </w:r>
        <w:r>
          <w:fldChar w:fldCharType="end"/>
        </w:r>
      </w:hyperlink>
    </w:p>
    <w:p>
      <w:pPr>
        <w:pStyle w:val="TOC2"/>
        <w:tabs>
          <w:tab w:val="right" w:leader="dot" w:pos="8306"/>
        </w:tabs>
      </w:pPr>
      <w:hyperlink w:anchor="_Toc20402" w:history="1">
        <w:r>
          <w:rPr>
            <w:rFonts w:ascii="仿宋" w:eastAsia="仿宋" w:hAnsi="仿宋" w:cs="仿宋" w:hint="eastAsia"/>
            <w:lang w:eastAsia="zh-CN"/>
          </w:rPr>
          <w:t>(四)、土建工程建设指标</w:t>
        </w:r>
        <w:r>
          <w:tab/>
        </w:r>
        <w:r>
          <w:fldChar w:fldCharType="begin"/>
        </w:r>
        <w:r>
          <w:instrText xml:space="preserve"> PAGEREF _Toc20402 \h </w:instrText>
        </w:r>
        <w:r>
          <w:fldChar w:fldCharType="separate"/>
        </w:r>
        <w:r>
          <w:t>18</w:t>
        </w:r>
        <w:r>
          <w:fldChar w:fldCharType="end"/>
        </w:r>
      </w:hyperlink>
    </w:p>
    <w:p>
      <w:pPr>
        <w:pStyle w:val="TOC1"/>
        <w:tabs>
          <w:tab w:val="right" w:leader="dot" w:pos="8306"/>
        </w:tabs>
      </w:pPr>
      <w:hyperlink w:anchor="_Toc3202" w:history="1">
        <w:r>
          <w:rPr>
            <w:rFonts w:ascii="仿宋" w:eastAsia="仿宋" w:hAnsi="仿宋" w:cs="仿宋" w:hint="eastAsia"/>
            <w:lang w:eastAsia="zh-CN"/>
          </w:rPr>
          <w:t>七、高纯四氧化三锰项目投资规划</w:t>
        </w:r>
        <w:r>
          <w:tab/>
        </w:r>
        <w:r>
          <w:fldChar w:fldCharType="begin"/>
        </w:r>
        <w:r>
          <w:instrText xml:space="preserve"> PAGEREF _Toc3202 \h </w:instrText>
        </w:r>
        <w:r>
          <w:fldChar w:fldCharType="separate"/>
        </w:r>
        <w:r>
          <w:t>19</w:t>
        </w:r>
        <w:r>
          <w:fldChar w:fldCharType="end"/>
        </w:r>
      </w:hyperlink>
    </w:p>
    <w:p>
      <w:pPr>
        <w:pStyle w:val="TOC2"/>
        <w:tabs>
          <w:tab w:val="right" w:leader="dot" w:pos="8306"/>
        </w:tabs>
      </w:pPr>
      <w:hyperlink w:anchor="_Toc19513" w:history="1">
        <w:r>
          <w:rPr>
            <w:rFonts w:ascii="仿宋" w:eastAsia="仿宋" w:hAnsi="仿宋" w:cs="仿宋" w:hint="eastAsia"/>
            <w:lang w:eastAsia="zh-CN"/>
          </w:rPr>
          <w:t>(一)、高纯四氧化三锰项目总投资估算</w:t>
        </w:r>
        <w:r>
          <w:tab/>
        </w:r>
        <w:r>
          <w:fldChar w:fldCharType="begin"/>
        </w:r>
        <w:r>
          <w:instrText xml:space="preserve"> PAGEREF _Toc19513 \h </w:instrText>
        </w:r>
        <w:r>
          <w:fldChar w:fldCharType="separate"/>
        </w:r>
        <w:r>
          <w:t>19</w:t>
        </w:r>
        <w:r>
          <w:fldChar w:fldCharType="end"/>
        </w:r>
      </w:hyperlink>
    </w:p>
    <w:p>
      <w:pPr>
        <w:pStyle w:val="TOC2"/>
        <w:tabs>
          <w:tab w:val="right" w:leader="dot" w:pos="8306"/>
        </w:tabs>
      </w:pPr>
      <w:hyperlink w:anchor="_Toc32461" w:history="1">
        <w:r>
          <w:rPr>
            <w:rFonts w:ascii="仿宋" w:eastAsia="仿宋" w:hAnsi="仿宋" w:cs="仿宋" w:hint="eastAsia"/>
            <w:lang w:eastAsia="zh-CN"/>
          </w:rPr>
          <w:t>(二)、资金筹措</w:t>
        </w:r>
        <w:r>
          <w:tab/>
        </w:r>
        <w:r>
          <w:fldChar w:fldCharType="begin"/>
        </w:r>
        <w:r>
          <w:instrText xml:space="preserve"> PAGEREF _Toc32461 \h </w:instrText>
        </w:r>
        <w:r>
          <w:fldChar w:fldCharType="separate"/>
        </w:r>
        <w:r>
          <w:t>20</w:t>
        </w:r>
        <w:r>
          <w:fldChar w:fldCharType="end"/>
        </w:r>
      </w:hyperlink>
    </w:p>
    <w:p>
      <w:pPr>
        <w:pStyle w:val="TOC1"/>
        <w:tabs>
          <w:tab w:val="right" w:leader="dot" w:pos="8306"/>
        </w:tabs>
      </w:pPr>
      <w:hyperlink w:anchor="_Toc21844" w:history="1">
        <w:r>
          <w:rPr>
            <w:rFonts w:ascii="仿宋" w:eastAsia="仿宋" w:hAnsi="仿宋" w:cs="仿宋" w:hint="eastAsia"/>
            <w:lang w:eastAsia="zh-CN"/>
          </w:rPr>
          <w:t>八、高纯四氧化三锰项目人力资源培养与发展</w:t>
        </w:r>
        <w:r>
          <w:tab/>
        </w:r>
        <w:r>
          <w:fldChar w:fldCharType="begin"/>
        </w:r>
        <w:r>
          <w:instrText xml:space="preserve"> PAGEREF _Toc21844 \h </w:instrText>
        </w:r>
        <w:r>
          <w:fldChar w:fldCharType="separate"/>
        </w:r>
        <w:r>
          <w:t>21</w:t>
        </w:r>
        <w:r>
          <w:fldChar w:fldCharType="end"/>
        </w:r>
      </w:hyperlink>
    </w:p>
    <w:p>
      <w:pPr>
        <w:pStyle w:val="TOC2"/>
        <w:tabs>
          <w:tab w:val="right" w:leader="dot" w:pos="8306"/>
        </w:tabs>
      </w:pPr>
      <w:hyperlink w:anchor="_Toc31913" w:history="1">
        <w:r>
          <w:rPr>
            <w:rFonts w:ascii="仿宋" w:eastAsia="仿宋" w:hAnsi="仿宋" w:cs="仿宋" w:hint="eastAsia"/>
            <w:lang w:eastAsia="zh-CN"/>
          </w:rPr>
          <w:t>(一)、人才需求与规划</w:t>
        </w:r>
        <w:r>
          <w:tab/>
        </w:r>
        <w:r>
          <w:fldChar w:fldCharType="begin"/>
        </w:r>
        <w:r>
          <w:instrText xml:space="preserve"> PAGEREF _Toc31913 \h </w:instrText>
        </w:r>
        <w:r>
          <w:fldChar w:fldCharType="separate"/>
        </w:r>
        <w:r>
          <w:t>21</w:t>
        </w:r>
        <w:r>
          <w:fldChar w:fldCharType="end"/>
        </w:r>
      </w:hyperlink>
    </w:p>
    <w:p>
      <w:pPr>
        <w:pStyle w:val="TOC2"/>
        <w:tabs>
          <w:tab w:val="right" w:leader="dot" w:pos="8306"/>
        </w:tabs>
      </w:pPr>
      <w:hyperlink w:anchor="_Toc25818" w:history="1">
        <w:r>
          <w:rPr>
            <w:rFonts w:ascii="仿宋" w:eastAsia="仿宋" w:hAnsi="仿宋" w:cs="仿宋" w:hint="eastAsia"/>
            <w:lang w:eastAsia="zh-CN"/>
          </w:rPr>
          <w:t>(二)、培训与发展计划</w:t>
        </w:r>
        <w:r>
          <w:tab/>
        </w:r>
        <w:r>
          <w:fldChar w:fldCharType="begin"/>
        </w:r>
        <w:r>
          <w:instrText xml:space="preserve"> PAGEREF _Toc25818 \h </w:instrText>
        </w:r>
        <w:r>
          <w:fldChar w:fldCharType="separate"/>
        </w:r>
        <w:r>
          <w:t>21</w:t>
        </w:r>
        <w:r>
          <w:fldChar w:fldCharType="end"/>
        </w:r>
      </w:hyperlink>
    </w:p>
    <w:p>
      <w:pPr>
        <w:pStyle w:val="TOC1"/>
        <w:tabs>
          <w:tab w:val="right" w:leader="dot" w:pos="8306"/>
        </w:tabs>
      </w:pPr>
      <w:hyperlink w:anchor="_Toc13547" w:history="1">
        <w:r>
          <w:rPr>
            <w:rFonts w:ascii="仿宋" w:eastAsia="仿宋" w:hAnsi="仿宋" w:cs="仿宋" w:hint="eastAsia"/>
            <w:lang w:eastAsia="zh-CN"/>
          </w:rPr>
          <w:t>九、高纯四氧化三锰项目技术管理</w:t>
        </w:r>
        <w:r>
          <w:tab/>
        </w:r>
        <w:r>
          <w:fldChar w:fldCharType="begin"/>
        </w:r>
        <w:r>
          <w:instrText xml:space="preserve"> PAGEREF _Toc13547 \h </w:instrText>
        </w:r>
        <w:r>
          <w:fldChar w:fldCharType="separate"/>
        </w:r>
        <w:r>
          <w:t>22</w:t>
        </w:r>
        <w:r>
          <w:fldChar w:fldCharType="end"/>
        </w:r>
      </w:hyperlink>
    </w:p>
    <w:p>
      <w:pPr>
        <w:pStyle w:val="TOC2"/>
        <w:tabs>
          <w:tab w:val="right" w:leader="dot" w:pos="8306"/>
        </w:tabs>
      </w:pPr>
      <w:hyperlink w:anchor="_Toc320" w:history="1">
        <w:r>
          <w:rPr>
            <w:rFonts w:ascii="仿宋" w:eastAsia="仿宋" w:hAnsi="仿宋" w:cs="仿宋" w:hint="eastAsia"/>
            <w:lang w:eastAsia="zh-CN"/>
          </w:rPr>
          <w:t>(一)、技术方案选用方向</w:t>
        </w:r>
        <w:r>
          <w:tab/>
        </w:r>
        <w:r>
          <w:fldChar w:fldCharType="begin"/>
        </w:r>
        <w:r>
          <w:instrText xml:space="preserve"> PAGEREF _Toc320 \h </w:instrText>
        </w:r>
        <w:r>
          <w:fldChar w:fldCharType="separate"/>
        </w:r>
        <w:r>
          <w:t>22</w:t>
        </w:r>
        <w:r>
          <w:fldChar w:fldCharType="end"/>
        </w:r>
      </w:hyperlink>
    </w:p>
    <w:p>
      <w:pPr>
        <w:pStyle w:val="TOC2"/>
        <w:tabs>
          <w:tab w:val="right" w:leader="dot" w:pos="8306"/>
        </w:tabs>
      </w:pPr>
      <w:hyperlink w:anchor="_Toc9050" w:history="1">
        <w:r>
          <w:rPr>
            <w:rFonts w:ascii="仿宋" w:eastAsia="仿宋" w:hAnsi="仿宋" w:cs="仿宋" w:hint="eastAsia"/>
            <w:lang w:eastAsia="zh-CN"/>
          </w:rPr>
          <w:t>(二)、工艺技术方案选用原则</w:t>
        </w:r>
        <w:r>
          <w:tab/>
        </w:r>
        <w:r>
          <w:fldChar w:fldCharType="begin"/>
        </w:r>
        <w:r>
          <w:instrText xml:space="preserve"> PAGEREF _Toc9050 \h </w:instrText>
        </w:r>
        <w:r>
          <w:fldChar w:fldCharType="separate"/>
        </w:r>
        <w:r>
          <w:t>24</w:t>
        </w:r>
        <w:r>
          <w:fldChar w:fldCharType="end"/>
        </w:r>
      </w:hyperlink>
    </w:p>
    <w:p>
      <w:pPr>
        <w:pStyle w:val="TOC2"/>
        <w:tabs>
          <w:tab w:val="right" w:leader="dot" w:pos="8306"/>
        </w:tabs>
      </w:pPr>
      <w:hyperlink w:anchor="_Toc12718" w:history="1">
        <w:r>
          <w:rPr>
            <w:rFonts w:ascii="仿宋" w:eastAsia="仿宋" w:hAnsi="仿宋" w:cs="仿宋" w:hint="eastAsia"/>
            <w:lang w:eastAsia="zh-CN"/>
          </w:rPr>
          <w:t>(三)、工艺技术方案要求</w:t>
        </w:r>
        <w:r>
          <w:tab/>
        </w:r>
        <w:r>
          <w:fldChar w:fldCharType="begin"/>
        </w:r>
        <w:r>
          <w:instrText xml:space="preserve"> PAGEREF _Toc12718 \h </w:instrText>
        </w:r>
        <w:r>
          <w:fldChar w:fldCharType="separate"/>
        </w:r>
        <w:r>
          <w:t>26</w:t>
        </w:r>
        <w:r>
          <w:fldChar w:fldCharType="end"/>
        </w:r>
      </w:hyperlink>
    </w:p>
    <w:p>
      <w:pPr>
        <w:pStyle w:val="TOC1"/>
        <w:tabs>
          <w:tab w:val="right" w:leader="dot" w:pos="8306"/>
        </w:tabs>
      </w:pPr>
      <w:hyperlink w:anchor="_Toc19194" w:history="1">
        <w:r>
          <w:rPr>
            <w:rFonts w:ascii="仿宋" w:eastAsia="仿宋" w:hAnsi="仿宋" w:cs="仿宋" w:hint="eastAsia"/>
            <w:lang w:eastAsia="zh-CN"/>
          </w:rPr>
          <w:t>十、高纯四氧化三锰项目人力资源管理</w:t>
        </w:r>
        <w:r>
          <w:tab/>
        </w:r>
        <w:r>
          <w:fldChar w:fldCharType="begin"/>
        </w:r>
        <w:r>
          <w:instrText xml:space="preserve"> PAGEREF _Toc19194 \h </w:instrText>
        </w:r>
        <w:r>
          <w:fldChar w:fldCharType="separate"/>
        </w:r>
        <w:r>
          <w:t>28</w:t>
        </w:r>
        <w:r>
          <w:fldChar w:fldCharType="end"/>
        </w:r>
      </w:hyperlink>
    </w:p>
    <w:p>
      <w:pPr>
        <w:pStyle w:val="TOC2"/>
        <w:tabs>
          <w:tab w:val="right" w:leader="dot" w:pos="8306"/>
        </w:tabs>
      </w:pPr>
      <w:hyperlink w:anchor="_Toc2991" w:history="1">
        <w:r>
          <w:rPr>
            <w:rFonts w:ascii="仿宋" w:eastAsia="仿宋" w:hAnsi="仿宋" w:cs="仿宋" w:hint="eastAsia"/>
            <w:lang w:eastAsia="zh-CN"/>
          </w:rPr>
          <w:t>(一)、建立健全的预算管理制度</w:t>
        </w:r>
        <w:r>
          <w:tab/>
        </w:r>
        <w:r>
          <w:fldChar w:fldCharType="begin"/>
        </w:r>
        <w:r>
          <w:instrText xml:space="preserve"> PAGEREF _Toc2991 \h </w:instrText>
        </w:r>
        <w:r>
          <w:fldChar w:fldCharType="separate"/>
        </w:r>
        <w:r>
          <w:t>28</w:t>
        </w:r>
        <w:r>
          <w:fldChar w:fldCharType="end"/>
        </w:r>
      </w:hyperlink>
    </w:p>
    <w:p>
      <w:pPr>
        <w:pStyle w:val="TOC2"/>
        <w:tabs>
          <w:tab w:val="right" w:leader="dot" w:pos="8306"/>
        </w:tabs>
      </w:pPr>
      <w:hyperlink w:anchor="_Toc22389" w:history="1">
        <w:r>
          <w:rPr>
            <w:rFonts w:ascii="仿宋" w:eastAsia="仿宋" w:hAnsi="仿宋" w:cs="仿宋" w:hint="eastAsia"/>
            <w:lang w:eastAsia="zh-CN"/>
          </w:rPr>
          <w:t>(二)、加强资金流动监控</w:t>
        </w:r>
        <w:r>
          <w:tab/>
        </w:r>
        <w:r>
          <w:fldChar w:fldCharType="begin"/>
        </w:r>
        <w:r>
          <w:instrText xml:space="preserve"> PAGEREF _Toc22389 \h </w:instrText>
        </w:r>
        <w:r>
          <w:fldChar w:fldCharType="separate"/>
        </w:r>
        <w:r>
          <w:t>30</w:t>
        </w:r>
        <w:r>
          <w:fldChar w:fldCharType="end"/>
        </w:r>
      </w:hyperlink>
    </w:p>
    <w:p>
      <w:pPr>
        <w:pStyle w:val="TOC2"/>
        <w:tabs>
          <w:tab w:val="right" w:leader="dot" w:pos="8306"/>
        </w:tabs>
      </w:pPr>
      <w:hyperlink w:anchor="_Toc28517" w:history="1">
        <w:r>
          <w:rPr>
            <w:rFonts w:ascii="仿宋" w:eastAsia="仿宋" w:hAnsi="仿宋" w:cs="仿宋" w:hint="eastAsia"/>
            <w:lang w:eastAsia="zh-CN"/>
          </w:rPr>
          <w:t>(三)、制定完善的风险控制机制</w:t>
        </w:r>
        <w:r>
          <w:tab/>
        </w:r>
        <w:r>
          <w:fldChar w:fldCharType="begin"/>
        </w:r>
        <w:r>
          <w:instrText xml:space="preserve"> PAGEREF _Toc28517 \h </w:instrText>
        </w:r>
        <w:r>
          <w:fldChar w:fldCharType="separate"/>
        </w:r>
        <w:r>
          <w:t>31</w:t>
        </w:r>
        <w:r>
          <w:fldChar w:fldCharType="end"/>
        </w:r>
      </w:hyperlink>
    </w:p>
    <w:p>
      <w:pPr>
        <w:pStyle w:val="TOC2"/>
        <w:tabs>
          <w:tab w:val="right" w:leader="dot" w:pos="8306"/>
        </w:tabs>
      </w:pPr>
      <w:hyperlink w:anchor="_Toc1788" w:history="1">
        <w:r>
          <w:rPr>
            <w:rFonts w:ascii="仿宋" w:eastAsia="仿宋" w:hAnsi="仿宋" w:cs="仿宋" w:hint="eastAsia"/>
            <w:lang w:eastAsia="zh-CN"/>
          </w:rPr>
          <w:t>(四)、优化成本管理</w:t>
        </w:r>
        <w:r>
          <w:tab/>
        </w:r>
        <w:r>
          <w:fldChar w:fldCharType="begin"/>
        </w:r>
        <w:r>
          <w:instrText xml:space="preserve"> PAGEREF _Toc1788 \h </w:instrText>
        </w:r>
        <w:r>
          <w:fldChar w:fldCharType="separate"/>
        </w:r>
        <w:r>
          <w:t>32</w:t>
        </w:r>
        <w:r>
          <w:fldChar w:fldCharType="end"/>
        </w:r>
      </w:hyperlink>
    </w:p>
    <w:p>
      <w:pPr>
        <w:pStyle w:val="TOC1"/>
        <w:tabs>
          <w:tab w:val="right" w:leader="dot" w:pos="8306"/>
        </w:tabs>
      </w:pPr>
      <w:hyperlink w:anchor="_Toc28272" w:history="1">
        <w:r>
          <w:rPr>
            <w:rFonts w:ascii="仿宋" w:eastAsia="仿宋" w:hAnsi="仿宋" w:cs="仿宋" w:hint="eastAsia"/>
            <w:lang w:eastAsia="zh-CN"/>
          </w:rPr>
          <w:t>十一、高纯四氧化三锰项目创新与研发</w:t>
        </w:r>
        <w:r>
          <w:tab/>
        </w:r>
        <w:r>
          <w:fldChar w:fldCharType="begin"/>
        </w:r>
        <w:r>
          <w:instrText xml:space="preserve"> PAGEREF _Toc28272 \h </w:instrText>
        </w:r>
        <w:r>
          <w:fldChar w:fldCharType="separate"/>
        </w:r>
        <w:r>
          <w:t>34</w:t>
        </w:r>
        <w:r>
          <w:fldChar w:fldCharType="end"/>
        </w:r>
      </w:hyperlink>
    </w:p>
    <w:p>
      <w:pPr>
        <w:pStyle w:val="TOC2"/>
        <w:tabs>
          <w:tab w:val="right" w:leader="dot" w:pos="8306"/>
        </w:tabs>
      </w:pPr>
      <w:hyperlink w:anchor="_Toc2080" w:history="1">
        <w:r>
          <w:rPr>
            <w:rFonts w:ascii="仿宋" w:eastAsia="仿宋" w:hAnsi="仿宋" w:cs="仿宋" w:hint="eastAsia"/>
            <w:lang w:eastAsia="zh-CN"/>
          </w:rPr>
          <w:t>(一)、创新策略与方向</w:t>
        </w:r>
        <w:r>
          <w:tab/>
        </w:r>
        <w:r>
          <w:fldChar w:fldCharType="begin"/>
        </w:r>
        <w:r>
          <w:instrText xml:space="preserve"> PAGEREF _Toc2080 \h </w:instrText>
        </w:r>
        <w:r>
          <w:fldChar w:fldCharType="separate"/>
        </w:r>
        <w:r>
          <w:t>34</w:t>
        </w:r>
        <w:r>
          <w:fldChar w:fldCharType="end"/>
        </w:r>
      </w:hyperlink>
    </w:p>
    <w:p>
      <w:pPr>
        <w:pStyle w:val="TOC2"/>
        <w:tabs>
          <w:tab w:val="right" w:leader="dot" w:pos="8306"/>
        </w:tabs>
      </w:pPr>
      <w:hyperlink w:anchor="_Toc31454" w:history="1">
        <w:r>
          <w:rPr>
            <w:rFonts w:ascii="仿宋" w:eastAsia="仿宋" w:hAnsi="仿宋" w:cs="仿宋" w:hint="eastAsia"/>
            <w:lang w:eastAsia="zh-CN"/>
          </w:rPr>
          <w:t>(二)、研发规划与投入</w:t>
        </w:r>
        <w:r>
          <w:tab/>
        </w:r>
        <w:r>
          <w:fldChar w:fldCharType="begin"/>
        </w:r>
        <w:r>
          <w:instrText xml:space="preserve"> PAGEREF _Toc31454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9" w:history="1">
        <w:r>
          <w:rPr>
            <w:rFonts w:ascii="仿宋" w:eastAsia="仿宋" w:hAnsi="仿宋" w:cs="仿宋" w:hint="eastAsia"/>
            <w:lang w:eastAsia="zh-CN"/>
          </w:rPr>
          <w:t>十二、高纯四氧化三锰项目财务管理</w:t>
        </w:r>
        <w:r>
          <w:tab/>
        </w:r>
        <w:r>
          <w:fldChar w:fldCharType="begin"/>
        </w:r>
        <w:r>
          <w:instrText xml:space="preserve"> PAGEREF _Toc4969 \h </w:instrText>
        </w:r>
        <w:r>
          <w:fldChar w:fldCharType="separate"/>
        </w:r>
        <w:r>
          <w:t>37</w:t>
        </w:r>
        <w:r>
          <w:fldChar w:fldCharType="end"/>
        </w:r>
      </w:hyperlink>
    </w:p>
    <w:p>
      <w:pPr>
        <w:pStyle w:val="TOC2"/>
        <w:tabs>
          <w:tab w:val="right" w:leader="dot" w:pos="8306"/>
        </w:tabs>
      </w:pPr>
      <w:hyperlink w:anchor="_Toc9959" w:history="1">
        <w:r>
          <w:rPr>
            <w:rFonts w:ascii="仿宋" w:eastAsia="仿宋" w:hAnsi="仿宋" w:cs="仿宋" w:hint="eastAsia"/>
            <w:lang w:eastAsia="zh-CN"/>
          </w:rPr>
          <w:t>(一)、资金需求大</w:t>
        </w:r>
        <w:r>
          <w:tab/>
        </w:r>
        <w:r>
          <w:fldChar w:fldCharType="begin"/>
        </w:r>
        <w:r>
          <w:instrText xml:space="preserve"> PAGEREF _Toc9959 \h </w:instrText>
        </w:r>
        <w:r>
          <w:fldChar w:fldCharType="separate"/>
        </w:r>
        <w:r>
          <w:t>37</w:t>
        </w:r>
        <w:r>
          <w:fldChar w:fldCharType="end"/>
        </w:r>
      </w:hyperlink>
    </w:p>
    <w:p>
      <w:pPr>
        <w:pStyle w:val="TOC2"/>
        <w:tabs>
          <w:tab w:val="right" w:leader="dot" w:pos="8306"/>
        </w:tabs>
      </w:pPr>
      <w:hyperlink w:anchor="_Toc1723" w:history="1">
        <w:r>
          <w:rPr>
            <w:rFonts w:ascii="仿宋" w:eastAsia="仿宋" w:hAnsi="仿宋" w:cs="仿宋" w:hint="eastAsia"/>
            <w:lang w:eastAsia="zh-CN"/>
          </w:rPr>
          <w:t>(二)、研发周期长</w:t>
        </w:r>
        <w:r>
          <w:tab/>
        </w:r>
        <w:r>
          <w:fldChar w:fldCharType="begin"/>
        </w:r>
        <w:r>
          <w:instrText xml:space="preserve"> PAGEREF _Toc1723 \h </w:instrText>
        </w:r>
        <w:r>
          <w:fldChar w:fldCharType="separate"/>
        </w:r>
        <w:r>
          <w:t>38</w:t>
        </w:r>
        <w:r>
          <w:fldChar w:fldCharType="end"/>
        </w:r>
      </w:hyperlink>
    </w:p>
    <w:p>
      <w:pPr>
        <w:pStyle w:val="TOC2"/>
        <w:tabs>
          <w:tab w:val="right" w:leader="dot" w:pos="8306"/>
        </w:tabs>
      </w:pPr>
      <w:hyperlink w:anchor="_Toc17220" w:history="1">
        <w:r>
          <w:rPr>
            <w:rFonts w:ascii="仿宋" w:eastAsia="仿宋" w:hAnsi="仿宋" w:cs="仿宋" w:hint="eastAsia"/>
            <w:lang w:eastAsia="zh-CN"/>
          </w:rPr>
          <w:t>(三)、市场风险大</w:t>
        </w:r>
        <w:r>
          <w:tab/>
        </w:r>
        <w:r>
          <w:fldChar w:fldCharType="begin"/>
        </w:r>
        <w:r>
          <w:instrText xml:space="preserve"> PAGEREF _Toc17220 \h </w:instrText>
        </w:r>
        <w:r>
          <w:fldChar w:fldCharType="separate"/>
        </w:r>
        <w:r>
          <w:t>39</w:t>
        </w:r>
        <w:r>
          <w:fldChar w:fldCharType="end"/>
        </w:r>
      </w:hyperlink>
    </w:p>
    <w:p>
      <w:pPr>
        <w:pStyle w:val="TOC2"/>
        <w:tabs>
          <w:tab w:val="right" w:leader="dot" w:pos="8306"/>
        </w:tabs>
      </w:pPr>
      <w:hyperlink w:anchor="_Toc14535" w:history="1">
        <w:r>
          <w:rPr>
            <w:rFonts w:ascii="仿宋" w:eastAsia="仿宋" w:hAnsi="仿宋" w:cs="仿宋" w:hint="eastAsia"/>
            <w:lang w:eastAsia="zh-CN"/>
          </w:rPr>
          <w:t>(四)、利润率高</w:t>
        </w:r>
        <w:r>
          <w:tab/>
        </w:r>
        <w:r>
          <w:fldChar w:fldCharType="begin"/>
        </w:r>
        <w:r>
          <w:instrText xml:space="preserve"> PAGEREF _Toc14535 \h </w:instrText>
        </w:r>
        <w:r>
          <w:fldChar w:fldCharType="separate"/>
        </w:r>
        <w:r>
          <w:t>42</w:t>
        </w:r>
        <w:r>
          <w:fldChar w:fldCharType="end"/>
        </w:r>
      </w:hyperlink>
    </w:p>
    <w:p>
      <w:pPr>
        <w:pStyle w:val="TOC1"/>
        <w:tabs>
          <w:tab w:val="right" w:leader="dot" w:pos="8306"/>
        </w:tabs>
      </w:pPr>
      <w:hyperlink w:anchor="_Toc22870" w:history="1">
        <w:r>
          <w:rPr>
            <w:rFonts w:ascii="仿宋" w:eastAsia="仿宋" w:hAnsi="仿宋" w:cs="仿宋" w:hint="eastAsia"/>
            <w:lang w:eastAsia="zh-CN"/>
          </w:rPr>
          <w:t>十三、质量管理体系</w:t>
        </w:r>
        <w:r>
          <w:tab/>
        </w:r>
        <w:r>
          <w:fldChar w:fldCharType="begin"/>
        </w:r>
        <w:r>
          <w:instrText xml:space="preserve"> PAGEREF _Toc22870 \h </w:instrText>
        </w:r>
        <w:r>
          <w:fldChar w:fldCharType="separate"/>
        </w:r>
        <w:r>
          <w:t>44</w:t>
        </w:r>
        <w:r>
          <w:fldChar w:fldCharType="end"/>
        </w:r>
      </w:hyperlink>
    </w:p>
    <w:p>
      <w:pPr>
        <w:pStyle w:val="TOC2"/>
        <w:tabs>
          <w:tab w:val="right" w:leader="dot" w:pos="8306"/>
        </w:tabs>
      </w:pPr>
      <w:hyperlink w:anchor="_Toc11543" w:history="1">
        <w:r>
          <w:rPr>
            <w:rFonts w:ascii="仿宋" w:eastAsia="仿宋" w:hAnsi="仿宋" w:cs="仿宋" w:hint="eastAsia"/>
            <w:lang w:eastAsia="zh-CN"/>
          </w:rPr>
          <w:t>(一)、质量目标与方针</w:t>
        </w:r>
        <w:r>
          <w:tab/>
        </w:r>
        <w:r>
          <w:fldChar w:fldCharType="begin"/>
        </w:r>
        <w:r>
          <w:instrText xml:space="preserve"> PAGEREF _Toc11543 \h </w:instrText>
        </w:r>
        <w:r>
          <w:fldChar w:fldCharType="separate"/>
        </w:r>
        <w:r>
          <w:t>44</w:t>
        </w:r>
        <w:r>
          <w:fldChar w:fldCharType="end"/>
        </w:r>
      </w:hyperlink>
    </w:p>
    <w:p>
      <w:pPr>
        <w:pStyle w:val="TOC2"/>
        <w:tabs>
          <w:tab w:val="right" w:leader="dot" w:pos="8306"/>
        </w:tabs>
      </w:pPr>
      <w:hyperlink w:anchor="_Toc10110" w:history="1">
        <w:r>
          <w:rPr>
            <w:rFonts w:ascii="仿宋" w:eastAsia="仿宋" w:hAnsi="仿宋" w:cs="仿宋" w:hint="eastAsia"/>
            <w:lang w:eastAsia="zh-CN"/>
          </w:rPr>
          <w:t>(二)、质量管理责任</w:t>
        </w:r>
        <w:r>
          <w:tab/>
        </w:r>
        <w:r>
          <w:fldChar w:fldCharType="begin"/>
        </w:r>
        <w:r>
          <w:instrText xml:space="preserve"> PAGEREF _Toc10110 \h </w:instrText>
        </w:r>
        <w:r>
          <w:fldChar w:fldCharType="separate"/>
        </w:r>
        <w:r>
          <w:t>45</w:t>
        </w:r>
        <w:r>
          <w:fldChar w:fldCharType="end"/>
        </w:r>
      </w:hyperlink>
    </w:p>
    <w:p>
      <w:pPr>
        <w:pStyle w:val="TOC2"/>
        <w:tabs>
          <w:tab w:val="right" w:leader="dot" w:pos="8306"/>
        </w:tabs>
      </w:pPr>
      <w:hyperlink w:anchor="_Toc21883" w:history="1">
        <w:r>
          <w:rPr>
            <w:rFonts w:ascii="仿宋" w:eastAsia="仿宋" w:hAnsi="仿宋" w:cs="仿宋" w:hint="eastAsia"/>
            <w:lang w:eastAsia="zh-CN"/>
          </w:rPr>
          <w:t>(三)、质量管理体系文件</w:t>
        </w:r>
        <w:r>
          <w:tab/>
        </w:r>
        <w:r>
          <w:fldChar w:fldCharType="begin"/>
        </w:r>
        <w:r>
          <w:instrText xml:space="preserve"> PAGEREF _Toc21883 \h </w:instrText>
        </w:r>
        <w:r>
          <w:fldChar w:fldCharType="separate"/>
        </w:r>
        <w:r>
          <w:t>46</w:t>
        </w:r>
        <w:r>
          <w:fldChar w:fldCharType="end"/>
        </w:r>
      </w:hyperlink>
    </w:p>
    <w:p>
      <w:pPr>
        <w:pStyle w:val="TOC2"/>
        <w:tabs>
          <w:tab w:val="right" w:leader="dot" w:pos="8306"/>
        </w:tabs>
      </w:pPr>
      <w:hyperlink w:anchor="_Toc14683" w:history="1">
        <w:r>
          <w:rPr>
            <w:rFonts w:ascii="仿宋" w:eastAsia="仿宋" w:hAnsi="仿宋" w:cs="仿宋" w:hint="eastAsia"/>
            <w:lang w:eastAsia="zh-CN"/>
          </w:rPr>
          <w:t>(四)、质量培训与教育</w:t>
        </w:r>
        <w:r>
          <w:tab/>
        </w:r>
        <w:r>
          <w:fldChar w:fldCharType="begin"/>
        </w:r>
        <w:r>
          <w:instrText xml:space="preserve"> PAGEREF _Toc14683 \h </w:instrText>
        </w:r>
        <w:r>
          <w:fldChar w:fldCharType="separate"/>
        </w:r>
        <w:r>
          <w:t>49</w:t>
        </w:r>
        <w:r>
          <w:fldChar w:fldCharType="end"/>
        </w:r>
      </w:hyperlink>
    </w:p>
    <w:p>
      <w:pPr>
        <w:pStyle w:val="TOC2"/>
        <w:tabs>
          <w:tab w:val="right" w:leader="dot" w:pos="8306"/>
        </w:tabs>
      </w:pPr>
      <w:hyperlink w:anchor="_Toc13282" w:history="1">
        <w:r>
          <w:rPr>
            <w:rFonts w:ascii="仿宋" w:eastAsia="仿宋" w:hAnsi="仿宋" w:cs="仿宋" w:hint="eastAsia"/>
            <w:lang w:eastAsia="zh-CN"/>
          </w:rPr>
          <w:t>(五)、质量审核与评价</w:t>
        </w:r>
        <w:r>
          <w:tab/>
        </w:r>
        <w:r>
          <w:fldChar w:fldCharType="begin"/>
        </w:r>
        <w:r>
          <w:instrText xml:space="preserve"> PAGEREF _Toc13282 \h </w:instrText>
        </w:r>
        <w:r>
          <w:fldChar w:fldCharType="separate"/>
        </w:r>
        <w:r>
          <w:t>50</w:t>
        </w:r>
        <w:r>
          <w:fldChar w:fldCharType="end"/>
        </w:r>
      </w:hyperlink>
    </w:p>
    <w:p>
      <w:pPr>
        <w:pStyle w:val="TOC2"/>
        <w:tabs>
          <w:tab w:val="right" w:leader="dot" w:pos="8306"/>
        </w:tabs>
      </w:pPr>
      <w:hyperlink w:anchor="_Toc17094" w:history="1">
        <w:r>
          <w:rPr>
            <w:rFonts w:ascii="仿宋" w:eastAsia="仿宋" w:hAnsi="仿宋" w:cs="仿宋" w:hint="eastAsia"/>
            <w:lang w:eastAsia="zh-CN"/>
          </w:rPr>
          <w:t>(六)、不符合与纠正措施</w:t>
        </w:r>
        <w:r>
          <w:tab/>
        </w:r>
        <w:r>
          <w:fldChar w:fldCharType="begin"/>
        </w:r>
        <w:r>
          <w:instrText xml:space="preserve"> PAGEREF _Toc17094 \h </w:instrText>
        </w:r>
        <w:r>
          <w:fldChar w:fldCharType="separate"/>
        </w:r>
        <w:r>
          <w:t>51</w:t>
        </w:r>
        <w:r>
          <w:fldChar w:fldCharType="end"/>
        </w:r>
      </w:hyperlink>
    </w:p>
    <w:p>
      <w:pPr>
        <w:pStyle w:val="TOC1"/>
        <w:tabs>
          <w:tab w:val="right" w:leader="dot" w:pos="8306"/>
        </w:tabs>
      </w:pPr>
      <w:hyperlink w:anchor="_Toc2015" w:history="1">
        <w:r>
          <w:rPr>
            <w:rFonts w:ascii="仿宋" w:eastAsia="仿宋" w:hAnsi="仿宋" w:cs="仿宋" w:hint="eastAsia"/>
            <w:lang w:eastAsia="zh-CN"/>
          </w:rPr>
          <w:t>十四、高纯四氧化三锰项目实施保障措施</w:t>
        </w:r>
        <w:r>
          <w:tab/>
        </w:r>
        <w:r>
          <w:fldChar w:fldCharType="begin"/>
        </w:r>
        <w:r>
          <w:instrText xml:space="preserve"> PAGEREF _Toc2015 \h </w:instrText>
        </w:r>
        <w:r>
          <w:fldChar w:fldCharType="separate"/>
        </w:r>
        <w:r>
          <w:t>52</w:t>
        </w:r>
        <w:r>
          <w:fldChar w:fldCharType="end"/>
        </w:r>
      </w:hyperlink>
    </w:p>
    <w:p>
      <w:pPr>
        <w:pStyle w:val="TOC2"/>
        <w:tabs>
          <w:tab w:val="right" w:leader="dot" w:pos="8306"/>
        </w:tabs>
      </w:pPr>
      <w:hyperlink w:anchor="_Toc23482" w:history="1">
        <w:r>
          <w:rPr>
            <w:rFonts w:ascii="仿宋" w:eastAsia="仿宋" w:hAnsi="仿宋" w:cs="仿宋" w:hint="eastAsia"/>
            <w:lang w:eastAsia="zh-CN"/>
          </w:rPr>
          <w:t>(一)、高纯四氧化三锰项目实施保障机制</w:t>
        </w:r>
        <w:r>
          <w:tab/>
        </w:r>
        <w:r>
          <w:fldChar w:fldCharType="begin"/>
        </w:r>
        <w:r>
          <w:instrText xml:space="preserve"> PAGEREF _Toc23482 \h </w:instrText>
        </w:r>
        <w:r>
          <w:fldChar w:fldCharType="separate"/>
        </w:r>
        <w:r>
          <w:t>52</w:t>
        </w:r>
        <w:r>
          <w:fldChar w:fldCharType="end"/>
        </w:r>
      </w:hyperlink>
    </w:p>
    <w:p>
      <w:pPr>
        <w:pStyle w:val="TOC2"/>
        <w:tabs>
          <w:tab w:val="right" w:leader="dot" w:pos="8306"/>
        </w:tabs>
      </w:pPr>
      <w:hyperlink w:anchor="_Toc19814" w:history="1">
        <w:r>
          <w:rPr>
            <w:rFonts w:ascii="仿宋" w:eastAsia="仿宋" w:hAnsi="仿宋" w:cs="仿宋" w:hint="eastAsia"/>
            <w:lang w:eastAsia="zh-CN"/>
          </w:rPr>
          <w:t>(二)、高纯四氧化三锰项目法律合规要求</w:t>
        </w:r>
        <w:r>
          <w:tab/>
        </w:r>
        <w:r>
          <w:fldChar w:fldCharType="begin"/>
        </w:r>
        <w:r>
          <w:instrText xml:space="preserve"> PAGEREF _Toc19814 \h </w:instrText>
        </w:r>
        <w:r>
          <w:fldChar w:fldCharType="separate"/>
        </w:r>
        <w:r>
          <w:t>56</w:t>
        </w:r>
        <w:r>
          <w:fldChar w:fldCharType="end"/>
        </w:r>
      </w:hyperlink>
    </w:p>
    <w:p>
      <w:pPr>
        <w:pStyle w:val="TOC2"/>
        <w:tabs>
          <w:tab w:val="right" w:leader="dot" w:pos="8306"/>
        </w:tabs>
      </w:pPr>
      <w:hyperlink w:anchor="_Toc27799" w:history="1">
        <w:r>
          <w:rPr>
            <w:rFonts w:ascii="仿宋" w:eastAsia="仿宋" w:hAnsi="仿宋" w:cs="仿宋" w:hint="eastAsia"/>
            <w:lang w:eastAsia="zh-CN"/>
          </w:rPr>
          <w:t>(三)、高纯四氧化三锰项目合同管理与法律事务</w:t>
        </w:r>
        <w:r>
          <w:tab/>
        </w:r>
        <w:r>
          <w:fldChar w:fldCharType="begin"/>
        </w:r>
        <w:r>
          <w:instrText xml:space="preserve"> PAGEREF _Toc27799 \h </w:instrText>
        </w:r>
        <w:r>
          <w:fldChar w:fldCharType="separate"/>
        </w:r>
        <w:r>
          <w:t>60</w:t>
        </w:r>
        <w:r>
          <w:fldChar w:fldCharType="end"/>
        </w:r>
      </w:hyperlink>
    </w:p>
    <w:p>
      <w:pPr>
        <w:pStyle w:val="TOC2"/>
        <w:tabs>
          <w:tab w:val="right" w:leader="dot" w:pos="8306"/>
        </w:tabs>
      </w:pPr>
      <w:hyperlink w:anchor="_Toc16020" w:history="1">
        <w:r>
          <w:rPr>
            <w:rFonts w:ascii="仿宋" w:eastAsia="仿宋" w:hAnsi="仿宋" w:cs="仿宋" w:hint="eastAsia"/>
            <w:lang w:eastAsia="zh-CN"/>
          </w:rPr>
          <w:t>(四)、高纯四氧化三锰项目知识产权保护策略</w:t>
        </w:r>
        <w:r>
          <w:tab/>
        </w:r>
        <w:r>
          <w:fldChar w:fldCharType="begin"/>
        </w:r>
        <w:r>
          <w:instrText xml:space="preserve"> PAGEREF _Toc16020 \h </w:instrText>
        </w:r>
        <w:r>
          <w:fldChar w:fldCharType="separate"/>
        </w:r>
        <w:r>
          <w:t>67</w:t>
        </w:r>
        <w:r>
          <w:fldChar w:fldCharType="end"/>
        </w:r>
      </w:hyperlink>
    </w:p>
    <w:p>
      <w:pPr>
        <w:pStyle w:val="TOC1"/>
        <w:tabs>
          <w:tab w:val="right" w:leader="dot" w:pos="8306"/>
        </w:tabs>
      </w:pPr>
      <w:hyperlink w:anchor="_Toc21853" w:history="1">
        <w:r>
          <w:rPr>
            <w:rFonts w:ascii="仿宋" w:eastAsia="仿宋" w:hAnsi="仿宋" w:cs="仿宋" w:hint="eastAsia"/>
            <w:lang w:eastAsia="zh-CN"/>
          </w:rPr>
          <w:t>十五、风险识别与分类</w:t>
        </w:r>
        <w:r>
          <w:tab/>
        </w:r>
        <w:r>
          <w:fldChar w:fldCharType="begin"/>
        </w:r>
        <w:r>
          <w:instrText xml:space="preserve"> PAGEREF _Toc21853 \h </w:instrText>
        </w:r>
        <w:r>
          <w:fldChar w:fldCharType="separate"/>
        </w:r>
        <w:r>
          <w:t>69</w:t>
        </w:r>
        <w:r>
          <w:fldChar w:fldCharType="end"/>
        </w:r>
      </w:hyperlink>
    </w:p>
    <w:p>
      <w:pPr>
        <w:pStyle w:val="TOC2"/>
        <w:tabs>
          <w:tab w:val="right" w:leader="dot" w:pos="8306"/>
        </w:tabs>
      </w:pPr>
      <w:hyperlink w:anchor="_Toc22644" w:history="1">
        <w:r>
          <w:rPr>
            <w:rFonts w:ascii="仿宋" w:eastAsia="仿宋" w:hAnsi="仿宋" w:cs="仿宋" w:hint="eastAsia"/>
            <w:lang w:eastAsia="zh-CN"/>
          </w:rPr>
          <w:t>(一)、风险识别</w:t>
        </w:r>
        <w:r>
          <w:tab/>
        </w:r>
        <w:r>
          <w:fldChar w:fldCharType="begin"/>
        </w:r>
        <w:r>
          <w:instrText xml:space="preserve"> PAGEREF _Toc22644 \h </w:instrText>
        </w:r>
        <w:r>
          <w:fldChar w:fldCharType="separate"/>
        </w:r>
        <w:r>
          <w:t>69</w:t>
        </w:r>
        <w:r>
          <w:fldChar w:fldCharType="end"/>
        </w:r>
      </w:hyperlink>
    </w:p>
    <w:p>
      <w:pPr>
        <w:pStyle w:val="TOC2"/>
        <w:tabs>
          <w:tab w:val="right" w:leader="dot" w:pos="8306"/>
        </w:tabs>
      </w:pPr>
      <w:hyperlink w:anchor="_Toc28621" w:history="1">
        <w:r>
          <w:rPr>
            <w:rFonts w:ascii="仿宋" w:eastAsia="仿宋" w:hAnsi="仿宋" w:cs="仿宋" w:hint="eastAsia"/>
            <w:lang w:eastAsia="zh-CN"/>
          </w:rPr>
          <w:t>(二)、风险分类</w:t>
        </w:r>
        <w:r>
          <w:tab/>
        </w:r>
        <w:r>
          <w:fldChar w:fldCharType="begin"/>
        </w:r>
        <w:r>
          <w:instrText xml:space="preserve"> PAGEREF _Toc28621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6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63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高纯四氧化三锰项目的主要产品是XXXX，预计年产值为XXX万元。这一产品在市场中占据着重要的地位，其广泛的应用范围使得该高纯四氧化三锰项目的市场前景非常广阔。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四氧化三锰项目的xxx产品作为重要的原材料之一，将在多个领域发挥关键作用。其在建筑、交通、能源等方面的广泛应用将为整个产业链提供强大的支持，形成产业协同效应。高纯四氧化三锰项目的年产值XXX万XXX万XXX万万元不仅反映了其在市场上的巨大潜力，更预示着它对国民经济的积极贡献。这种关联度高、涉及面广的产业关系，使得该高纯四氧化三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78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总征地面积为XXXX平方米，相当于约XX.XX亩，其中净用地面积为XXXX平方米，红线范围内相当于约XX.XX亩。这一用地规模充分考虑了高纯四氧化三锰项目的建设需求，保障了高纯四氧化三锰项目在合适的空间内得以充分发展。高纯四氧化三锰项目规划的总建筑面积为XXXX平方米，其中主体工程建设占XXXX平方米，计容建筑面积达XXXX平方米。预计建筑工程的投资将达到XXXX万元，为高纯四氧化三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计划购置的设备共计XXXX台（套），设备购置费用为XXXX万元。这一设备购置计划充分考虑到高纯四氧化三锰项目的生产需求和技术要求，确保了高纯四氧化三锰项目在生产运营中具备先进的技术装备和高效的生产能力。设备的合理配置将为高纯四氧化三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计划总投资为XXXX万元，预计年实现营业收入为XXXX万元。这一产能规模的设定旨在确保高纯四氧化三锰项目能够在投资与回报之间取得平衡，实现长期可持续的发展。高纯四氧化三锰项目的总投资充分考虑到各个方面的需求，包括用地建设、设备购置等多个环节，以确保高纯四氧化三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72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58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技术管理特点体现在其创新导向。通过引入最先进的技术趋势和解决方案，高纯四氧化三锰项目致力于提升科技含量、提高质量和效率水平。这意味着我们将采用最新的工具和方法，确保高纯四氧化三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四氧化三锰项目技术管理的显著特征。通过整合不同领域的技术资源，我们实现了跨学科的协同工作。这有助于优化技术架构，提高整体效能。此外，整合性策略还促进了不同技术团队之间的紧密沟通和高效合作，确保高纯四氧化三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四氧化三锰项目所采用的技术。通过不断优化技术方案，高纯四氧化三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四氧化三锰项目团队将在高纯四氧化三锰项目初期识别可能的技术风险，并采取相应的预防和应对措施。通过建立健全的风险评估机制，高纯四氧化三锰项目能够在实施过程中及时发现并解决潜在的技术问题，保障高纯四氧化三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四氧化三锰项目中，技术将成为高纯四氧化三锰项目成功的有力支持。这一深度剖析揭示了技术管理在高纯四氧化三锰项目实施中的关键作用，为高纯四氧化三锰项目的技术基础奠定了坚实的基础。</w:t>
      </w:r>
    </w:p>
    <w:p>
      <w:pPr>
        <w:pStyle w:val="Heading2"/>
        <w:ind w:firstLine="560" w:firstLineChars="200"/>
        <w:rPr>
          <w:rFonts w:ascii="仿宋" w:eastAsia="仿宋" w:hAnsi="仿宋" w:cs="仿宋" w:hint="eastAsia"/>
          <w:sz w:val="28"/>
          <w:lang w:eastAsia="zh-CN"/>
        </w:rPr>
      </w:pPr>
      <w:bookmarkStart w:id="7" w:name="_Toc8881"/>
      <w:r>
        <w:rPr>
          <w:rFonts w:ascii="仿宋" w:eastAsia="仿宋" w:hAnsi="仿宋" w:cs="仿宋" w:hint="eastAsia"/>
          <w:sz w:val="28"/>
          <w:lang w:eastAsia="zh-CN"/>
        </w:rPr>
        <w:t>(二)、高纯四氧化三锰项目工艺技术设计方案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四氧化三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四氧化三锰项目将严格按照相关行业规范要求进行组织。通过有效控制产品质量，高纯四氧化三锰项目将致力于为顾客提供优质的高纯四氧化三锰项目产品和良好的服务。这体现了高纯四氧化三锰项目对于生产活动合规性和质量标准的高度重视，为高纯四氧化三锰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四氧化三锰项目注重生态效益和清洁生产原则。高纯四氧化三锰项目建设将紧密结合地方特色经济发展，与社会经济发展规划和区域环境保护规划方案相协调一致。通过与当地区域自然生态系统的结合，高纯四氧化三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四氧化三锰项目产品具有多样化的客户需求和个性化的特点。因此，高纯四氧化三锰项目产品规格品种多样，且单批生产数量较小。为满足这一特点，高纯四氧化三锰项目承办单位将建设先进的柔性制造生产线。通过广泛应用柔性制造技术，高纯四氧化三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四氧化三锰项目采用的技术具有较高的技术含量和自动化水平，处于国内先进水平。这一技术选用不仅体现了对生产效率、质量和环境友好性的高标准要求，同时为高纯四氧化三锰项目的可持续发展奠定了坚实的基础。</w:t>
      </w:r>
    </w:p>
    <w:p>
      <w:pPr>
        <w:pStyle w:val="Heading2"/>
        <w:ind w:firstLine="560" w:firstLineChars="200"/>
        <w:rPr>
          <w:rFonts w:ascii="仿宋" w:eastAsia="仿宋" w:hAnsi="仿宋" w:cs="仿宋" w:hint="eastAsia"/>
          <w:sz w:val="28"/>
          <w:lang w:eastAsia="zh-CN"/>
        </w:rPr>
      </w:pPr>
      <w:bookmarkStart w:id="8" w:name="_Toc2790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为确保高纯四氧化三锰项目的高效生产和技术实施，我们制定了一套精心设计的设备选型方案，以满足高纯四氧化三锰项目生产、质量和环保的要求。该方案的主要特点如下：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四氧化三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针对高纯四氧化三锰项目产品的多样性和小批量生产的特点，我们将建设柔性制造生产线。通过在设备选型中考虑柔性制造技术，可以灵活应对不同产品规格和生产需求，实现生产线的高度灵活性和适应性。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650"/>
      <w:r>
        <w:rPr>
          <w:rFonts w:ascii="仿宋" w:eastAsia="仿宋" w:hAnsi="仿宋" w:cs="仿宋" w:hint="eastAsia"/>
          <w:sz w:val="28"/>
          <w:lang w:eastAsia="zh-CN"/>
        </w:rPr>
        <w:t>三、高纯四氧化三锰项目文档管理</w:t>
      </w:r>
      <w:bookmarkEnd w:id="9"/>
    </w:p>
    <w:p>
      <w:pPr>
        <w:pStyle w:val="Heading2"/>
        <w:rPr>
          <w:rFonts w:ascii="仿宋" w:eastAsia="仿宋" w:hAnsi="仿宋" w:cs="仿宋" w:hint="eastAsia"/>
          <w:lang w:eastAsia="zh-CN"/>
        </w:rPr>
      </w:pPr>
      <w:bookmarkStart w:id="10" w:name="_Toc2426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高纯四氧化三锰项目高度重视文档的质量和准确性，以支持高纯四氧化三锰项目的各项活动和决策。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文档的编制始于高纯四氧化三锰项目计划的初期，我们制定了详细的文档编制计划，明确了每个文档的内容、格式和编写责任人。在高纯四氧化三锰项目启动阶段，我们首先编制了高纯四氧化三锰项目章程，明确定义了高纯四氧化三锰项目的目标、范围、风险等关键要素。随后，高纯四氧化三锰项目团队根据计划陆续编制了需求文档、设计文档、测试文档等各类文档，确保高纯四氧化三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四氧化三锰项目管理中的重要环节，旨在确保高纯四氧化三锰项目文档符合质量标准和高纯四氧化三锰项目需求。在高纯四氧化三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四氧化三锰项目相关利益方和专业领域的专家对文档进行独立审查。这有助于获取更全面、客观的反馈，确保高纯四氧化三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高纯四氧化三锰项目在文档编制与审查方面建立了严格的管理机制，通过规范的流程和多维度的审查，确保高纯四氧化三锰项目文档的质量、准确性和可靠性，为高纯四氧化三锰项目的顺利推进提供了有力支持。</w:t>
      </w:r>
    </w:p>
    <w:p>
      <w:pPr>
        <w:pStyle w:val="Heading2"/>
        <w:ind w:firstLine="560" w:firstLineChars="200"/>
        <w:rPr>
          <w:rFonts w:ascii="仿宋" w:eastAsia="仿宋" w:hAnsi="仿宋" w:cs="仿宋" w:hint="eastAsia"/>
          <w:sz w:val="28"/>
          <w:lang w:eastAsia="zh-CN"/>
        </w:rPr>
      </w:pPr>
      <w:bookmarkStart w:id="11" w:name="_Toc1293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在高纯四氧化三锰项目中，我们致力于优化文档发布与分发过程，以确保信息的高效传递和团队间协作的顺畅进行。以下是我们采取的关键优化策略：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我们通过多渠道发布文档，包括电子邮件、高纯四氧化三锰项目管理平台、内部网站等，以满足不同团队成员的偏好和需求。多渠道发布确保了信息的全面覆盖。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我们采用了精细的权限控制，确保只有授权人员可以访问敏感信息。这种安全措施保护了高纯四氧化三锰项目文档的机密性，防止了未经授权的信息泄露。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6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四氧化三锰项目生命周期中一个至关重要的环节，直接关系到高纯四氧化三锰项目信息的长期保存和历史记录的完整性。在高纯四氧化三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9812"/>
      <w:r>
        <w:rPr>
          <w:rFonts w:ascii="仿宋" w:eastAsia="仿宋" w:hAnsi="仿宋" w:cs="仿宋" w:hint="eastAsia"/>
          <w:sz w:val="28"/>
          <w:lang w:eastAsia="zh-CN"/>
        </w:rPr>
        <w:t>四、高纯四氧化三锰项目建设单位说明</w:t>
      </w:r>
      <w:bookmarkEnd w:id="13"/>
    </w:p>
    <w:p>
      <w:pPr>
        <w:pStyle w:val="Heading2"/>
        <w:rPr>
          <w:rFonts w:ascii="仿宋" w:eastAsia="仿宋" w:hAnsi="仿宋" w:cs="仿宋" w:hint="eastAsia"/>
          <w:lang w:eastAsia="zh-CN"/>
        </w:rPr>
      </w:pPr>
      <w:bookmarkStart w:id="14" w:name="_Toc18687"/>
      <w:r>
        <w:rPr>
          <w:rFonts w:ascii="仿宋" w:eastAsia="仿宋" w:hAnsi="仿宋" w:cs="仿宋" w:hint="eastAsia"/>
          <w:lang w:eastAsia="zh-CN"/>
        </w:rPr>
        <w:t>(一)、高纯四氧化三锰项目承办单位基本情况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327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四氧化三锰项目承办单位的XXXX，我们着眼于实现可持续的经济效益。通过技术创新和解决方案的提供，公司预计在高纯四氧化三锰项目执行期间将获得可观的收入增长。这一收入来源主要包括高纯四氧化三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同时，我们注重成本控制和效率提升，以确保高纯四氧化三锰项目的可持续盈利。透过精细的管理和资源优化，公司期望实现高纯四氧化三锰项目利润最大化。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四氧化三锰项目实施进行全面的投资评估，包括高纯四氧化三锰项目启动阶段的资金投入和后续运营成本。通过对高纯四氧化三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高纯四氧化三锰项目实施过程中具备足够的资金流动性，公司将进行详尽的现金流分析。这包括资金需求的合理预测、高纯四氧化三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245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8335"/>
      <w:r>
        <w:rPr>
          <w:rFonts w:ascii="仿宋" w:eastAsia="仿宋" w:hAnsi="仿宋" w:cs="仿宋" w:hint="eastAsia"/>
          <w:lang w:eastAsia="zh-CN"/>
        </w:rPr>
        <w:t>(一)、高纯四氧化三锰行业分析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行业一直以来都是市场的关注焦点。行业内的发展趋势、竞争态势以及潜在机会都对高纯四氧化三锰项目的推进产生深远的影响。通过深入研究行业的整体概貌，我们将更好地理解行业的核心特征，为高纯四氧化三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四氧化三锰行业，技术一直是推动创新和发展的关键因素。我们将对当前技术趋势进行详尽分析，包括但不限于人工智能、大数据应用、先进制造技术等。这有助于高纯四氧化三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四氧化三锰项目成功的基础。我们将对主要竞争对手进行深入研究，包括其市场份额、产品特点、市场定位等。通过全面了解竞争对手的优势和劣势，高纯四氧化三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821"/>
      <w:r>
        <w:rPr>
          <w:rFonts w:ascii="仿宋" w:eastAsia="仿宋" w:hAnsi="仿宋" w:cs="仿宋" w:hint="eastAsia"/>
          <w:sz w:val="28"/>
          <w:lang w:eastAsia="zh-CN"/>
        </w:rPr>
        <w:t>(二)、高纯四氧化三锰市场分析预测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四氧化三锰市场未来的增长趋势。这包括市场的整体规模、各细分领域的发展趋势等。高纯四氧化三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四氧化三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四氧化三锰项目实施过程中需要充分考虑的因素。我们将对市场风险进行全面评估，包括但不限于政策法规风险、市场竞争风险、技术变革风险等。通过对潜在风险的深入分析，高纯四氧化三锰项目可以制定相应的风险缓解策略，降低不确定性对高纯四氧化三锰项目的影响。</w:t>
      </w:r>
    </w:p>
    <w:p>
      <w:pPr>
        <w:pStyle w:val="Heading1"/>
        <w:ind w:firstLine="560" w:firstLineChars="200"/>
        <w:rPr>
          <w:rFonts w:ascii="仿宋" w:eastAsia="仿宋" w:hAnsi="仿宋" w:cs="仿宋" w:hint="eastAsia"/>
          <w:sz w:val="28"/>
          <w:lang w:eastAsia="zh-CN"/>
        </w:rPr>
      </w:pPr>
      <w:bookmarkStart w:id="19" w:name="_Toc29933"/>
      <w:r>
        <w:rPr>
          <w:rFonts w:ascii="仿宋" w:eastAsia="仿宋" w:hAnsi="仿宋" w:cs="仿宋" w:hint="eastAsia"/>
          <w:sz w:val="28"/>
          <w:lang w:eastAsia="zh-CN"/>
        </w:rPr>
        <w:t>六、高纯四氧化三锰项目土建工程</w:t>
      </w:r>
      <w:bookmarkEnd w:id="19"/>
    </w:p>
    <w:p>
      <w:pPr>
        <w:pStyle w:val="Heading2"/>
        <w:rPr>
          <w:rFonts w:ascii="仿宋" w:eastAsia="仿宋" w:hAnsi="仿宋" w:cs="仿宋" w:hint="eastAsia"/>
          <w:lang w:eastAsia="zh-CN"/>
        </w:rPr>
      </w:pPr>
      <w:bookmarkStart w:id="20" w:name="_Toc4759"/>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在高纯四氧化三锰项目的建筑工程设计中，我们将秉承一系列重要的设计原则，以确保高纯四氧化三锰项目建筑在功能、美观、可持续性等方面达到最佳效果。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首要原则是确保建筑的功能性得到最大化的发挥。我们将充分理解高纯四氧化三锰项目的实际需求，合理布局各个功能区域，保证建筑在满足业务需求的同时，提供高效的工作环境。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在建筑设计中，我们将综合考虑建设和运营成本。通过精细的经济效益分析，确保设计方案在高效利用资源的同时，对高纯四氧化三锰项目的长期盈利能力有积极的贡献。</w:t>
      </w:r>
    </w:p>
    <w:p>
      <w:pPr>
        <w:pStyle w:val="Heading2"/>
        <w:ind w:firstLine="560" w:firstLineChars="200"/>
        <w:rPr>
          <w:rFonts w:ascii="仿宋" w:eastAsia="仿宋" w:hAnsi="仿宋" w:cs="仿宋" w:hint="eastAsia"/>
          <w:sz w:val="28"/>
          <w:lang w:eastAsia="zh-CN"/>
        </w:rPr>
      </w:pPr>
      <w:bookmarkStart w:id="21" w:name="_Toc102"/>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https://d.book118.com/276014044010010050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75B1F"/>
    <w:rsid w:val="44E75B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014044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2024-02-07T09:43:00Z</dcterms:created>
  <dcterms:modified xsi:type="dcterms:W3CDTF">2024-02-07T09:43:49Z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DC4A371315C649B2A70296A27A143D1C_11</vt:lpwstr>
  </property>
  <property fmtid="{D5CDD505-2E9C-101B-9397-08002B2CF9AE}" pid="3" name="KSOProductBuildVer">
    <vt:lpwstr>2052-12.1.0.16250</vt:lpwstr>
  </property>
</Properties>
</file>