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油气设备相关行业公司成立报告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5066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_Toc15066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47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_Toc14547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00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_Toc30400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17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_Toc18017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36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_Toc26736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0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_Toc2010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71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_Toc12171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62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_Toc8862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09" w:history="1">
        <w:r>
          <w:rPr>
            <w:rFonts w:ascii="仿宋" w:eastAsia="仿宋" w:hAnsi="仿宋" w:cs="仿宋" w:hint="eastAsia"/>
            <w:lang w:eastAsia="zh-CN"/>
          </w:rPr>
          <w:t>(七)、油气设备项目建设必要性分析</w:t>
        </w:r>
        <w:r>
          <w:tab/>
        </w:r>
        <w:r>
          <w:fldChar w:fldCharType="begin"/>
        </w:r>
        <w:r>
          <w:instrText xml:space="preserve"> PAGEREF _Toc22309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82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_Toc27582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84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_Toc17684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11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_Toc10911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19" w:history="1">
        <w:r>
          <w:rPr>
            <w:rFonts w:ascii="仿宋" w:eastAsia="仿宋" w:hAnsi="仿宋" w:cs="仿宋" w:hint="eastAsia"/>
            <w:lang w:eastAsia="zh-CN"/>
          </w:rPr>
          <w:t>三、油气设备项目概况</w:t>
        </w:r>
        <w:r>
          <w:tab/>
        </w:r>
        <w:r>
          <w:fldChar w:fldCharType="begin"/>
        </w:r>
        <w:r>
          <w:instrText xml:space="preserve"> PAGEREF _Toc16519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65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_Toc6565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24" w:history="1">
        <w:r>
          <w:rPr>
            <w:rFonts w:ascii="仿宋" w:eastAsia="仿宋" w:hAnsi="仿宋" w:cs="仿宋" w:hint="eastAsia"/>
            <w:lang w:eastAsia="zh-CN"/>
          </w:rPr>
          <w:t>(二)、油气设备项目提出的理由</w:t>
        </w:r>
        <w:r>
          <w:tab/>
        </w:r>
        <w:r>
          <w:fldChar w:fldCharType="begin"/>
        </w:r>
        <w:r>
          <w:instrText xml:space="preserve"> PAGEREF _Toc12924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95" w:history="1">
        <w:r>
          <w:rPr>
            <w:rFonts w:ascii="仿宋" w:eastAsia="仿宋" w:hAnsi="仿宋" w:cs="仿宋" w:hint="eastAsia"/>
            <w:lang w:eastAsia="zh-CN"/>
          </w:rPr>
          <w:t>(三)、油气设备项目选址</w:t>
        </w:r>
        <w:r>
          <w:tab/>
        </w:r>
        <w:r>
          <w:fldChar w:fldCharType="begin"/>
        </w:r>
        <w:r>
          <w:instrText xml:space="preserve"> PAGEREF _Toc23895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44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_Toc5844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82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_Toc11682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6" w:history="1">
        <w:r>
          <w:rPr>
            <w:rFonts w:ascii="仿宋" w:eastAsia="仿宋" w:hAnsi="仿宋" w:cs="仿宋" w:hint="eastAsia"/>
            <w:lang w:eastAsia="zh-CN"/>
          </w:rPr>
          <w:t>(六)、油气设备项目投资</w:t>
        </w:r>
        <w:r>
          <w:tab/>
        </w:r>
        <w:r>
          <w:fldChar w:fldCharType="begin"/>
        </w:r>
        <w:r>
          <w:instrText xml:space="preserve"> PAGEREF _Toc2836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0" w:history="1">
        <w:r>
          <w:rPr>
            <w:rFonts w:ascii="仿宋" w:eastAsia="仿宋" w:hAnsi="仿宋" w:cs="仿宋" w:hint="eastAsia"/>
            <w:lang w:eastAsia="zh-CN"/>
          </w:rPr>
          <w:t>(七)、油气设备项目进度规划</w:t>
        </w:r>
        <w:r>
          <w:tab/>
        </w:r>
        <w:r>
          <w:fldChar w:fldCharType="begin"/>
        </w:r>
        <w:r>
          <w:instrText xml:space="preserve"> PAGEREF _Toc2590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12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_Toc4112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10" w:history="1">
        <w:r>
          <w:rPr>
            <w:rFonts w:ascii="仿宋" w:eastAsia="仿宋" w:hAnsi="仿宋" w:cs="仿宋" w:hint="eastAsia"/>
            <w:lang w:eastAsia="zh-CN"/>
          </w:rPr>
          <w:t>(九)、油气设备项目综合评价</w:t>
        </w:r>
        <w:r>
          <w:tab/>
        </w:r>
        <w:r>
          <w:fldChar w:fldCharType="begin"/>
        </w:r>
        <w:r>
          <w:instrText xml:space="preserve"> PAGEREF _Toc22910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77" w:history="1">
        <w:r>
          <w:rPr>
            <w:rFonts w:ascii="仿宋" w:eastAsia="仿宋" w:hAnsi="仿宋" w:cs="仿宋" w:hint="eastAsia"/>
            <w:lang w:eastAsia="zh-CN"/>
          </w:rPr>
          <w:t>四、油气设备筹建公司基本信息</w:t>
        </w:r>
        <w:r>
          <w:tab/>
        </w:r>
        <w:r>
          <w:fldChar w:fldCharType="begin"/>
        </w:r>
        <w:r>
          <w:instrText xml:space="preserve"> PAGEREF _Toc32277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31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_Toc5531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52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_Toc26452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56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_Toc28856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42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_Toc17042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_Toc1512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37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_Toc18537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54" w:history="1">
        <w:r>
          <w:rPr>
            <w:rFonts w:ascii="仿宋" w:eastAsia="仿宋" w:hAnsi="仿宋" w:cs="仿宋" w:hint="eastAsia"/>
            <w:lang w:eastAsia="zh-CN"/>
          </w:rPr>
          <w:t>五、法人治理</w:t>
        </w:r>
        <w:r>
          <w:tab/>
        </w:r>
        <w:r>
          <w:fldChar w:fldCharType="begin"/>
        </w:r>
        <w:r>
          <w:instrText xml:space="preserve"> PAGEREF _Toc30154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8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_Toc32682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41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_Toc6641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50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_Toc6550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6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_Toc3246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2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_Toc1282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01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_Toc28701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69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_Toc6069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69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_Toc30369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83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_Toc26483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_Toc49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6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_Toc30860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1527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_Toc31527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15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_Toc22015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61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_Toc27761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3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_Toc1883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67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_Toc25167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14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_Toc15114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68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_Toc28168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94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_Toc28594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56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_Toc25656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98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_Toc32198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45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_Toc24745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85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_Toc10885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56" w:history="1">
        <w:r>
          <w:rPr>
            <w:rFonts w:ascii="仿宋" w:eastAsia="仿宋" w:hAnsi="仿宋" w:cs="仿宋" w:hint="eastAsia"/>
            <w:lang w:eastAsia="zh-CN"/>
          </w:rPr>
          <w:t>八、建设进度分析</w:t>
        </w:r>
        <w:r>
          <w:tab/>
        </w:r>
        <w:r>
          <w:fldChar w:fldCharType="begin"/>
        </w:r>
        <w:r>
          <w:instrText xml:space="preserve"> PAGEREF _Toc12756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04" w:history="1">
        <w:r>
          <w:rPr>
            <w:rFonts w:ascii="仿宋" w:eastAsia="仿宋" w:hAnsi="仿宋" w:cs="仿宋" w:hint="eastAsia"/>
            <w:lang w:eastAsia="zh-CN"/>
          </w:rPr>
          <w:t>(一)、油气设备项目进度安排</w:t>
        </w:r>
        <w:r>
          <w:tab/>
        </w:r>
        <w:r>
          <w:fldChar w:fldCharType="begin"/>
        </w:r>
        <w:r>
          <w:instrText xml:space="preserve"> PAGEREF _Toc30704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63" w:history="1">
        <w:r>
          <w:rPr>
            <w:rFonts w:ascii="仿宋" w:eastAsia="仿宋" w:hAnsi="仿宋" w:cs="仿宋" w:hint="eastAsia"/>
            <w:lang w:eastAsia="zh-CN"/>
          </w:rPr>
          <w:t>(二)、油气设备项目实施保障措施</w:t>
        </w:r>
        <w:r>
          <w:tab/>
        </w:r>
        <w:r>
          <w:fldChar w:fldCharType="begin"/>
        </w:r>
        <w:r>
          <w:instrText xml:space="preserve"> PAGEREF _Toc12663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70" w:history="1">
        <w:r>
          <w:rPr>
            <w:rFonts w:ascii="仿宋" w:eastAsia="仿宋" w:hAnsi="仿宋" w:cs="仿宋" w:hint="eastAsia"/>
            <w:lang w:eastAsia="zh-CN"/>
          </w:rPr>
          <w:t>九、油气设备项目经济效益</w:t>
        </w:r>
        <w:r>
          <w:tab/>
        </w:r>
        <w:r>
          <w:fldChar w:fldCharType="begin"/>
        </w:r>
        <w:r>
          <w:instrText xml:space="preserve"> PAGEREF _Toc16770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68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_Toc31468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26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_Toc29626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02" w:history="1">
        <w:r>
          <w:rPr>
            <w:rFonts w:ascii="仿宋" w:eastAsia="仿宋" w:hAnsi="仿宋" w:cs="仿宋" w:hint="eastAsia"/>
            <w:lang w:eastAsia="zh-CN"/>
          </w:rPr>
          <w:t>(三)、油气设备项目盈利能力分析</w:t>
        </w:r>
        <w:r>
          <w:tab/>
        </w:r>
        <w:r>
          <w:fldChar w:fldCharType="begin"/>
        </w:r>
        <w:r>
          <w:instrText xml:space="preserve"> PAGEREF _Toc13602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14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_Toc23714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76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_Toc5476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28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_Toc17928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79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_Toc10579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67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_Toc19967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89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_Toc10689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50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_Toc22750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31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_Toc25931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69" w:history="1">
        <w:r>
          <w:rPr>
            <w:rFonts w:ascii="仿宋" w:eastAsia="仿宋" w:hAnsi="仿宋" w:cs="仿宋" w:hint="eastAsia"/>
            <w:lang w:eastAsia="zh-CN"/>
          </w:rPr>
          <w:t>十一、油气设备项目总结分析</w:t>
        </w:r>
        <w:r>
          <w:tab/>
        </w:r>
        <w:r>
          <w:fldChar w:fldCharType="begin"/>
        </w:r>
        <w:r>
          <w:instrText xml:space="preserve"> PAGEREF _Toc4069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5066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4547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0400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8017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https://d.book118.com/276021051112010051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油气设备相关行业公司成立报告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油气设备相关行业公司成立报告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油气设备相关行业公司成立报告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油气设备相关行业公司成立报告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油气设备相关行业公司成立报告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27602105111201005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2024-02-04T18:08:00Z</dcterms:created>
  <dcterms:modified xsi:type="dcterms:W3CDTF">2024-02-04T18:09:01Z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F58412C6E133481DAA81E2FAEED86B6F_11</vt:lpwstr>
  </property>
  <property fmtid="{D5CDD505-2E9C-101B-9397-08002B2CF9AE}" pid="3" name="KSOProductBuildVer">
    <vt:lpwstr>2052-12.1.0.16250</vt:lpwstr>
  </property>
</Properties>
</file>