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IT运维项目计划设计方案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02" w:history="1">
        <w:r>
          <w:rPr>
            <w:rFonts w:ascii="仿宋" w:eastAsia="仿宋" w:hAnsi="仿宋" w:cs="仿宋" w:hint="eastAsia"/>
            <w:lang w:eastAsia="zh-CN"/>
          </w:rPr>
          <w:t>前言</w:t>
        </w:r>
        <w:r>
          <w:tab/>
        </w:r>
        <w:r>
          <w:fldChar w:fldCharType="begin"/>
        </w:r>
        <w:r>
          <w:instrText xml:space="preserve"> PAGEREF _Toc22402 \h </w:instrText>
        </w:r>
        <w:r>
          <w:fldChar w:fldCharType="separate"/>
        </w:r>
        <w:r>
          <w:t>3</w:t>
        </w:r>
        <w:r>
          <w:fldChar w:fldCharType="end"/>
        </w:r>
      </w:hyperlink>
    </w:p>
    <w:p>
      <w:pPr>
        <w:pStyle w:val="TOC1"/>
        <w:tabs>
          <w:tab w:val="right" w:leader="dot" w:pos="8306"/>
        </w:tabs>
      </w:pPr>
      <w:hyperlink w:anchor="_Toc511" w:history="1">
        <w:r>
          <w:rPr>
            <w:rFonts w:ascii="仿宋" w:eastAsia="仿宋" w:hAnsi="仿宋" w:cs="仿宋" w:hint="eastAsia"/>
            <w:lang w:eastAsia="zh-CN"/>
          </w:rPr>
          <w:t>一、IT运维项目选址可行性分析</w:t>
        </w:r>
        <w:r>
          <w:tab/>
        </w:r>
        <w:r>
          <w:fldChar w:fldCharType="begin"/>
        </w:r>
        <w:r>
          <w:instrText xml:space="preserve"> PAGEREF _Toc511 \h </w:instrText>
        </w:r>
        <w:r>
          <w:fldChar w:fldCharType="separate"/>
        </w:r>
        <w:r>
          <w:t>3</w:t>
        </w:r>
        <w:r>
          <w:fldChar w:fldCharType="end"/>
        </w:r>
      </w:hyperlink>
    </w:p>
    <w:p>
      <w:pPr>
        <w:pStyle w:val="TOC2"/>
        <w:tabs>
          <w:tab w:val="right" w:leader="dot" w:pos="8306"/>
        </w:tabs>
      </w:pPr>
      <w:hyperlink w:anchor="_Toc23302" w:history="1">
        <w:r>
          <w:rPr>
            <w:rFonts w:ascii="仿宋" w:eastAsia="仿宋" w:hAnsi="仿宋" w:cs="仿宋" w:hint="eastAsia"/>
            <w:lang w:eastAsia="zh-CN"/>
          </w:rPr>
          <w:t>(一)、IT运维项目选址</w:t>
        </w:r>
        <w:r>
          <w:tab/>
        </w:r>
        <w:r>
          <w:fldChar w:fldCharType="begin"/>
        </w:r>
        <w:r>
          <w:instrText xml:space="preserve"> PAGEREF _Toc23302 \h </w:instrText>
        </w:r>
        <w:r>
          <w:fldChar w:fldCharType="separate"/>
        </w:r>
        <w:r>
          <w:t>3</w:t>
        </w:r>
        <w:r>
          <w:fldChar w:fldCharType="end"/>
        </w:r>
      </w:hyperlink>
    </w:p>
    <w:p>
      <w:pPr>
        <w:pStyle w:val="TOC2"/>
        <w:tabs>
          <w:tab w:val="right" w:leader="dot" w:pos="8306"/>
        </w:tabs>
      </w:pPr>
      <w:hyperlink w:anchor="_Toc615" w:history="1">
        <w:r>
          <w:rPr>
            <w:rFonts w:ascii="仿宋" w:eastAsia="仿宋" w:hAnsi="仿宋" w:cs="仿宋" w:hint="eastAsia"/>
            <w:lang w:eastAsia="zh-CN"/>
          </w:rPr>
          <w:t>(二)、用地控制指标</w:t>
        </w:r>
        <w:r>
          <w:tab/>
        </w:r>
        <w:r>
          <w:fldChar w:fldCharType="begin"/>
        </w:r>
        <w:r>
          <w:instrText xml:space="preserve"> PAGEREF _Toc615 \h </w:instrText>
        </w:r>
        <w:r>
          <w:fldChar w:fldCharType="separate"/>
        </w:r>
        <w:r>
          <w:t>3</w:t>
        </w:r>
        <w:r>
          <w:fldChar w:fldCharType="end"/>
        </w:r>
      </w:hyperlink>
    </w:p>
    <w:p>
      <w:pPr>
        <w:pStyle w:val="TOC2"/>
        <w:tabs>
          <w:tab w:val="right" w:leader="dot" w:pos="8306"/>
        </w:tabs>
      </w:pPr>
      <w:hyperlink w:anchor="_Toc275" w:history="1">
        <w:r>
          <w:rPr>
            <w:rFonts w:ascii="仿宋" w:eastAsia="仿宋" w:hAnsi="仿宋" w:cs="仿宋" w:hint="eastAsia"/>
            <w:lang w:eastAsia="zh-CN"/>
          </w:rPr>
          <w:t>(三)、节约用地措施</w:t>
        </w:r>
        <w:r>
          <w:tab/>
        </w:r>
        <w:r>
          <w:fldChar w:fldCharType="begin"/>
        </w:r>
        <w:r>
          <w:instrText xml:space="preserve"> PAGEREF _Toc275 \h </w:instrText>
        </w:r>
        <w:r>
          <w:fldChar w:fldCharType="separate"/>
        </w:r>
        <w:r>
          <w:t>5</w:t>
        </w:r>
        <w:r>
          <w:fldChar w:fldCharType="end"/>
        </w:r>
      </w:hyperlink>
    </w:p>
    <w:p>
      <w:pPr>
        <w:pStyle w:val="TOC2"/>
        <w:tabs>
          <w:tab w:val="right" w:leader="dot" w:pos="8306"/>
        </w:tabs>
      </w:pPr>
      <w:hyperlink w:anchor="_Toc16911" w:history="1">
        <w:r>
          <w:rPr>
            <w:rFonts w:ascii="仿宋" w:eastAsia="仿宋" w:hAnsi="仿宋" w:cs="仿宋" w:hint="eastAsia"/>
            <w:lang w:eastAsia="zh-CN"/>
          </w:rPr>
          <w:t>(四)、总图布置方案</w:t>
        </w:r>
        <w:r>
          <w:tab/>
        </w:r>
        <w:r>
          <w:fldChar w:fldCharType="begin"/>
        </w:r>
        <w:r>
          <w:instrText xml:space="preserve"> PAGEREF _Toc16911 \h </w:instrText>
        </w:r>
        <w:r>
          <w:fldChar w:fldCharType="separate"/>
        </w:r>
        <w:r>
          <w:t>6</w:t>
        </w:r>
        <w:r>
          <w:fldChar w:fldCharType="end"/>
        </w:r>
      </w:hyperlink>
    </w:p>
    <w:p>
      <w:pPr>
        <w:pStyle w:val="TOC2"/>
        <w:tabs>
          <w:tab w:val="right" w:leader="dot" w:pos="8306"/>
        </w:tabs>
      </w:pPr>
      <w:hyperlink w:anchor="_Toc13773" w:history="1">
        <w:r>
          <w:rPr>
            <w:rFonts w:ascii="仿宋" w:eastAsia="仿宋" w:hAnsi="仿宋" w:cs="仿宋" w:hint="eastAsia"/>
            <w:lang w:eastAsia="zh-CN"/>
          </w:rPr>
          <w:t>(五)、选址综合评价</w:t>
        </w:r>
        <w:r>
          <w:tab/>
        </w:r>
        <w:r>
          <w:fldChar w:fldCharType="begin"/>
        </w:r>
        <w:r>
          <w:instrText xml:space="preserve"> PAGEREF _Toc13773 \h </w:instrText>
        </w:r>
        <w:r>
          <w:fldChar w:fldCharType="separate"/>
        </w:r>
        <w:r>
          <w:t>7</w:t>
        </w:r>
        <w:r>
          <w:fldChar w:fldCharType="end"/>
        </w:r>
      </w:hyperlink>
    </w:p>
    <w:p>
      <w:pPr>
        <w:pStyle w:val="TOC1"/>
        <w:tabs>
          <w:tab w:val="right" w:leader="dot" w:pos="8306"/>
        </w:tabs>
      </w:pPr>
      <w:hyperlink w:anchor="_Toc11632" w:history="1">
        <w:r>
          <w:rPr>
            <w:rFonts w:ascii="仿宋" w:eastAsia="仿宋" w:hAnsi="仿宋" w:cs="仿宋" w:hint="eastAsia"/>
            <w:lang w:eastAsia="zh-CN"/>
          </w:rPr>
          <w:t>二、工艺说明</w:t>
        </w:r>
        <w:r>
          <w:tab/>
        </w:r>
        <w:r>
          <w:fldChar w:fldCharType="begin"/>
        </w:r>
        <w:r>
          <w:instrText xml:space="preserve"> PAGEREF _Toc11632 \h </w:instrText>
        </w:r>
        <w:r>
          <w:fldChar w:fldCharType="separate"/>
        </w:r>
        <w:r>
          <w:t>8</w:t>
        </w:r>
        <w:r>
          <w:fldChar w:fldCharType="end"/>
        </w:r>
      </w:hyperlink>
    </w:p>
    <w:p>
      <w:pPr>
        <w:pStyle w:val="TOC2"/>
        <w:tabs>
          <w:tab w:val="right" w:leader="dot" w:pos="8306"/>
        </w:tabs>
      </w:pPr>
      <w:hyperlink w:anchor="_Toc10529" w:history="1">
        <w:r>
          <w:rPr>
            <w:rFonts w:ascii="仿宋" w:eastAsia="仿宋" w:hAnsi="仿宋" w:cs="仿宋" w:hint="eastAsia"/>
            <w:lang w:eastAsia="zh-CN"/>
          </w:rPr>
          <w:t>(一)、技术管理特点</w:t>
        </w:r>
        <w:r>
          <w:tab/>
        </w:r>
        <w:r>
          <w:fldChar w:fldCharType="begin"/>
        </w:r>
        <w:r>
          <w:instrText xml:space="preserve"> PAGEREF _Toc10529 \h </w:instrText>
        </w:r>
        <w:r>
          <w:fldChar w:fldCharType="separate"/>
        </w:r>
        <w:r>
          <w:t>8</w:t>
        </w:r>
        <w:r>
          <w:fldChar w:fldCharType="end"/>
        </w:r>
      </w:hyperlink>
    </w:p>
    <w:p>
      <w:pPr>
        <w:pStyle w:val="TOC2"/>
        <w:tabs>
          <w:tab w:val="right" w:leader="dot" w:pos="8306"/>
        </w:tabs>
      </w:pPr>
      <w:hyperlink w:anchor="_Toc15540" w:history="1">
        <w:r>
          <w:rPr>
            <w:rFonts w:ascii="仿宋" w:eastAsia="仿宋" w:hAnsi="仿宋" w:cs="仿宋" w:hint="eastAsia"/>
            <w:lang w:eastAsia="zh-CN"/>
          </w:rPr>
          <w:t>(二)、IT运维项目工艺技术设计方案</w:t>
        </w:r>
        <w:r>
          <w:tab/>
        </w:r>
        <w:r>
          <w:fldChar w:fldCharType="begin"/>
        </w:r>
        <w:r>
          <w:instrText xml:space="preserve"> PAGEREF _Toc15540 \h </w:instrText>
        </w:r>
        <w:r>
          <w:fldChar w:fldCharType="separate"/>
        </w:r>
        <w:r>
          <w:t>9</w:t>
        </w:r>
        <w:r>
          <w:fldChar w:fldCharType="end"/>
        </w:r>
      </w:hyperlink>
    </w:p>
    <w:p>
      <w:pPr>
        <w:pStyle w:val="TOC2"/>
        <w:tabs>
          <w:tab w:val="right" w:leader="dot" w:pos="8306"/>
        </w:tabs>
      </w:pPr>
      <w:hyperlink w:anchor="_Toc8890" w:history="1">
        <w:r>
          <w:rPr>
            <w:rFonts w:ascii="仿宋" w:eastAsia="仿宋" w:hAnsi="仿宋" w:cs="仿宋" w:hint="eastAsia"/>
            <w:lang w:eastAsia="zh-CN"/>
          </w:rPr>
          <w:t>(三)、设备选型方案</w:t>
        </w:r>
        <w:r>
          <w:tab/>
        </w:r>
        <w:r>
          <w:fldChar w:fldCharType="begin"/>
        </w:r>
        <w:r>
          <w:instrText xml:space="preserve"> PAGEREF _Toc8890 \h </w:instrText>
        </w:r>
        <w:r>
          <w:fldChar w:fldCharType="separate"/>
        </w:r>
        <w:r>
          <w:t>11</w:t>
        </w:r>
        <w:r>
          <w:fldChar w:fldCharType="end"/>
        </w:r>
      </w:hyperlink>
    </w:p>
    <w:p>
      <w:pPr>
        <w:pStyle w:val="TOC1"/>
        <w:tabs>
          <w:tab w:val="right" w:leader="dot" w:pos="8306"/>
        </w:tabs>
      </w:pPr>
      <w:hyperlink w:anchor="_Toc12377" w:history="1">
        <w:r>
          <w:rPr>
            <w:rFonts w:ascii="仿宋" w:eastAsia="仿宋" w:hAnsi="仿宋" w:cs="仿宋" w:hint="eastAsia"/>
            <w:lang w:eastAsia="zh-CN"/>
          </w:rPr>
          <w:t>三、产品规划分析</w:t>
        </w:r>
        <w:r>
          <w:tab/>
        </w:r>
        <w:r>
          <w:fldChar w:fldCharType="begin"/>
        </w:r>
        <w:r>
          <w:instrText xml:space="preserve"> PAGEREF _Toc12377 \h </w:instrText>
        </w:r>
        <w:r>
          <w:fldChar w:fldCharType="separate"/>
        </w:r>
        <w:r>
          <w:t>12</w:t>
        </w:r>
        <w:r>
          <w:fldChar w:fldCharType="end"/>
        </w:r>
      </w:hyperlink>
    </w:p>
    <w:p>
      <w:pPr>
        <w:pStyle w:val="TOC2"/>
        <w:tabs>
          <w:tab w:val="right" w:leader="dot" w:pos="8306"/>
        </w:tabs>
      </w:pPr>
      <w:hyperlink w:anchor="_Toc8856" w:history="1">
        <w:r>
          <w:rPr>
            <w:rFonts w:ascii="仿宋" w:eastAsia="仿宋" w:hAnsi="仿宋" w:cs="仿宋" w:hint="eastAsia"/>
            <w:lang w:eastAsia="zh-CN"/>
          </w:rPr>
          <w:t>(一)、产品规划</w:t>
        </w:r>
        <w:r>
          <w:tab/>
        </w:r>
        <w:r>
          <w:fldChar w:fldCharType="begin"/>
        </w:r>
        <w:r>
          <w:instrText xml:space="preserve"> PAGEREF _Toc8856 \h </w:instrText>
        </w:r>
        <w:r>
          <w:fldChar w:fldCharType="separate"/>
        </w:r>
        <w:r>
          <w:t>12</w:t>
        </w:r>
        <w:r>
          <w:fldChar w:fldCharType="end"/>
        </w:r>
      </w:hyperlink>
    </w:p>
    <w:p>
      <w:pPr>
        <w:pStyle w:val="TOC2"/>
        <w:tabs>
          <w:tab w:val="right" w:leader="dot" w:pos="8306"/>
        </w:tabs>
      </w:pPr>
      <w:hyperlink w:anchor="_Toc11251" w:history="1">
        <w:r>
          <w:rPr>
            <w:rFonts w:ascii="仿宋" w:eastAsia="仿宋" w:hAnsi="仿宋" w:cs="仿宋" w:hint="eastAsia"/>
            <w:lang w:eastAsia="zh-CN"/>
          </w:rPr>
          <w:t>(二)、建设规模</w:t>
        </w:r>
        <w:r>
          <w:tab/>
        </w:r>
        <w:r>
          <w:fldChar w:fldCharType="begin"/>
        </w:r>
        <w:r>
          <w:instrText xml:space="preserve"> PAGEREF _Toc11251 \h </w:instrText>
        </w:r>
        <w:r>
          <w:fldChar w:fldCharType="separate"/>
        </w:r>
        <w:r>
          <w:t>13</w:t>
        </w:r>
        <w:r>
          <w:fldChar w:fldCharType="end"/>
        </w:r>
      </w:hyperlink>
    </w:p>
    <w:p>
      <w:pPr>
        <w:pStyle w:val="TOC1"/>
        <w:tabs>
          <w:tab w:val="right" w:leader="dot" w:pos="8306"/>
        </w:tabs>
      </w:pPr>
      <w:hyperlink w:anchor="_Toc6990" w:history="1">
        <w:r>
          <w:rPr>
            <w:rFonts w:ascii="仿宋" w:eastAsia="仿宋" w:hAnsi="仿宋" w:cs="仿宋" w:hint="eastAsia"/>
            <w:lang w:eastAsia="zh-CN"/>
          </w:rPr>
          <w:t>四、IT运维项目可持续发展</w:t>
        </w:r>
        <w:r>
          <w:tab/>
        </w:r>
        <w:r>
          <w:fldChar w:fldCharType="begin"/>
        </w:r>
        <w:r>
          <w:instrText xml:space="preserve"> PAGEREF _Toc6990 \h </w:instrText>
        </w:r>
        <w:r>
          <w:fldChar w:fldCharType="separate"/>
        </w:r>
        <w:r>
          <w:t>14</w:t>
        </w:r>
        <w:r>
          <w:fldChar w:fldCharType="end"/>
        </w:r>
      </w:hyperlink>
    </w:p>
    <w:p>
      <w:pPr>
        <w:pStyle w:val="TOC2"/>
        <w:tabs>
          <w:tab w:val="right" w:leader="dot" w:pos="8306"/>
        </w:tabs>
      </w:pPr>
      <w:hyperlink w:anchor="_Toc26605" w:history="1">
        <w:r>
          <w:rPr>
            <w:rFonts w:ascii="仿宋" w:eastAsia="仿宋" w:hAnsi="仿宋" w:cs="仿宋" w:hint="eastAsia"/>
            <w:lang w:eastAsia="zh-CN"/>
          </w:rPr>
          <w:t>(一)、可持续战略与实践</w:t>
        </w:r>
        <w:r>
          <w:tab/>
        </w:r>
        <w:r>
          <w:fldChar w:fldCharType="begin"/>
        </w:r>
        <w:r>
          <w:instrText xml:space="preserve"> PAGEREF _Toc26605 \h </w:instrText>
        </w:r>
        <w:r>
          <w:fldChar w:fldCharType="separate"/>
        </w:r>
        <w:r>
          <w:t>14</w:t>
        </w:r>
        <w:r>
          <w:fldChar w:fldCharType="end"/>
        </w:r>
      </w:hyperlink>
    </w:p>
    <w:p>
      <w:pPr>
        <w:pStyle w:val="TOC2"/>
        <w:tabs>
          <w:tab w:val="right" w:leader="dot" w:pos="8306"/>
        </w:tabs>
      </w:pPr>
      <w:hyperlink w:anchor="_Toc15149" w:history="1">
        <w:r>
          <w:rPr>
            <w:rFonts w:ascii="仿宋" w:eastAsia="仿宋" w:hAnsi="仿宋" w:cs="仿宋" w:hint="eastAsia"/>
            <w:lang w:eastAsia="zh-CN"/>
          </w:rPr>
          <w:t>(二)、环保与社会责任</w:t>
        </w:r>
        <w:r>
          <w:tab/>
        </w:r>
        <w:r>
          <w:fldChar w:fldCharType="begin"/>
        </w:r>
        <w:r>
          <w:instrText xml:space="preserve"> PAGEREF _Toc15149 \h </w:instrText>
        </w:r>
        <w:r>
          <w:fldChar w:fldCharType="separate"/>
        </w:r>
        <w:r>
          <w:t>14</w:t>
        </w:r>
        <w:r>
          <w:fldChar w:fldCharType="end"/>
        </w:r>
      </w:hyperlink>
    </w:p>
    <w:p>
      <w:pPr>
        <w:pStyle w:val="TOC1"/>
        <w:tabs>
          <w:tab w:val="right" w:leader="dot" w:pos="8306"/>
        </w:tabs>
      </w:pPr>
      <w:hyperlink w:anchor="_Toc14979" w:history="1">
        <w:r>
          <w:rPr>
            <w:rFonts w:ascii="仿宋" w:eastAsia="仿宋" w:hAnsi="仿宋" w:cs="仿宋" w:hint="eastAsia"/>
            <w:lang w:eastAsia="zh-CN"/>
          </w:rPr>
          <w:t>五、IT运维项目危机管理</w:t>
        </w:r>
        <w:r>
          <w:tab/>
        </w:r>
        <w:r>
          <w:fldChar w:fldCharType="begin"/>
        </w:r>
        <w:r>
          <w:instrText xml:space="preserve"> PAGEREF _Toc14979 \h </w:instrText>
        </w:r>
        <w:r>
          <w:fldChar w:fldCharType="separate"/>
        </w:r>
        <w:r>
          <w:t>15</w:t>
        </w:r>
        <w:r>
          <w:fldChar w:fldCharType="end"/>
        </w:r>
      </w:hyperlink>
    </w:p>
    <w:p>
      <w:pPr>
        <w:pStyle w:val="TOC2"/>
        <w:tabs>
          <w:tab w:val="right" w:leader="dot" w:pos="8306"/>
        </w:tabs>
      </w:pPr>
      <w:hyperlink w:anchor="_Toc9201" w:history="1">
        <w:r>
          <w:rPr>
            <w:rFonts w:ascii="仿宋" w:eastAsia="仿宋" w:hAnsi="仿宋" w:cs="仿宋" w:hint="eastAsia"/>
            <w:lang w:eastAsia="zh-CN"/>
          </w:rPr>
          <w:t>(一)、危机预警与识别</w:t>
        </w:r>
        <w:r>
          <w:tab/>
        </w:r>
        <w:r>
          <w:fldChar w:fldCharType="begin"/>
        </w:r>
        <w:r>
          <w:instrText xml:space="preserve"> PAGEREF _Toc9201 \h </w:instrText>
        </w:r>
        <w:r>
          <w:fldChar w:fldCharType="separate"/>
        </w:r>
        <w:r>
          <w:t>15</w:t>
        </w:r>
        <w:r>
          <w:fldChar w:fldCharType="end"/>
        </w:r>
      </w:hyperlink>
    </w:p>
    <w:p>
      <w:pPr>
        <w:pStyle w:val="TOC2"/>
        <w:tabs>
          <w:tab w:val="right" w:leader="dot" w:pos="8306"/>
        </w:tabs>
      </w:pPr>
      <w:hyperlink w:anchor="_Toc31043" w:history="1">
        <w:r>
          <w:rPr>
            <w:rFonts w:ascii="仿宋" w:eastAsia="仿宋" w:hAnsi="仿宋" w:cs="仿宋" w:hint="eastAsia"/>
            <w:lang w:eastAsia="zh-CN"/>
          </w:rPr>
          <w:t>(二)、危机应对与恢复</w:t>
        </w:r>
        <w:r>
          <w:tab/>
        </w:r>
        <w:r>
          <w:fldChar w:fldCharType="begin"/>
        </w:r>
        <w:r>
          <w:instrText xml:space="preserve"> PAGEREF _Toc31043 \h </w:instrText>
        </w:r>
        <w:r>
          <w:fldChar w:fldCharType="separate"/>
        </w:r>
        <w:r>
          <w:t>16</w:t>
        </w:r>
        <w:r>
          <w:fldChar w:fldCharType="end"/>
        </w:r>
      </w:hyperlink>
    </w:p>
    <w:p>
      <w:pPr>
        <w:pStyle w:val="TOC1"/>
        <w:tabs>
          <w:tab w:val="right" w:leader="dot" w:pos="8306"/>
        </w:tabs>
      </w:pPr>
      <w:hyperlink w:anchor="_Toc11433" w:history="1">
        <w:r>
          <w:rPr>
            <w:rFonts w:ascii="仿宋" w:eastAsia="仿宋" w:hAnsi="仿宋" w:cs="仿宋" w:hint="eastAsia"/>
            <w:lang w:eastAsia="zh-CN"/>
          </w:rPr>
          <w:t>六、IT运维项目概论</w:t>
        </w:r>
        <w:r>
          <w:tab/>
        </w:r>
        <w:r>
          <w:fldChar w:fldCharType="begin"/>
        </w:r>
        <w:r>
          <w:instrText xml:space="preserve"> PAGEREF _Toc11433 \h </w:instrText>
        </w:r>
        <w:r>
          <w:fldChar w:fldCharType="separate"/>
        </w:r>
        <w:r>
          <w:t>18</w:t>
        </w:r>
        <w:r>
          <w:fldChar w:fldCharType="end"/>
        </w:r>
      </w:hyperlink>
    </w:p>
    <w:p>
      <w:pPr>
        <w:pStyle w:val="TOC2"/>
        <w:tabs>
          <w:tab w:val="right" w:leader="dot" w:pos="8306"/>
        </w:tabs>
      </w:pPr>
      <w:hyperlink w:anchor="_Toc32724" w:history="1">
        <w:r>
          <w:rPr>
            <w:rFonts w:ascii="仿宋" w:eastAsia="仿宋" w:hAnsi="仿宋" w:cs="仿宋" w:hint="eastAsia"/>
            <w:lang w:eastAsia="zh-CN"/>
          </w:rPr>
          <w:t>(一)、IT运维项目概况</w:t>
        </w:r>
        <w:r>
          <w:tab/>
        </w:r>
        <w:r>
          <w:fldChar w:fldCharType="begin"/>
        </w:r>
        <w:r>
          <w:instrText xml:space="preserve"> PAGEREF _Toc32724 \h </w:instrText>
        </w:r>
        <w:r>
          <w:fldChar w:fldCharType="separate"/>
        </w:r>
        <w:r>
          <w:t>18</w:t>
        </w:r>
        <w:r>
          <w:fldChar w:fldCharType="end"/>
        </w:r>
      </w:hyperlink>
    </w:p>
    <w:p>
      <w:pPr>
        <w:pStyle w:val="TOC2"/>
        <w:tabs>
          <w:tab w:val="right" w:leader="dot" w:pos="8306"/>
        </w:tabs>
      </w:pPr>
      <w:hyperlink w:anchor="_Toc26599" w:history="1">
        <w:r>
          <w:rPr>
            <w:rFonts w:ascii="仿宋" w:eastAsia="仿宋" w:hAnsi="仿宋" w:cs="仿宋" w:hint="eastAsia"/>
            <w:lang w:eastAsia="zh-CN"/>
          </w:rPr>
          <w:t>(二)、IT运维项目目标</w:t>
        </w:r>
        <w:r>
          <w:tab/>
        </w:r>
        <w:r>
          <w:fldChar w:fldCharType="begin"/>
        </w:r>
        <w:r>
          <w:instrText xml:space="preserve"> PAGEREF _Toc26599 \h </w:instrText>
        </w:r>
        <w:r>
          <w:fldChar w:fldCharType="separate"/>
        </w:r>
        <w:r>
          <w:t>20</w:t>
        </w:r>
        <w:r>
          <w:fldChar w:fldCharType="end"/>
        </w:r>
      </w:hyperlink>
    </w:p>
    <w:p>
      <w:pPr>
        <w:pStyle w:val="TOC2"/>
        <w:tabs>
          <w:tab w:val="right" w:leader="dot" w:pos="8306"/>
        </w:tabs>
      </w:pPr>
      <w:hyperlink w:anchor="_Toc19938" w:history="1">
        <w:r>
          <w:rPr>
            <w:rFonts w:ascii="仿宋" w:eastAsia="仿宋" w:hAnsi="仿宋" w:cs="仿宋" w:hint="eastAsia"/>
            <w:lang w:eastAsia="zh-CN"/>
          </w:rPr>
          <w:t>(三)、IT运维项目提出的理由</w:t>
        </w:r>
        <w:r>
          <w:tab/>
        </w:r>
        <w:r>
          <w:fldChar w:fldCharType="begin"/>
        </w:r>
        <w:r>
          <w:instrText xml:space="preserve"> PAGEREF _Toc19938 \h </w:instrText>
        </w:r>
        <w:r>
          <w:fldChar w:fldCharType="separate"/>
        </w:r>
        <w:r>
          <w:t>21</w:t>
        </w:r>
        <w:r>
          <w:fldChar w:fldCharType="end"/>
        </w:r>
      </w:hyperlink>
    </w:p>
    <w:p>
      <w:pPr>
        <w:pStyle w:val="TOC2"/>
        <w:tabs>
          <w:tab w:val="right" w:leader="dot" w:pos="8306"/>
        </w:tabs>
      </w:pPr>
      <w:hyperlink w:anchor="_Toc14469" w:history="1">
        <w:r>
          <w:rPr>
            <w:rFonts w:ascii="仿宋" w:eastAsia="仿宋" w:hAnsi="仿宋" w:cs="仿宋" w:hint="eastAsia"/>
            <w:lang w:eastAsia="zh-CN"/>
          </w:rPr>
          <w:t>(四)、IT运维项目意义</w:t>
        </w:r>
        <w:r>
          <w:tab/>
        </w:r>
        <w:r>
          <w:fldChar w:fldCharType="begin"/>
        </w:r>
        <w:r>
          <w:instrText xml:space="preserve"> PAGEREF _Toc14469 \h </w:instrText>
        </w:r>
        <w:r>
          <w:fldChar w:fldCharType="separate"/>
        </w:r>
        <w:r>
          <w:t>22</w:t>
        </w:r>
        <w:r>
          <w:fldChar w:fldCharType="end"/>
        </w:r>
      </w:hyperlink>
    </w:p>
    <w:p>
      <w:pPr>
        <w:pStyle w:val="TOC2"/>
        <w:tabs>
          <w:tab w:val="right" w:leader="dot" w:pos="8306"/>
        </w:tabs>
      </w:pPr>
      <w:hyperlink w:anchor="_Toc32081" w:history="1">
        <w:r>
          <w:rPr>
            <w:rFonts w:ascii="仿宋" w:eastAsia="仿宋" w:hAnsi="仿宋" w:cs="仿宋" w:hint="eastAsia"/>
            <w:lang w:eastAsia="zh-CN"/>
          </w:rPr>
          <w:t>(五)、IT运维项目背景</w:t>
        </w:r>
        <w:r>
          <w:tab/>
        </w:r>
        <w:r>
          <w:fldChar w:fldCharType="begin"/>
        </w:r>
        <w:r>
          <w:instrText xml:space="preserve"> PAGEREF _Toc32081 \h </w:instrText>
        </w:r>
        <w:r>
          <w:fldChar w:fldCharType="separate"/>
        </w:r>
        <w:r>
          <w:t>23</w:t>
        </w:r>
        <w:r>
          <w:fldChar w:fldCharType="end"/>
        </w:r>
      </w:hyperlink>
    </w:p>
    <w:p>
      <w:pPr>
        <w:pStyle w:val="TOC1"/>
        <w:tabs>
          <w:tab w:val="right" w:leader="dot" w:pos="8306"/>
        </w:tabs>
      </w:pPr>
      <w:hyperlink w:anchor="_Toc20865" w:history="1">
        <w:r>
          <w:rPr>
            <w:rFonts w:ascii="仿宋" w:eastAsia="仿宋" w:hAnsi="仿宋" w:cs="仿宋" w:hint="eastAsia"/>
            <w:lang w:eastAsia="zh-CN"/>
          </w:rPr>
          <w:t>七、IT运维项目人力资源培养与发展</w:t>
        </w:r>
        <w:r>
          <w:tab/>
        </w:r>
        <w:r>
          <w:fldChar w:fldCharType="begin"/>
        </w:r>
        <w:r>
          <w:instrText xml:space="preserve"> PAGEREF _Toc20865 \h </w:instrText>
        </w:r>
        <w:r>
          <w:fldChar w:fldCharType="separate"/>
        </w:r>
        <w:r>
          <w:t>24</w:t>
        </w:r>
        <w:r>
          <w:fldChar w:fldCharType="end"/>
        </w:r>
      </w:hyperlink>
    </w:p>
    <w:p>
      <w:pPr>
        <w:pStyle w:val="TOC2"/>
        <w:tabs>
          <w:tab w:val="right" w:leader="dot" w:pos="8306"/>
        </w:tabs>
      </w:pPr>
      <w:hyperlink w:anchor="_Toc6953" w:history="1">
        <w:r>
          <w:rPr>
            <w:rFonts w:ascii="仿宋" w:eastAsia="仿宋" w:hAnsi="仿宋" w:cs="仿宋" w:hint="eastAsia"/>
            <w:lang w:eastAsia="zh-CN"/>
          </w:rPr>
          <w:t>(一)、人才需求与规划</w:t>
        </w:r>
        <w:r>
          <w:tab/>
        </w:r>
        <w:r>
          <w:fldChar w:fldCharType="begin"/>
        </w:r>
        <w:r>
          <w:instrText xml:space="preserve"> PAGEREF _Toc6953 \h </w:instrText>
        </w:r>
        <w:r>
          <w:fldChar w:fldCharType="separate"/>
        </w:r>
        <w:r>
          <w:t>24</w:t>
        </w:r>
        <w:r>
          <w:fldChar w:fldCharType="end"/>
        </w:r>
      </w:hyperlink>
    </w:p>
    <w:p>
      <w:pPr>
        <w:pStyle w:val="TOC2"/>
        <w:tabs>
          <w:tab w:val="right" w:leader="dot" w:pos="8306"/>
        </w:tabs>
      </w:pPr>
      <w:hyperlink w:anchor="_Toc8632" w:history="1">
        <w:r>
          <w:rPr>
            <w:rFonts w:ascii="仿宋" w:eastAsia="仿宋" w:hAnsi="仿宋" w:cs="仿宋" w:hint="eastAsia"/>
            <w:lang w:eastAsia="zh-CN"/>
          </w:rPr>
          <w:t>(二)、培训与发展计划</w:t>
        </w:r>
        <w:r>
          <w:tab/>
        </w:r>
        <w:r>
          <w:fldChar w:fldCharType="begin"/>
        </w:r>
        <w:r>
          <w:instrText xml:space="preserve"> PAGEREF _Toc8632 \h </w:instrText>
        </w:r>
        <w:r>
          <w:fldChar w:fldCharType="separate"/>
        </w:r>
        <w:r>
          <w:t>25</w:t>
        </w:r>
        <w:r>
          <w:fldChar w:fldCharType="end"/>
        </w:r>
      </w:hyperlink>
    </w:p>
    <w:p>
      <w:pPr>
        <w:pStyle w:val="TOC1"/>
        <w:tabs>
          <w:tab w:val="right" w:leader="dot" w:pos="8306"/>
        </w:tabs>
      </w:pPr>
      <w:hyperlink w:anchor="_Toc227" w:history="1">
        <w:r>
          <w:rPr>
            <w:rFonts w:ascii="仿宋" w:eastAsia="仿宋" w:hAnsi="仿宋" w:cs="仿宋" w:hint="eastAsia"/>
            <w:lang w:eastAsia="zh-CN"/>
          </w:rPr>
          <w:t>八、IT运维项目计划安排</w:t>
        </w:r>
        <w:r>
          <w:tab/>
        </w:r>
        <w:r>
          <w:fldChar w:fldCharType="begin"/>
        </w:r>
        <w:r>
          <w:instrText xml:space="preserve"> PAGEREF _Toc227 \h </w:instrText>
        </w:r>
        <w:r>
          <w:fldChar w:fldCharType="separate"/>
        </w:r>
        <w:r>
          <w:t>25</w:t>
        </w:r>
        <w:r>
          <w:fldChar w:fldCharType="end"/>
        </w:r>
      </w:hyperlink>
    </w:p>
    <w:p>
      <w:pPr>
        <w:pStyle w:val="TOC2"/>
        <w:tabs>
          <w:tab w:val="right" w:leader="dot" w:pos="8306"/>
        </w:tabs>
      </w:pPr>
      <w:hyperlink w:anchor="_Toc29328" w:history="1">
        <w:r>
          <w:rPr>
            <w:rFonts w:ascii="仿宋" w:eastAsia="仿宋" w:hAnsi="仿宋" w:cs="仿宋" w:hint="eastAsia"/>
            <w:lang w:eastAsia="zh-CN"/>
          </w:rPr>
          <w:t>(一)、建设周期</w:t>
        </w:r>
        <w:r>
          <w:tab/>
        </w:r>
        <w:r>
          <w:fldChar w:fldCharType="begin"/>
        </w:r>
        <w:r>
          <w:instrText xml:space="preserve"> PAGEREF _Toc29328 \h </w:instrText>
        </w:r>
        <w:r>
          <w:fldChar w:fldCharType="separate"/>
        </w:r>
        <w:r>
          <w:t>25</w:t>
        </w:r>
        <w:r>
          <w:fldChar w:fldCharType="end"/>
        </w:r>
      </w:hyperlink>
    </w:p>
    <w:p>
      <w:pPr>
        <w:pStyle w:val="TOC2"/>
        <w:tabs>
          <w:tab w:val="right" w:leader="dot" w:pos="8306"/>
        </w:tabs>
      </w:pPr>
      <w:hyperlink w:anchor="_Toc30959" w:history="1">
        <w:r>
          <w:rPr>
            <w:rFonts w:ascii="仿宋" w:eastAsia="仿宋" w:hAnsi="仿宋" w:cs="仿宋" w:hint="eastAsia"/>
            <w:lang w:eastAsia="zh-CN"/>
          </w:rPr>
          <w:t>(二)、建设进度</w:t>
        </w:r>
        <w:r>
          <w:tab/>
        </w:r>
        <w:r>
          <w:fldChar w:fldCharType="begin"/>
        </w:r>
        <w:r>
          <w:instrText xml:space="preserve"> PAGEREF _Toc30959 \h </w:instrText>
        </w:r>
        <w:r>
          <w:fldChar w:fldCharType="separate"/>
        </w:r>
        <w:r>
          <w:t>26</w:t>
        </w:r>
        <w:r>
          <w:fldChar w:fldCharType="end"/>
        </w:r>
      </w:hyperlink>
    </w:p>
    <w:p>
      <w:pPr>
        <w:pStyle w:val="TOC2"/>
        <w:tabs>
          <w:tab w:val="right" w:leader="dot" w:pos="8306"/>
        </w:tabs>
      </w:pPr>
      <w:hyperlink w:anchor="_Toc30925" w:history="1">
        <w:r>
          <w:rPr>
            <w:rFonts w:ascii="仿宋" w:eastAsia="仿宋" w:hAnsi="仿宋" w:cs="仿宋" w:hint="eastAsia"/>
            <w:lang w:eastAsia="zh-CN"/>
          </w:rPr>
          <w:t>(三)、进度安排注意事项</w:t>
        </w:r>
        <w:r>
          <w:tab/>
        </w:r>
        <w:r>
          <w:fldChar w:fldCharType="begin"/>
        </w:r>
        <w:r>
          <w:instrText xml:space="preserve"> PAGEREF _Toc30925 \h </w:instrText>
        </w:r>
        <w:r>
          <w:fldChar w:fldCharType="separate"/>
        </w:r>
        <w:r>
          <w:t>27</w:t>
        </w:r>
        <w:r>
          <w:fldChar w:fldCharType="end"/>
        </w:r>
      </w:hyperlink>
    </w:p>
    <w:p>
      <w:pPr>
        <w:pStyle w:val="TOC2"/>
        <w:tabs>
          <w:tab w:val="right" w:leader="dot" w:pos="8306"/>
        </w:tabs>
      </w:pPr>
      <w:hyperlink w:anchor="_Toc4278" w:history="1">
        <w:r>
          <w:rPr>
            <w:rFonts w:ascii="仿宋" w:eastAsia="仿宋" w:hAnsi="仿宋" w:cs="仿宋" w:hint="eastAsia"/>
            <w:lang w:eastAsia="zh-CN"/>
          </w:rPr>
          <w:t>(四)、人力资源配置</w:t>
        </w:r>
        <w:r>
          <w:tab/>
        </w:r>
        <w:r>
          <w:fldChar w:fldCharType="begin"/>
        </w:r>
        <w:r>
          <w:instrText xml:space="preserve"> PAGEREF _Toc4278 \h </w:instrText>
        </w:r>
        <w:r>
          <w:fldChar w:fldCharType="separate"/>
        </w:r>
        <w:r>
          <w:t>29</w:t>
        </w:r>
        <w:r>
          <w:fldChar w:fldCharType="end"/>
        </w:r>
      </w:hyperlink>
    </w:p>
    <w:p>
      <w:pPr>
        <w:pStyle w:val="TOC1"/>
        <w:tabs>
          <w:tab w:val="right" w:leader="dot" w:pos="8306"/>
        </w:tabs>
      </w:pPr>
      <w:hyperlink w:anchor="_Toc20767" w:history="1">
        <w:r>
          <w:rPr>
            <w:rFonts w:ascii="仿宋" w:eastAsia="仿宋" w:hAnsi="仿宋" w:cs="仿宋" w:hint="eastAsia"/>
            <w:lang w:eastAsia="zh-CN"/>
          </w:rPr>
          <w:t>九、IT运维项目人力资源管理</w:t>
        </w:r>
        <w:r>
          <w:tab/>
        </w:r>
        <w:r>
          <w:fldChar w:fldCharType="begin"/>
        </w:r>
        <w:r>
          <w:instrText xml:space="preserve"> PAGEREF _Toc20767 \h </w:instrText>
        </w:r>
        <w:r>
          <w:fldChar w:fldCharType="separate"/>
        </w:r>
        <w:r>
          <w:t>29</w:t>
        </w:r>
        <w:r>
          <w:fldChar w:fldCharType="end"/>
        </w:r>
      </w:hyperlink>
    </w:p>
    <w:p>
      <w:pPr>
        <w:pStyle w:val="TOC2"/>
        <w:tabs>
          <w:tab w:val="right" w:leader="dot" w:pos="8306"/>
        </w:tabs>
      </w:pPr>
      <w:hyperlink w:anchor="_Toc19302" w:history="1">
        <w:r>
          <w:rPr>
            <w:rFonts w:ascii="仿宋" w:eastAsia="仿宋" w:hAnsi="仿宋" w:cs="仿宋" w:hint="eastAsia"/>
            <w:lang w:eastAsia="zh-CN"/>
          </w:rPr>
          <w:t>(一)、建立健全的预算管理制度</w:t>
        </w:r>
        <w:r>
          <w:tab/>
        </w:r>
        <w:r>
          <w:fldChar w:fldCharType="begin"/>
        </w:r>
        <w:r>
          <w:instrText xml:space="preserve"> PAGEREF _Toc19302 \h </w:instrText>
        </w:r>
        <w:r>
          <w:fldChar w:fldCharType="separate"/>
        </w:r>
        <w:r>
          <w:t>29</w:t>
        </w:r>
        <w:r>
          <w:fldChar w:fldCharType="end"/>
        </w:r>
      </w:hyperlink>
    </w:p>
    <w:p>
      <w:pPr>
        <w:pStyle w:val="TOC2"/>
        <w:tabs>
          <w:tab w:val="right" w:leader="dot" w:pos="8306"/>
        </w:tabs>
      </w:pPr>
      <w:hyperlink w:anchor="_Toc28216" w:history="1">
        <w:r>
          <w:rPr>
            <w:rFonts w:ascii="仿宋" w:eastAsia="仿宋" w:hAnsi="仿宋" w:cs="仿宋" w:hint="eastAsia"/>
            <w:lang w:eastAsia="zh-CN"/>
          </w:rPr>
          <w:t>(二)、加强资金流动监控</w:t>
        </w:r>
        <w:r>
          <w:tab/>
        </w:r>
        <w:r>
          <w:fldChar w:fldCharType="begin"/>
        </w:r>
        <w:r>
          <w:instrText xml:space="preserve"> PAGEREF _Toc28216 \h </w:instrText>
        </w:r>
        <w:r>
          <w:fldChar w:fldCharType="separate"/>
        </w:r>
        <w:r>
          <w:t>31</w:t>
        </w:r>
        <w:r>
          <w:fldChar w:fldCharType="end"/>
        </w:r>
      </w:hyperlink>
    </w:p>
    <w:p>
      <w:pPr>
        <w:pStyle w:val="TOC2"/>
        <w:tabs>
          <w:tab w:val="right" w:leader="dot" w:pos="8306"/>
        </w:tabs>
      </w:pPr>
      <w:hyperlink w:anchor="_Toc17471" w:history="1">
        <w:r>
          <w:rPr>
            <w:rFonts w:ascii="仿宋" w:eastAsia="仿宋" w:hAnsi="仿宋" w:cs="仿宋" w:hint="eastAsia"/>
            <w:lang w:eastAsia="zh-CN"/>
          </w:rPr>
          <w:t>(三)、制定完善的风险控制机制</w:t>
        </w:r>
        <w:r>
          <w:tab/>
        </w:r>
        <w:r>
          <w:fldChar w:fldCharType="begin"/>
        </w:r>
        <w:r>
          <w:instrText xml:space="preserve"> PAGEREF _Toc17471 \h </w:instrText>
        </w:r>
        <w:r>
          <w:fldChar w:fldCharType="separate"/>
        </w:r>
        <w:r>
          <w:t>32</w:t>
        </w:r>
        <w:r>
          <w:fldChar w:fldCharType="end"/>
        </w:r>
      </w:hyperlink>
    </w:p>
    <w:p>
      <w:pPr>
        <w:pStyle w:val="TOC2"/>
        <w:tabs>
          <w:tab w:val="right" w:leader="dot" w:pos="8306"/>
        </w:tabs>
      </w:pPr>
      <w:hyperlink w:anchor="_Toc27746" w:history="1">
        <w:r>
          <w:rPr>
            <w:rFonts w:ascii="仿宋" w:eastAsia="仿宋" w:hAnsi="仿宋" w:cs="仿宋" w:hint="eastAsia"/>
            <w:lang w:eastAsia="zh-CN"/>
          </w:rPr>
          <w:t>(四)、优化成本管理</w:t>
        </w:r>
        <w:r>
          <w:tab/>
        </w:r>
        <w:r>
          <w:fldChar w:fldCharType="begin"/>
        </w:r>
        <w:r>
          <w:instrText xml:space="preserve"> PAGEREF _Toc27746 \h </w:instrText>
        </w:r>
        <w:r>
          <w:fldChar w:fldCharType="separate"/>
        </w:r>
        <w:r>
          <w:t>33</w:t>
        </w:r>
        <w:r>
          <w:fldChar w:fldCharType="end"/>
        </w:r>
      </w:hyperlink>
    </w:p>
    <w:p>
      <w:pPr>
        <w:pStyle w:val="TOC1"/>
        <w:tabs>
          <w:tab w:val="right" w:leader="dot" w:pos="8306"/>
        </w:tabs>
      </w:pPr>
      <w:hyperlink w:anchor="_Toc1093" w:history="1">
        <w:r>
          <w:rPr>
            <w:rFonts w:ascii="仿宋" w:eastAsia="仿宋" w:hAnsi="仿宋" w:cs="仿宋" w:hint="eastAsia"/>
            <w:lang w:eastAsia="zh-CN"/>
          </w:rPr>
          <w:t>十、IT运维项目环境影响分析</w:t>
        </w:r>
        <w:r>
          <w:tab/>
        </w:r>
        <w:r>
          <w:fldChar w:fldCharType="begin"/>
        </w:r>
        <w:r>
          <w:instrText xml:space="preserve"> PAGEREF _Toc1093 \h </w:instrText>
        </w:r>
        <w:r>
          <w:fldChar w:fldCharType="separate"/>
        </w:r>
        <w:r>
          <w:t>35</w:t>
        </w:r>
        <w:r>
          <w:fldChar w:fldCharType="end"/>
        </w:r>
      </w:hyperlink>
    </w:p>
    <w:p>
      <w:pPr>
        <w:pStyle w:val="TOC2"/>
        <w:tabs>
          <w:tab w:val="right" w:leader="dot" w:pos="8306"/>
        </w:tabs>
      </w:pPr>
      <w:hyperlink w:anchor="_Toc7914" w:history="1">
        <w:r>
          <w:rPr>
            <w:rFonts w:ascii="仿宋" w:eastAsia="仿宋" w:hAnsi="仿宋" w:cs="仿宋" w:hint="eastAsia"/>
            <w:lang w:eastAsia="zh-CN"/>
          </w:rPr>
          <w:t>(一)、建设区域环境质量现状</w:t>
        </w:r>
        <w:r>
          <w:tab/>
        </w:r>
        <w:r>
          <w:fldChar w:fldCharType="begin"/>
        </w:r>
        <w:r>
          <w:instrText xml:space="preserve"> PAGEREF _Toc7914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2" w:history="1">
        <w:r>
          <w:rPr>
            <w:rFonts w:ascii="仿宋" w:eastAsia="仿宋" w:hAnsi="仿宋" w:cs="仿宋" w:hint="eastAsia"/>
            <w:lang w:eastAsia="zh-CN"/>
          </w:rPr>
          <w:t>(二)、建设期环境保护</w:t>
        </w:r>
        <w:r>
          <w:tab/>
        </w:r>
        <w:r>
          <w:fldChar w:fldCharType="begin"/>
        </w:r>
        <w:r>
          <w:instrText xml:space="preserve"> PAGEREF _Toc11902 \h </w:instrText>
        </w:r>
        <w:r>
          <w:fldChar w:fldCharType="separate"/>
        </w:r>
        <w:r>
          <w:t>36</w:t>
        </w:r>
        <w:r>
          <w:fldChar w:fldCharType="end"/>
        </w:r>
      </w:hyperlink>
    </w:p>
    <w:p>
      <w:pPr>
        <w:pStyle w:val="TOC2"/>
        <w:tabs>
          <w:tab w:val="right" w:leader="dot" w:pos="8306"/>
        </w:tabs>
      </w:pPr>
      <w:hyperlink w:anchor="_Toc3561" w:history="1">
        <w:r>
          <w:rPr>
            <w:rFonts w:ascii="仿宋" w:eastAsia="仿宋" w:hAnsi="仿宋" w:cs="仿宋" w:hint="eastAsia"/>
            <w:lang w:eastAsia="zh-CN"/>
          </w:rPr>
          <w:t>(三)、运营期环境保护</w:t>
        </w:r>
        <w:r>
          <w:tab/>
        </w:r>
        <w:r>
          <w:fldChar w:fldCharType="begin"/>
        </w:r>
        <w:r>
          <w:instrText xml:space="preserve"> PAGEREF _Toc3561 \h </w:instrText>
        </w:r>
        <w:r>
          <w:fldChar w:fldCharType="separate"/>
        </w:r>
        <w:r>
          <w:t>38</w:t>
        </w:r>
        <w:r>
          <w:fldChar w:fldCharType="end"/>
        </w:r>
      </w:hyperlink>
    </w:p>
    <w:p>
      <w:pPr>
        <w:pStyle w:val="TOC2"/>
        <w:tabs>
          <w:tab w:val="right" w:leader="dot" w:pos="8306"/>
        </w:tabs>
      </w:pPr>
      <w:hyperlink w:anchor="_Toc32550" w:history="1">
        <w:r>
          <w:rPr>
            <w:rFonts w:ascii="仿宋" w:eastAsia="仿宋" w:hAnsi="仿宋" w:cs="仿宋" w:hint="eastAsia"/>
            <w:lang w:eastAsia="zh-CN"/>
          </w:rPr>
          <w:t>(四)、IT运维项目建设对区域经济的影响</w:t>
        </w:r>
        <w:r>
          <w:tab/>
        </w:r>
        <w:r>
          <w:fldChar w:fldCharType="begin"/>
        </w:r>
        <w:r>
          <w:instrText xml:space="preserve"> PAGEREF _Toc32550 \h </w:instrText>
        </w:r>
        <w:r>
          <w:fldChar w:fldCharType="separate"/>
        </w:r>
        <w:r>
          <w:t>39</w:t>
        </w:r>
        <w:r>
          <w:fldChar w:fldCharType="end"/>
        </w:r>
      </w:hyperlink>
    </w:p>
    <w:p>
      <w:pPr>
        <w:pStyle w:val="TOC2"/>
        <w:tabs>
          <w:tab w:val="right" w:leader="dot" w:pos="8306"/>
        </w:tabs>
      </w:pPr>
      <w:hyperlink w:anchor="_Toc3875" w:history="1">
        <w:r>
          <w:rPr>
            <w:rFonts w:ascii="仿宋" w:eastAsia="仿宋" w:hAnsi="仿宋" w:cs="仿宋" w:hint="eastAsia"/>
            <w:lang w:eastAsia="zh-CN"/>
          </w:rPr>
          <w:t>(五)、废弃物处理</w:t>
        </w:r>
        <w:r>
          <w:tab/>
        </w:r>
        <w:r>
          <w:fldChar w:fldCharType="begin"/>
        </w:r>
        <w:r>
          <w:instrText xml:space="preserve"> PAGEREF _Toc3875 \h </w:instrText>
        </w:r>
        <w:r>
          <w:fldChar w:fldCharType="separate"/>
        </w:r>
        <w:r>
          <w:t>41</w:t>
        </w:r>
        <w:r>
          <w:fldChar w:fldCharType="end"/>
        </w:r>
      </w:hyperlink>
    </w:p>
    <w:p>
      <w:pPr>
        <w:pStyle w:val="TOC2"/>
        <w:tabs>
          <w:tab w:val="right" w:leader="dot" w:pos="8306"/>
        </w:tabs>
      </w:pPr>
      <w:hyperlink w:anchor="_Toc15744" w:history="1">
        <w:r>
          <w:rPr>
            <w:rFonts w:ascii="仿宋" w:eastAsia="仿宋" w:hAnsi="仿宋" w:cs="仿宋" w:hint="eastAsia"/>
            <w:lang w:eastAsia="zh-CN"/>
          </w:rPr>
          <w:t>(六)、特殊环境影响分析</w:t>
        </w:r>
        <w:r>
          <w:tab/>
        </w:r>
        <w:r>
          <w:fldChar w:fldCharType="begin"/>
        </w:r>
        <w:r>
          <w:instrText xml:space="preserve"> PAGEREF _Toc15744 \h </w:instrText>
        </w:r>
        <w:r>
          <w:fldChar w:fldCharType="separate"/>
        </w:r>
        <w:r>
          <w:t>42</w:t>
        </w:r>
        <w:r>
          <w:fldChar w:fldCharType="end"/>
        </w:r>
      </w:hyperlink>
    </w:p>
    <w:p>
      <w:pPr>
        <w:pStyle w:val="TOC2"/>
        <w:tabs>
          <w:tab w:val="right" w:leader="dot" w:pos="8306"/>
        </w:tabs>
      </w:pPr>
      <w:hyperlink w:anchor="_Toc15129" w:history="1">
        <w:r>
          <w:rPr>
            <w:rFonts w:ascii="仿宋" w:eastAsia="仿宋" w:hAnsi="仿宋" w:cs="仿宋" w:hint="eastAsia"/>
            <w:lang w:eastAsia="zh-CN"/>
          </w:rPr>
          <w:t>(七)、清洁生产</w:t>
        </w:r>
        <w:r>
          <w:tab/>
        </w:r>
        <w:r>
          <w:fldChar w:fldCharType="begin"/>
        </w:r>
        <w:r>
          <w:instrText xml:space="preserve"> PAGEREF _Toc15129 \h </w:instrText>
        </w:r>
        <w:r>
          <w:fldChar w:fldCharType="separate"/>
        </w:r>
        <w:r>
          <w:t>43</w:t>
        </w:r>
        <w:r>
          <w:fldChar w:fldCharType="end"/>
        </w:r>
      </w:hyperlink>
    </w:p>
    <w:p>
      <w:pPr>
        <w:pStyle w:val="TOC2"/>
        <w:tabs>
          <w:tab w:val="right" w:leader="dot" w:pos="8306"/>
        </w:tabs>
      </w:pPr>
      <w:hyperlink w:anchor="_Toc32044" w:history="1">
        <w:r>
          <w:rPr>
            <w:rFonts w:ascii="仿宋" w:eastAsia="仿宋" w:hAnsi="仿宋" w:cs="仿宋" w:hint="eastAsia"/>
            <w:lang w:eastAsia="zh-CN"/>
          </w:rPr>
          <w:t>(八)、环境保护综合评价</w:t>
        </w:r>
        <w:r>
          <w:tab/>
        </w:r>
        <w:r>
          <w:fldChar w:fldCharType="begin"/>
        </w:r>
        <w:r>
          <w:instrText xml:space="preserve"> PAGEREF _Toc32044 \h </w:instrText>
        </w:r>
        <w:r>
          <w:fldChar w:fldCharType="separate"/>
        </w:r>
        <w:r>
          <w:t>44</w:t>
        </w:r>
        <w:r>
          <w:fldChar w:fldCharType="end"/>
        </w:r>
      </w:hyperlink>
    </w:p>
    <w:p>
      <w:pPr>
        <w:pStyle w:val="TOC1"/>
        <w:tabs>
          <w:tab w:val="right" w:leader="dot" w:pos="8306"/>
        </w:tabs>
      </w:pPr>
      <w:hyperlink w:anchor="_Toc18312" w:history="1">
        <w:r>
          <w:rPr>
            <w:rFonts w:ascii="仿宋" w:eastAsia="仿宋" w:hAnsi="仿宋" w:cs="仿宋" w:hint="eastAsia"/>
            <w:lang w:eastAsia="zh-CN"/>
          </w:rPr>
          <w:t>十一、IT运维项目投资规划</w:t>
        </w:r>
        <w:r>
          <w:tab/>
        </w:r>
        <w:r>
          <w:fldChar w:fldCharType="begin"/>
        </w:r>
        <w:r>
          <w:instrText xml:space="preserve"> PAGEREF _Toc18312 \h </w:instrText>
        </w:r>
        <w:r>
          <w:fldChar w:fldCharType="separate"/>
        </w:r>
        <w:r>
          <w:t>45</w:t>
        </w:r>
        <w:r>
          <w:fldChar w:fldCharType="end"/>
        </w:r>
      </w:hyperlink>
    </w:p>
    <w:p>
      <w:pPr>
        <w:pStyle w:val="TOC2"/>
        <w:tabs>
          <w:tab w:val="right" w:leader="dot" w:pos="8306"/>
        </w:tabs>
      </w:pPr>
      <w:hyperlink w:anchor="_Toc13097" w:history="1">
        <w:r>
          <w:rPr>
            <w:rFonts w:ascii="仿宋" w:eastAsia="仿宋" w:hAnsi="仿宋" w:cs="仿宋" w:hint="eastAsia"/>
            <w:lang w:eastAsia="zh-CN"/>
          </w:rPr>
          <w:t>(一)、IT运维项目总投资估算</w:t>
        </w:r>
        <w:r>
          <w:tab/>
        </w:r>
        <w:r>
          <w:fldChar w:fldCharType="begin"/>
        </w:r>
        <w:r>
          <w:instrText xml:space="preserve"> PAGEREF _Toc13097 \h </w:instrText>
        </w:r>
        <w:r>
          <w:fldChar w:fldCharType="separate"/>
        </w:r>
        <w:r>
          <w:t>45</w:t>
        </w:r>
        <w:r>
          <w:fldChar w:fldCharType="end"/>
        </w:r>
      </w:hyperlink>
    </w:p>
    <w:p>
      <w:pPr>
        <w:pStyle w:val="TOC2"/>
        <w:tabs>
          <w:tab w:val="right" w:leader="dot" w:pos="8306"/>
        </w:tabs>
      </w:pPr>
      <w:hyperlink w:anchor="_Toc23261" w:history="1">
        <w:r>
          <w:rPr>
            <w:rFonts w:ascii="仿宋" w:eastAsia="仿宋" w:hAnsi="仿宋" w:cs="仿宋" w:hint="eastAsia"/>
            <w:lang w:eastAsia="zh-CN"/>
          </w:rPr>
          <w:t>(二)、资金筹措</w:t>
        </w:r>
        <w:r>
          <w:tab/>
        </w:r>
        <w:r>
          <w:fldChar w:fldCharType="begin"/>
        </w:r>
        <w:r>
          <w:instrText xml:space="preserve"> PAGEREF _Toc23261 \h </w:instrText>
        </w:r>
        <w:r>
          <w:fldChar w:fldCharType="separate"/>
        </w:r>
        <w:r>
          <w:t>47</w:t>
        </w:r>
        <w:r>
          <w:fldChar w:fldCharType="end"/>
        </w:r>
      </w:hyperlink>
    </w:p>
    <w:p>
      <w:pPr>
        <w:pStyle w:val="TOC1"/>
        <w:tabs>
          <w:tab w:val="right" w:leader="dot" w:pos="8306"/>
        </w:tabs>
      </w:pPr>
      <w:hyperlink w:anchor="_Toc1002" w:history="1">
        <w:r>
          <w:rPr>
            <w:rFonts w:ascii="仿宋" w:eastAsia="仿宋" w:hAnsi="仿宋" w:cs="仿宋" w:hint="eastAsia"/>
            <w:lang w:eastAsia="zh-CN"/>
          </w:rPr>
          <w:t>十二、IT运维项目社会影响</w:t>
        </w:r>
        <w:r>
          <w:tab/>
        </w:r>
        <w:r>
          <w:fldChar w:fldCharType="begin"/>
        </w:r>
        <w:r>
          <w:instrText xml:space="preserve"> PAGEREF _Toc1002 \h </w:instrText>
        </w:r>
        <w:r>
          <w:fldChar w:fldCharType="separate"/>
        </w:r>
        <w:r>
          <w:t>47</w:t>
        </w:r>
        <w:r>
          <w:fldChar w:fldCharType="end"/>
        </w:r>
      </w:hyperlink>
    </w:p>
    <w:p>
      <w:pPr>
        <w:pStyle w:val="TOC2"/>
        <w:tabs>
          <w:tab w:val="right" w:leader="dot" w:pos="8306"/>
        </w:tabs>
      </w:pPr>
      <w:hyperlink w:anchor="_Toc18549" w:history="1">
        <w:r>
          <w:rPr>
            <w:rFonts w:ascii="仿宋" w:eastAsia="仿宋" w:hAnsi="仿宋" w:cs="仿宋" w:hint="eastAsia"/>
            <w:lang w:eastAsia="zh-CN"/>
          </w:rPr>
          <w:t>(一)、社会责任与义务</w:t>
        </w:r>
        <w:r>
          <w:tab/>
        </w:r>
        <w:r>
          <w:fldChar w:fldCharType="begin"/>
        </w:r>
        <w:r>
          <w:instrText xml:space="preserve"> PAGEREF _Toc18549 \h </w:instrText>
        </w:r>
        <w:r>
          <w:fldChar w:fldCharType="separate"/>
        </w:r>
        <w:r>
          <w:t>47</w:t>
        </w:r>
        <w:r>
          <w:fldChar w:fldCharType="end"/>
        </w:r>
      </w:hyperlink>
    </w:p>
    <w:p>
      <w:pPr>
        <w:pStyle w:val="TOC2"/>
        <w:tabs>
          <w:tab w:val="right" w:leader="dot" w:pos="8306"/>
        </w:tabs>
      </w:pPr>
      <w:hyperlink w:anchor="_Toc6960" w:history="1">
        <w:r>
          <w:rPr>
            <w:rFonts w:ascii="仿宋" w:eastAsia="仿宋" w:hAnsi="仿宋" w:cs="仿宋" w:hint="eastAsia"/>
            <w:lang w:eastAsia="zh-CN"/>
          </w:rPr>
          <w:t>(二)、社会参与与沟通</w:t>
        </w:r>
        <w:r>
          <w:tab/>
        </w:r>
        <w:r>
          <w:fldChar w:fldCharType="begin"/>
        </w:r>
        <w:r>
          <w:instrText xml:space="preserve"> PAGEREF _Toc6960 \h </w:instrText>
        </w:r>
        <w:r>
          <w:fldChar w:fldCharType="separate"/>
        </w:r>
        <w:r>
          <w:t>48</w:t>
        </w:r>
        <w:r>
          <w:fldChar w:fldCharType="end"/>
        </w:r>
      </w:hyperlink>
    </w:p>
    <w:p>
      <w:pPr>
        <w:pStyle w:val="TOC1"/>
        <w:tabs>
          <w:tab w:val="right" w:leader="dot" w:pos="8306"/>
        </w:tabs>
      </w:pPr>
      <w:hyperlink w:anchor="_Toc25497" w:history="1">
        <w:r>
          <w:rPr>
            <w:rFonts w:ascii="仿宋" w:eastAsia="仿宋" w:hAnsi="仿宋" w:cs="仿宋" w:hint="eastAsia"/>
            <w:lang w:eastAsia="zh-CN"/>
          </w:rPr>
          <w:t>十三、IT运维项目治理与监督</w:t>
        </w:r>
        <w:r>
          <w:tab/>
        </w:r>
        <w:r>
          <w:fldChar w:fldCharType="begin"/>
        </w:r>
        <w:r>
          <w:instrText xml:space="preserve"> PAGEREF _Toc25497 \h </w:instrText>
        </w:r>
        <w:r>
          <w:fldChar w:fldCharType="separate"/>
        </w:r>
        <w:r>
          <w:t>49</w:t>
        </w:r>
        <w:r>
          <w:fldChar w:fldCharType="end"/>
        </w:r>
      </w:hyperlink>
    </w:p>
    <w:p>
      <w:pPr>
        <w:pStyle w:val="TOC2"/>
        <w:tabs>
          <w:tab w:val="right" w:leader="dot" w:pos="8306"/>
        </w:tabs>
      </w:pPr>
      <w:hyperlink w:anchor="_Toc9088" w:history="1">
        <w:r>
          <w:rPr>
            <w:rFonts w:ascii="仿宋" w:eastAsia="仿宋" w:hAnsi="仿宋" w:cs="仿宋" w:hint="eastAsia"/>
            <w:lang w:eastAsia="zh-CN"/>
          </w:rPr>
          <w:t>(一)、IT运维项目治理结构</w:t>
        </w:r>
        <w:r>
          <w:tab/>
        </w:r>
        <w:r>
          <w:fldChar w:fldCharType="begin"/>
        </w:r>
        <w:r>
          <w:instrText xml:space="preserve"> PAGEREF _Toc9088 \h </w:instrText>
        </w:r>
        <w:r>
          <w:fldChar w:fldCharType="separate"/>
        </w:r>
        <w:r>
          <w:t>49</w:t>
        </w:r>
        <w:r>
          <w:fldChar w:fldCharType="end"/>
        </w:r>
      </w:hyperlink>
    </w:p>
    <w:p>
      <w:pPr>
        <w:pStyle w:val="TOC2"/>
        <w:tabs>
          <w:tab w:val="right" w:leader="dot" w:pos="8306"/>
        </w:tabs>
      </w:pPr>
      <w:hyperlink w:anchor="_Toc18324" w:history="1">
        <w:r>
          <w:rPr>
            <w:rFonts w:ascii="仿宋" w:eastAsia="仿宋" w:hAnsi="仿宋" w:cs="仿宋" w:hint="eastAsia"/>
            <w:lang w:eastAsia="zh-CN"/>
          </w:rPr>
          <w:t>(二)、监督与审计</w:t>
        </w:r>
        <w:r>
          <w:tab/>
        </w:r>
        <w:r>
          <w:fldChar w:fldCharType="begin"/>
        </w:r>
        <w:r>
          <w:instrText xml:space="preserve"> PAGEREF _Toc18324 \h </w:instrText>
        </w:r>
        <w:r>
          <w:fldChar w:fldCharType="separate"/>
        </w:r>
        <w:r>
          <w:t>50</w:t>
        </w:r>
        <w:r>
          <w:fldChar w:fldCharType="end"/>
        </w:r>
      </w:hyperlink>
    </w:p>
    <w:p>
      <w:pPr>
        <w:pStyle w:val="TOC1"/>
        <w:tabs>
          <w:tab w:val="right" w:leader="dot" w:pos="8306"/>
        </w:tabs>
      </w:pPr>
      <w:hyperlink w:anchor="_Toc25195" w:history="1">
        <w:r>
          <w:rPr>
            <w:rFonts w:ascii="仿宋" w:eastAsia="仿宋" w:hAnsi="仿宋" w:cs="仿宋" w:hint="eastAsia"/>
            <w:lang w:eastAsia="zh-CN"/>
          </w:rPr>
          <w:t>十四、质量管理体系</w:t>
        </w:r>
        <w:r>
          <w:tab/>
        </w:r>
        <w:r>
          <w:fldChar w:fldCharType="begin"/>
        </w:r>
        <w:r>
          <w:instrText xml:space="preserve"> PAGEREF _Toc25195 \h </w:instrText>
        </w:r>
        <w:r>
          <w:fldChar w:fldCharType="separate"/>
        </w:r>
        <w:r>
          <w:t>52</w:t>
        </w:r>
        <w:r>
          <w:fldChar w:fldCharType="end"/>
        </w:r>
      </w:hyperlink>
    </w:p>
    <w:p>
      <w:pPr>
        <w:pStyle w:val="TOC2"/>
        <w:tabs>
          <w:tab w:val="right" w:leader="dot" w:pos="8306"/>
        </w:tabs>
      </w:pPr>
      <w:hyperlink w:anchor="_Toc9568" w:history="1">
        <w:r>
          <w:rPr>
            <w:rFonts w:ascii="仿宋" w:eastAsia="仿宋" w:hAnsi="仿宋" w:cs="仿宋" w:hint="eastAsia"/>
            <w:lang w:eastAsia="zh-CN"/>
          </w:rPr>
          <w:t>(一)、质量目标与方针</w:t>
        </w:r>
        <w:r>
          <w:tab/>
        </w:r>
        <w:r>
          <w:fldChar w:fldCharType="begin"/>
        </w:r>
        <w:r>
          <w:instrText xml:space="preserve"> PAGEREF _Toc9568 \h </w:instrText>
        </w:r>
        <w:r>
          <w:fldChar w:fldCharType="separate"/>
        </w:r>
        <w:r>
          <w:t>52</w:t>
        </w:r>
        <w:r>
          <w:fldChar w:fldCharType="end"/>
        </w:r>
      </w:hyperlink>
    </w:p>
    <w:p>
      <w:pPr>
        <w:pStyle w:val="TOC2"/>
        <w:tabs>
          <w:tab w:val="right" w:leader="dot" w:pos="8306"/>
        </w:tabs>
      </w:pPr>
      <w:hyperlink w:anchor="_Toc26631" w:history="1">
        <w:r>
          <w:rPr>
            <w:rFonts w:ascii="仿宋" w:eastAsia="仿宋" w:hAnsi="仿宋" w:cs="仿宋" w:hint="eastAsia"/>
            <w:lang w:eastAsia="zh-CN"/>
          </w:rPr>
          <w:t>(二)、质量管理责任</w:t>
        </w:r>
        <w:r>
          <w:tab/>
        </w:r>
        <w:r>
          <w:fldChar w:fldCharType="begin"/>
        </w:r>
        <w:r>
          <w:instrText xml:space="preserve"> PAGEREF _Toc26631 \h </w:instrText>
        </w:r>
        <w:r>
          <w:fldChar w:fldCharType="separate"/>
        </w:r>
        <w:r>
          <w:t>53</w:t>
        </w:r>
        <w:r>
          <w:fldChar w:fldCharType="end"/>
        </w:r>
      </w:hyperlink>
    </w:p>
    <w:p>
      <w:pPr>
        <w:pStyle w:val="TOC2"/>
        <w:tabs>
          <w:tab w:val="right" w:leader="dot" w:pos="8306"/>
        </w:tabs>
      </w:pPr>
      <w:hyperlink w:anchor="_Toc27567" w:history="1">
        <w:r>
          <w:rPr>
            <w:rFonts w:ascii="仿宋" w:eastAsia="仿宋" w:hAnsi="仿宋" w:cs="仿宋" w:hint="eastAsia"/>
            <w:lang w:eastAsia="zh-CN"/>
          </w:rPr>
          <w:t>(三)、质量管理体系文件</w:t>
        </w:r>
        <w:r>
          <w:tab/>
        </w:r>
        <w:r>
          <w:fldChar w:fldCharType="begin"/>
        </w:r>
        <w:r>
          <w:instrText xml:space="preserve"> PAGEREF _Toc27567 \h </w:instrText>
        </w:r>
        <w:r>
          <w:fldChar w:fldCharType="separate"/>
        </w:r>
        <w:r>
          <w:t>54</w:t>
        </w:r>
        <w:r>
          <w:fldChar w:fldCharType="end"/>
        </w:r>
      </w:hyperlink>
    </w:p>
    <w:p>
      <w:pPr>
        <w:pStyle w:val="TOC2"/>
        <w:tabs>
          <w:tab w:val="right" w:leader="dot" w:pos="8306"/>
        </w:tabs>
      </w:pPr>
      <w:hyperlink w:anchor="_Toc29517" w:history="1">
        <w:r>
          <w:rPr>
            <w:rFonts w:ascii="仿宋" w:eastAsia="仿宋" w:hAnsi="仿宋" w:cs="仿宋" w:hint="eastAsia"/>
            <w:lang w:eastAsia="zh-CN"/>
          </w:rPr>
          <w:t>(四)、质量培训与教育</w:t>
        </w:r>
        <w:r>
          <w:tab/>
        </w:r>
        <w:r>
          <w:fldChar w:fldCharType="begin"/>
        </w:r>
        <w:r>
          <w:instrText xml:space="preserve"> PAGEREF _Toc29517 \h </w:instrText>
        </w:r>
        <w:r>
          <w:fldChar w:fldCharType="separate"/>
        </w:r>
        <w:r>
          <w:t>56</w:t>
        </w:r>
        <w:r>
          <w:fldChar w:fldCharType="end"/>
        </w:r>
      </w:hyperlink>
    </w:p>
    <w:p>
      <w:pPr>
        <w:pStyle w:val="TOC2"/>
        <w:tabs>
          <w:tab w:val="right" w:leader="dot" w:pos="8306"/>
        </w:tabs>
      </w:pPr>
      <w:hyperlink w:anchor="_Toc1126" w:history="1">
        <w:r>
          <w:rPr>
            <w:rFonts w:ascii="仿宋" w:eastAsia="仿宋" w:hAnsi="仿宋" w:cs="仿宋" w:hint="eastAsia"/>
            <w:lang w:eastAsia="zh-CN"/>
          </w:rPr>
          <w:t>(五)、质量审核与评价</w:t>
        </w:r>
        <w:r>
          <w:tab/>
        </w:r>
        <w:r>
          <w:fldChar w:fldCharType="begin"/>
        </w:r>
        <w:r>
          <w:instrText xml:space="preserve"> PAGEREF _Toc1126 \h </w:instrText>
        </w:r>
        <w:r>
          <w:fldChar w:fldCharType="separate"/>
        </w:r>
        <w:r>
          <w:t>57</w:t>
        </w:r>
        <w:r>
          <w:fldChar w:fldCharType="end"/>
        </w:r>
      </w:hyperlink>
    </w:p>
    <w:p>
      <w:pPr>
        <w:pStyle w:val="TOC2"/>
        <w:tabs>
          <w:tab w:val="right" w:leader="dot" w:pos="8306"/>
        </w:tabs>
      </w:pPr>
      <w:hyperlink w:anchor="_Toc31280" w:history="1">
        <w:r>
          <w:rPr>
            <w:rFonts w:ascii="仿宋" w:eastAsia="仿宋" w:hAnsi="仿宋" w:cs="仿宋" w:hint="eastAsia"/>
            <w:lang w:eastAsia="zh-CN"/>
          </w:rPr>
          <w:t>(六)、不符合与纠正措施</w:t>
        </w:r>
        <w:r>
          <w:tab/>
        </w:r>
        <w:r>
          <w:fldChar w:fldCharType="begin"/>
        </w:r>
        <w:r>
          <w:instrText xml:space="preserve"> PAGEREF _Toc31280 \h </w:instrText>
        </w:r>
        <w:r>
          <w:fldChar w:fldCharType="separate"/>
        </w:r>
        <w:r>
          <w:t>58</w:t>
        </w:r>
        <w:r>
          <w:fldChar w:fldCharType="end"/>
        </w:r>
      </w:hyperlink>
    </w:p>
    <w:p>
      <w:pPr>
        <w:pStyle w:val="TOC1"/>
        <w:tabs>
          <w:tab w:val="right" w:leader="dot" w:pos="8306"/>
        </w:tabs>
      </w:pPr>
      <w:hyperlink w:anchor="_Toc31426" w:history="1">
        <w:r>
          <w:rPr>
            <w:rFonts w:ascii="仿宋" w:eastAsia="仿宋" w:hAnsi="仿宋" w:cs="仿宋" w:hint="eastAsia"/>
            <w:lang w:eastAsia="zh-CN"/>
          </w:rPr>
          <w:t>十五、利益相关者分析与沟通计划</w:t>
        </w:r>
        <w:r>
          <w:tab/>
        </w:r>
        <w:r>
          <w:fldChar w:fldCharType="begin"/>
        </w:r>
        <w:r>
          <w:instrText xml:space="preserve"> PAGEREF _Toc31426 \h </w:instrText>
        </w:r>
        <w:r>
          <w:fldChar w:fldCharType="separate"/>
        </w:r>
        <w:r>
          <w:t>59</w:t>
        </w:r>
        <w:r>
          <w:fldChar w:fldCharType="end"/>
        </w:r>
      </w:hyperlink>
    </w:p>
    <w:p>
      <w:pPr>
        <w:pStyle w:val="TOC2"/>
        <w:tabs>
          <w:tab w:val="right" w:leader="dot" w:pos="8306"/>
        </w:tabs>
      </w:pPr>
      <w:hyperlink w:anchor="_Toc31661" w:history="1">
        <w:r>
          <w:rPr>
            <w:rFonts w:ascii="仿宋" w:eastAsia="仿宋" w:hAnsi="仿宋" w:cs="仿宋" w:hint="eastAsia"/>
            <w:lang w:eastAsia="zh-CN"/>
          </w:rPr>
          <w:t>(一)、利益相关者分析</w:t>
        </w:r>
        <w:r>
          <w:tab/>
        </w:r>
        <w:r>
          <w:fldChar w:fldCharType="begin"/>
        </w:r>
        <w:r>
          <w:instrText xml:space="preserve"> PAGEREF _Toc31661 \h </w:instrText>
        </w:r>
        <w:r>
          <w:fldChar w:fldCharType="separate"/>
        </w:r>
        <w:r>
          <w:t>59</w:t>
        </w:r>
        <w:r>
          <w:fldChar w:fldCharType="end"/>
        </w:r>
      </w:hyperlink>
    </w:p>
    <w:p>
      <w:pPr>
        <w:pStyle w:val="TOC2"/>
        <w:tabs>
          <w:tab w:val="right" w:leader="dot" w:pos="8306"/>
        </w:tabs>
      </w:pPr>
      <w:hyperlink w:anchor="_Toc14264" w:history="1">
        <w:r>
          <w:rPr>
            <w:rFonts w:ascii="仿宋" w:eastAsia="仿宋" w:hAnsi="仿宋" w:cs="仿宋" w:hint="eastAsia"/>
            <w:lang w:eastAsia="zh-CN"/>
          </w:rPr>
          <w:t>(二)、沟通计划</w:t>
        </w:r>
        <w:r>
          <w:tab/>
        </w:r>
        <w:r>
          <w:fldChar w:fldCharType="begin"/>
        </w:r>
        <w:r>
          <w:instrText xml:space="preserve"> PAGEREF _Toc14264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1"/>
      <w:r>
        <w:rPr>
          <w:rFonts w:ascii="仿宋" w:eastAsia="仿宋" w:hAnsi="仿宋" w:cs="仿宋" w:hint="eastAsia"/>
          <w:sz w:val="28"/>
          <w:lang w:eastAsia="zh-CN"/>
        </w:rPr>
        <w:t>一、IT运维项目选址可行性分析</w:t>
      </w:r>
      <w:bookmarkEnd w:id="2"/>
    </w:p>
    <w:p>
      <w:pPr>
        <w:pStyle w:val="Heading2"/>
        <w:rPr>
          <w:rFonts w:ascii="仿宋" w:eastAsia="仿宋" w:hAnsi="仿宋" w:cs="仿宋" w:hint="eastAsia"/>
          <w:lang w:eastAsia="zh-CN"/>
        </w:rPr>
      </w:pPr>
      <w:bookmarkStart w:id="3" w:name="_Toc23302"/>
      <w:r>
        <w:rPr>
          <w:rFonts w:ascii="仿宋" w:eastAsia="仿宋" w:hAnsi="仿宋" w:cs="仿宋" w:hint="eastAsia"/>
          <w:lang w:eastAsia="zh-CN"/>
        </w:rPr>
        <w:t>(一)、IT运维项目选址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该IT运维项目选址位于XX省XX市XX区XXX街道</w:t>
      </w:r>
    </w:p>
    <w:p>
      <w:pPr>
        <w:pStyle w:val="Heading2"/>
        <w:ind w:firstLine="560" w:firstLineChars="200"/>
        <w:rPr>
          <w:rFonts w:ascii="仿宋" w:eastAsia="仿宋" w:hAnsi="仿宋" w:cs="仿宋" w:hint="eastAsia"/>
          <w:sz w:val="28"/>
          <w:lang w:eastAsia="zh-CN"/>
        </w:rPr>
      </w:pPr>
      <w:bookmarkStart w:id="4" w:name="_Toc6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IT运维项目的征地面积将根据IT运维项目的实际规模和需求进行精确规划。具体面积XXX平方米，旨在确保IT运维项目不仅能够满足当前的发展需求，还能够预留空间以适应未来的扩展。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净用地面积是在征地面积基础上去除不可利用面积后的实际可开发用地。具体面积XXX平方米，考虑到环保、交通、安全等多方面因素，以确保IT运维项目在整体利用效率上达到最优。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IT运维项目计划建设的建筑总规模具体面积XXX平方米。这一规模的确定综合考虑了IT运维项目的性质、规模，以及城市规划的相关要求，确保建筑布局与周边环境协调一致。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绿地率是IT运维项目用地中被规划为绿地的比例。具体面积XXX平方米，旨在通过合理规划绿地，改善IT运维项目周边环境，提升居民生活质量，并符合城市整体绿化规划。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容积率是用地上可以建设的建筑总体积与用地面积之比。具体面积XXX，通过合理的容积率规划，确保IT运维项目建筑规模与周边环境和谐共生。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确保IT运维项目选址与当地城市规划相一致，具体面积XXX平方米。通过与城市规划部门深入沟通，确保IT运维项目不仅符合城市的整体发展方向，还能够融入城市的发展布局，为城市的长远发展贡献力量。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充分了解并确保IT运维项目选址符合当地产业政策，具体面积XXX平方米。这包括IT运维项目对当地经济的促进作用，以及对相关产业的带动效应，确保IT运维项目与地方政府的产业政策保持一致，促进共赢合作。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用地总体要求必须符合环保和可持续发展的原则，具体面积XXX平方米。通过采用绿色建筑设计、节能减排等措施，确保IT运维项目在建设和运营过程中对环境的影响最小化，达到可持续发展的要求。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确保IT运维项目选址具备必要的公共设施配套，具体面积XXX平方米。这包括交通便利性、教育、医疗等基础设施，以提高居民生活品质，使得IT运维项目选址更具吸引力。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考虑用地总体要求对当地社会稳定性的影响，具体面积XXX平方米。通过深入了解当地社区反馈，确保IT运维项目的选址和建设过程对当地社会和谐稳定产生积极作用。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IT运维项目选址不仅符合法规和规划，还在实际操作中具有可行性。这一全面规划将为IT运维项目的成功实施提供坚实的基础，确保IT运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IT运维项目的设备规划和空间设计中，我们将采取灵活设备布局的措施。设备布局将根据实际需求进行灵活设计，避免不必要的浪费。通过合理规划设备摆放位置，我们将提高设备的利用率，减少设备间距，以确保IT运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IT运维项目内部引入共享设施的概念，例如共享会议室、办公区等。通过这种方式，我们可以减少对资源的重复建设，提高资源共享效率，从而减小IT运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91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IT运维项目的总图布置中，我们将不同功能区域进行明确的规划，以最大程度满足IT运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7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我们首先关注市场因素，包括潜在客户分布、竞争对手位置、市场需求等。通过深入的市场调研，我们能够更准确地评估选址对于市场开拓和产品销售的影响，确保IT运维项目能够在有利的市场环境中蓬勃发展。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IT运维项目对环境的影响是综合评价的重要因素之一。我们将详细考虑选址周边的自然环境、生态保护区、水源地等情况，确保IT运维项目的建设和运营对环境影响最小化，并符合当地的环保法规标准。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对选址的评价还需充分考虑当地政府的产业政策和法规。我们将详细了解IT运维项目所在地的相关政策，确保IT运维项目的规划和运营与当地法规相符，降低不必要的法律风险。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考虑到社会稳定性对企业运营的重要性，我们将评估选址地区的社会安全情况、劳工关系、社区反馈等方面，以确保IT运维项目的建设和运营不会受到社会稳定性的负面影响。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最后，我们将综合考虑用地成本，包括土地购置费用、土地开发成本等。通过对用地成本的详细评估，我们能够做出更为精确的经济效益分析，为IT运维项目的投资决策提供有力支持。</w:t>
      </w:r>
    </w:p>
    <w:p>
      <w:pPr>
        <w:pStyle w:val="Heading1"/>
        <w:ind w:firstLine="560" w:firstLineChars="200"/>
        <w:rPr>
          <w:rFonts w:ascii="仿宋" w:eastAsia="仿宋" w:hAnsi="仿宋" w:cs="仿宋" w:hint="eastAsia"/>
          <w:sz w:val="28"/>
          <w:lang w:eastAsia="zh-CN"/>
        </w:rPr>
      </w:pPr>
      <w:bookmarkStart w:id="8" w:name="_Toc1163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52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的技术管理特点体现在其创新导向。通过引入最先进的技术趋势和解决方案，IT运维项目致力于提升科技含量、提高质量和效率水平。这意味着我们将采用最新的工具和方法，确保IT运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T运维项目技术管理的显著特征。通过整合不同领域的技术资源，我们实现了跨学科的协同工作。这有助于优化技术架构，提高整体效能。此外，整合性策略还促进了不同技术团队之间的紧密沟通和高效合作，确保IT运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T运维项目所采用的技术。通过不断优化技术方案，IT运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T运维项目团队将在IT运维项目初期识别可能的技术风险，并采取相应的预防和应对措施。通过建立健全的风险评估机制，IT运维项目能够在实施过程中及时发现并解决潜在的技术问题，保障IT运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通过这些独特的技术管理特点，我们确信在IT运维项目中，技术将成为IT运维项目成功的有力支持。这一深度剖析揭示了技术管理在IT运维项目实施中的关键作用，为IT运维项目的技术基础奠定了坚实的基础。</w:t>
      </w:r>
    </w:p>
    <w:p>
      <w:pPr>
        <w:pStyle w:val="Heading2"/>
        <w:ind w:firstLine="560" w:firstLineChars="200"/>
        <w:rPr>
          <w:rFonts w:ascii="仿宋" w:eastAsia="仿宋" w:hAnsi="仿宋" w:cs="仿宋" w:hint="eastAsia"/>
          <w:sz w:val="28"/>
          <w:lang w:eastAsia="zh-CN"/>
        </w:rPr>
      </w:pPr>
      <w:bookmarkStart w:id="10" w:name="_Toc15540"/>
      <w:r>
        <w:rPr>
          <w:rFonts w:ascii="仿宋" w:eastAsia="仿宋" w:hAnsi="仿宋" w:cs="仿宋" w:hint="eastAsia"/>
          <w:sz w:val="28"/>
          <w:lang w:eastAsia="zh-CN"/>
        </w:rPr>
        <w:t>(二)、IT运维项目工艺技术设计方案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T运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T运维项目将严格按照相关行业规范要求进行组织。通过有效控制产品质量，IT运维项目将致力于为顾客提供优质的IT运维项目产品和良好的服务。这体现了IT运维项目对于生产活动合规性和质量标准的高度重视，为IT运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T运维项目注重生态效益和清洁生产原则。IT运维项目建设将紧密结合地方特色经济发展，与社会经济发展规划和区域环境保护规划方案相协调一致。通过与当地区域自然生态系统的结合，IT运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T运维项目产品具有多样化的客户需求和个性化的特点。因此，IT运维项目产品规格品种多样，且单批生产数量较小。为满足这一特点，IT运维项目承办单位将建设先进的柔性制造生产线。通过广泛应用柔性制造技术，IT运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IT运维项目采用的技术具有较高的技术含量和自动化水平，处于国内先进水平。这一技术选用不仅体现了对生产效率、质量和环境友好性的高标准要求，同时为IT运维项目的可持续发展奠定了坚实的基础。</w:t>
      </w:r>
    </w:p>
    <w:p>
      <w:pPr>
        <w:pStyle w:val="Heading2"/>
        <w:ind w:firstLine="560" w:firstLineChars="200"/>
        <w:rPr>
          <w:rFonts w:ascii="仿宋" w:eastAsia="仿宋" w:hAnsi="仿宋" w:cs="仿宋" w:hint="eastAsia"/>
          <w:sz w:val="28"/>
          <w:lang w:eastAsia="zh-CN"/>
        </w:rPr>
      </w:pPr>
      <w:bookmarkStart w:id="11" w:name="_Toc889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为确保IT运维项目的高效生产和技术实施，我们制定了一套精心设计的设备选型方案，以满足IT运维项目生产、质量和环保的要求。该方案的主要特点如下：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T运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针对IT运维项目产品的多样性和小批量生产的特点，我们将建设柔性制造生产线。通过在设备选型中考虑柔性制造技术，可以灵活应对不同产品规格和生产需求，实现生产线的高度灵活性和适应性。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37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85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IT运维项目的主要产品是XXXX，预计年产值为XXX万元。这一产品在市场中占据着重要的地位，其广泛的应用范围使得该IT运维项目的市场前景非常广阔。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IT运维项目的xxx产品作为重要的原材料之一，将在多个领域发挥关键作用。其在建筑、交通、能源等方面的广泛应用将为整个产业链提供强大的支持，形成产业协同效应。IT运维项目的年产值XXX万XXX万XXX万万元不仅反映了其在市场上的巨大潜力，更预示着它对国民经济的积极贡献。这种关联度高、涉及面广的产业关系，使得该IT运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125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总征地面积为XXXX平方米，相当于约XX.XX亩，其中净用地面积为XXXX平方米，红线范围内相当于约XX.XX亩。这一用地规模充分考虑了IT运维项目的建设需求，保障了IT运维项目在合适的空间内得以充分发展。IT运维项目规划的总建筑面积为XXXX平方米，其中主体工程建设占XXXX平方米，计容建筑面积达XXXX平方米。预计建筑工程的投资将达到XXXX万元，为IT运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计划购置的设备共计XXXX台（套），设备购置费用为XXXX万元。这一设备购置计划充分考虑到IT运维项目的生产需求和技术要求，确保了IT运维项目在生产运营中具备先进的技术装备和高效的生产能力。设备的合理配置将为IT运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计划总投资为XXXX万元，预计年实现营业收入为XXXX万元。这一产能规模的设定旨在确保IT运维项目能够在投资与回报之间取得平衡，实现长期可持续的发展。IT运维项目的总投资充分考虑到各个方面的需求，包括用地建设、设备购置等多个环节，以确保IT运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990"/>
      <w:r>
        <w:rPr>
          <w:rFonts w:ascii="仿宋" w:eastAsia="仿宋" w:hAnsi="仿宋" w:cs="仿宋" w:hint="eastAsia"/>
          <w:sz w:val="28"/>
          <w:lang w:eastAsia="zh-CN"/>
        </w:rPr>
        <w:t>四、IT运维项目可持续发展</w:t>
      </w:r>
      <w:bookmarkEnd w:id="15"/>
    </w:p>
    <w:p>
      <w:pPr>
        <w:pStyle w:val="Heading2"/>
        <w:rPr>
          <w:rFonts w:ascii="仿宋" w:eastAsia="仿宋" w:hAnsi="仿宋" w:cs="仿宋" w:hint="eastAsia"/>
          <w:lang w:eastAsia="zh-CN"/>
        </w:rPr>
      </w:pPr>
      <w:bookmarkStart w:id="16" w:name="_Toc2660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中，IT运维项目团队着眼于未来，明确了可持续发展的战略方向。制定的具体可持续发展目标包括降低资源使用、采用环保技术、最大化社会效益等。这一步骤不仅有助于IT运维项目在环保和社会责任方面达到最高标准，也为未来提供了明确的指引，确保IT运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可持续实践的融入IT运维项目管理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IT运维项目管理周期。从IT运维项目规划开始，IT运维项目团队就考虑了环境和社会的因素。在执行阶段，IT运维项目团队积极推动绿色技术的应用，优化资源利用。此外，关注员工的社会责任，通过培训和沟通活动提高员工对可持续发展的认知，使他们能够在日常工作中践行可持续实践。这些举措不仅为IT运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1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扎根于IT运维项目的可持续发展理念，我们深信环保与社会责任是IT运维项目成功的关键支柱。在IT运维项目的每一步，我们都致力于通过创新和实践，履行对环境和社会的坚定责任。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团队通过引入先进的环保技术、建立高效的废物处理系统以及推动能源节约措施，积极履行环保责任。定期的环保监测和评估确保IT运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IT运维项目不仅致力于自身可持续发展，还注重对社会的回馈。通过支持社区IT运维项目、参与慈善事业、提供培训机会等方式，IT运维项目积极履行社会责任。与当地社区建立积极互动，关注员工的工作与生活平衡，以及员工的身心健康，是IT运维项目在社会责任层面的关键举措。这样的实践不仅增强了IT运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979"/>
      <w:r>
        <w:rPr>
          <w:rFonts w:ascii="仿宋" w:eastAsia="仿宋" w:hAnsi="仿宋" w:cs="仿宋" w:hint="eastAsia"/>
          <w:sz w:val="28"/>
          <w:lang w:eastAsia="zh-CN"/>
        </w:rPr>
        <w:t>五、IT运维项目危机管理</w:t>
      </w:r>
      <w:bookmarkEnd w:id="18"/>
    </w:p>
    <w:p>
      <w:pPr>
        <w:pStyle w:val="Heading2"/>
        <w:rPr>
          <w:rFonts w:ascii="仿宋" w:eastAsia="仿宋" w:hAnsi="仿宋" w:cs="仿宋" w:hint="eastAsia"/>
          <w:lang w:eastAsia="zh-CN"/>
        </w:rPr>
      </w:pPr>
      <w:bookmarkStart w:id="19" w:name="_Toc920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T运维项目危机管理中，危机预警与识别是确保IT运维项目稳健运行的核心步骤。通过建立全面的监测机制，IT运维项目团队旨在及时发现和理解潜在的风险和危机因素，以便采取及时的预防和应对措施，确保IT运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首先，通过深入的风险评估，IT运维项目团队全面分析了整个IT运维项目和各个阶段可能存在的威胁。这包括准确评估每个潜在风险的发生概率和可能影响的程度，为后续危机预警提供了有力支持。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T运维项目团队着重于明确定义IT运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T运维项目进展的持续监控，团队能够及时发现潜在问题并作出迅速反应。IT运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在这一阶段，团队的专业素养和反应速度将发挥至关重要的作用，以确保潜在危机能够在初期得到有效的处理，最大程度地减轻负面影响。通过危机预警与识别，IT运维项目得以更有序、可控地推进。</w:t>
      </w:r>
    </w:p>
    <w:p>
      <w:pPr>
        <w:pStyle w:val="Heading2"/>
        <w:ind w:firstLine="560" w:firstLineChars="200"/>
        <w:rPr>
          <w:rFonts w:ascii="仿宋" w:eastAsia="仿宋" w:hAnsi="仿宋" w:cs="仿宋" w:hint="eastAsia"/>
          <w:sz w:val="28"/>
          <w:lang w:eastAsia="zh-CN"/>
        </w:rPr>
      </w:pPr>
      <w:bookmarkStart w:id="20" w:name="_Toc3104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在危机发生时，IT运维项目团队立即行动，成立了应急小组。该小组的任务是迅速制定并实施紧急应对措施，以最小化潜在损失。以下是采取的主要措施：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https://d.book118.com/276042004111010101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IT运维项目计划设计方案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B0930"/>
    <w:rsid w:val="0E9B09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04200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2024-02-29T01:19:00Z</dcterms:created>
  <dcterms:modified xsi:type="dcterms:W3CDTF">2024-02-29T01:19:24Z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E1CC21A1E4E1467E945F12661A785582_11</vt:lpwstr>
  </property>
  <property fmtid="{D5CDD505-2E9C-101B-9397-08002B2CF9AE}" pid="3" name="KSOProductBuildVer">
    <vt:lpwstr>2052-12.1.0.16388</vt:lpwstr>
  </property>
</Properties>
</file>