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非铁分选提纯设备项目规划设计方案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13" w:history="1">
        <w:r>
          <w:rPr>
            <w:rFonts w:ascii="仿宋" w:eastAsia="仿宋" w:hAnsi="仿宋" w:cs="仿宋" w:hint="eastAsia"/>
            <w:lang w:eastAsia="zh-CN"/>
          </w:rPr>
          <w:t>序言</w:t>
        </w:r>
        <w:r>
          <w:tab/>
        </w:r>
        <w:r>
          <w:fldChar w:fldCharType="begin"/>
        </w:r>
        <w:r>
          <w:instrText xml:space="preserve"> PAGEREF _Toc4513 \h </w:instrText>
        </w:r>
        <w:r>
          <w:fldChar w:fldCharType="separate"/>
        </w:r>
        <w:r>
          <w:t>3</w:t>
        </w:r>
        <w:r>
          <w:fldChar w:fldCharType="end"/>
        </w:r>
      </w:hyperlink>
    </w:p>
    <w:p>
      <w:pPr>
        <w:pStyle w:val="TOC1"/>
        <w:tabs>
          <w:tab w:val="right" w:leader="dot" w:pos="8306"/>
        </w:tabs>
      </w:pPr>
      <w:hyperlink w:anchor="_Toc27713" w:history="1">
        <w:r>
          <w:rPr>
            <w:rFonts w:ascii="仿宋" w:eastAsia="仿宋" w:hAnsi="仿宋" w:cs="仿宋" w:hint="eastAsia"/>
            <w:lang w:eastAsia="zh-CN"/>
          </w:rPr>
          <w:t>一、非铁分选提纯设备项目建设单位说明</w:t>
        </w:r>
        <w:r>
          <w:tab/>
        </w:r>
        <w:r>
          <w:fldChar w:fldCharType="begin"/>
        </w:r>
        <w:r>
          <w:instrText xml:space="preserve"> PAGEREF _Toc27713 \h </w:instrText>
        </w:r>
        <w:r>
          <w:fldChar w:fldCharType="separate"/>
        </w:r>
        <w:r>
          <w:t>3</w:t>
        </w:r>
        <w:r>
          <w:fldChar w:fldCharType="end"/>
        </w:r>
      </w:hyperlink>
    </w:p>
    <w:p>
      <w:pPr>
        <w:pStyle w:val="TOC2"/>
        <w:tabs>
          <w:tab w:val="right" w:leader="dot" w:pos="8306"/>
        </w:tabs>
      </w:pPr>
      <w:hyperlink w:anchor="_Toc17019" w:history="1">
        <w:r>
          <w:rPr>
            <w:rFonts w:ascii="仿宋" w:eastAsia="仿宋" w:hAnsi="仿宋" w:cs="仿宋" w:hint="eastAsia"/>
            <w:lang w:eastAsia="zh-CN"/>
          </w:rPr>
          <w:t>(一)、非铁分选提纯设备项目承办单位基本情况</w:t>
        </w:r>
        <w:r>
          <w:tab/>
        </w:r>
        <w:r>
          <w:fldChar w:fldCharType="begin"/>
        </w:r>
        <w:r>
          <w:instrText xml:space="preserve"> PAGEREF _Toc17019 \h </w:instrText>
        </w:r>
        <w:r>
          <w:fldChar w:fldCharType="separate"/>
        </w:r>
        <w:r>
          <w:t>3</w:t>
        </w:r>
        <w:r>
          <w:fldChar w:fldCharType="end"/>
        </w:r>
      </w:hyperlink>
    </w:p>
    <w:p>
      <w:pPr>
        <w:pStyle w:val="TOC2"/>
        <w:tabs>
          <w:tab w:val="right" w:leader="dot" w:pos="8306"/>
        </w:tabs>
      </w:pPr>
      <w:hyperlink w:anchor="_Toc18733" w:history="1">
        <w:r>
          <w:rPr>
            <w:rFonts w:ascii="仿宋" w:eastAsia="仿宋" w:hAnsi="仿宋" w:cs="仿宋" w:hint="eastAsia"/>
            <w:lang w:eastAsia="zh-CN"/>
          </w:rPr>
          <w:t>(二)、公司经济效益分析</w:t>
        </w:r>
        <w:r>
          <w:tab/>
        </w:r>
        <w:r>
          <w:fldChar w:fldCharType="begin"/>
        </w:r>
        <w:r>
          <w:instrText xml:space="preserve"> PAGEREF _Toc18733 \h </w:instrText>
        </w:r>
        <w:r>
          <w:fldChar w:fldCharType="separate"/>
        </w:r>
        <w:r>
          <w:t>4</w:t>
        </w:r>
        <w:r>
          <w:fldChar w:fldCharType="end"/>
        </w:r>
      </w:hyperlink>
    </w:p>
    <w:p>
      <w:pPr>
        <w:pStyle w:val="TOC1"/>
        <w:tabs>
          <w:tab w:val="right" w:leader="dot" w:pos="8306"/>
        </w:tabs>
      </w:pPr>
      <w:hyperlink w:anchor="_Toc9707" w:history="1">
        <w:r>
          <w:rPr>
            <w:rFonts w:ascii="仿宋" w:eastAsia="仿宋" w:hAnsi="仿宋" w:cs="仿宋" w:hint="eastAsia"/>
            <w:lang w:eastAsia="zh-CN"/>
          </w:rPr>
          <w:t>二、工艺说明</w:t>
        </w:r>
        <w:r>
          <w:tab/>
        </w:r>
        <w:r>
          <w:fldChar w:fldCharType="begin"/>
        </w:r>
        <w:r>
          <w:instrText xml:space="preserve"> PAGEREF _Toc9707 \h </w:instrText>
        </w:r>
        <w:r>
          <w:fldChar w:fldCharType="separate"/>
        </w:r>
        <w:r>
          <w:t>5</w:t>
        </w:r>
        <w:r>
          <w:fldChar w:fldCharType="end"/>
        </w:r>
      </w:hyperlink>
    </w:p>
    <w:p>
      <w:pPr>
        <w:pStyle w:val="TOC2"/>
        <w:tabs>
          <w:tab w:val="right" w:leader="dot" w:pos="8306"/>
        </w:tabs>
      </w:pPr>
      <w:hyperlink w:anchor="_Toc22115" w:history="1">
        <w:r>
          <w:rPr>
            <w:rFonts w:ascii="仿宋" w:eastAsia="仿宋" w:hAnsi="仿宋" w:cs="仿宋" w:hint="eastAsia"/>
            <w:lang w:eastAsia="zh-CN"/>
          </w:rPr>
          <w:t>(一)、技术管理特点</w:t>
        </w:r>
        <w:r>
          <w:tab/>
        </w:r>
        <w:r>
          <w:fldChar w:fldCharType="begin"/>
        </w:r>
        <w:r>
          <w:instrText xml:space="preserve"> PAGEREF _Toc22115 \h </w:instrText>
        </w:r>
        <w:r>
          <w:fldChar w:fldCharType="separate"/>
        </w:r>
        <w:r>
          <w:t>5</w:t>
        </w:r>
        <w:r>
          <w:fldChar w:fldCharType="end"/>
        </w:r>
      </w:hyperlink>
    </w:p>
    <w:p>
      <w:pPr>
        <w:pStyle w:val="TOC2"/>
        <w:tabs>
          <w:tab w:val="right" w:leader="dot" w:pos="8306"/>
        </w:tabs>
      </w:pPr>
      <w:hyperlink w:anchor="_Toc25939" w:history="1">
        <w:r>
          <w:rPr>
            <w:rFonts w:ascii="仿宋" w:eastAsia="仿宋" w:hAnsi="仿宋" w:cs="仿宋" w:hint="eastAsia"/>
            <w:lang w:eastAsia="zh-CN"/>
          </w:rPr>
          <w:t>(二)、非铁分选提纯设备项目工艺技术设计方案</w:t>
        </w:r>
        <w:r>
          <w:tab/>
        </w:r>
        <w:r>
          <w:fldChar w:fldCharType="begin"/>
        </w:r>
        <w:r>
          <w:instrText xml:space="preserve"> PAGEREF _Toc25939 \h </w:instrText>
        </w:r>
        <w:r>
          <w:fldChar w:fldCharType="separate"/>
        </w:r>
        <w:r>
          <w:t>6</w:t>
        </w:r>
        <w:r>
          <w:fldChar w:fldCharType="end"/>
        </w:r>
      </w:hyperlink>
    </w:p>
    <w:p>
      <w:pPr>
        <w:pStyle w:val="TOC2"/>
        <w:tabs>
          <w:tab w:val="right" w:leader="dot" w:pos="8306"/>
        </w:tabs>
      </w:pPr>
      <w:hyperlink w:anchor="_Toc14890" w:history="1">
        <w:r>
          <w:rPr>
            <w:rFonts w:ascii="仿宋" w:eastAsia="仿宋" w:hAnsi="仿宋" w:cs="仿宋" w:hint="eastAsia"/>
            <w:lang w:eastAsia="zh-CN"/>
          </w:rPr>
          <w:t>(三)、设备选型方案</w:t>
        </w:r>
        <w:r>
          <w:tab/>
        </w:r>
        <w:r>
          <w:fldChar w:fldCharType="begin"/>
        </w:r>
        <w:r>
          <w:instrText xml:space="preserve"> PAGEREF _Toc14890 \h </w:instrText>
        </w:r>
        <w:r>
          <w:fldChar w:fldCharType="separate"/>
        </w:r>
        <w:r>
          <w:t>7</w:t>
        </w:r>
        <w:r>
          <w:fldChar w:fldCharType="end"/>
        </w:r>
      </w:hyperlink>
    </w:p>
    <w:p>
      <w:pPr>
        <w:pStyle w:val="TOC1"/>
        <w:tabs>
          <w:tab w:val="right" w:leader="dot" w:pos="8306"/>
        </w:tabs>
      </w:pPr>
      <w:hyperlink w:anchor="_Toc20132" w:history="1">
        <w:r>
          <w:rPr>
            <w:rFonts w:ascii="仿宋" w:eastAsia="仿宋" w:hAnsi="仿宋" w:cs="仿宋" w:hint="eastAsia"/>
            <w:lang w:eastAsia="zh-CN"/>
          </w:rPr>
          <w:t>三、非铁分选提纯设备项目土建工程</w:t>
        </w:r>
        <w:r>
          <w:tab/>
        </w:r>
        <w:r>
          <w:fldChar w:fldCharType="begin"/>
        </w:r>
        <w:r>
          <w:instrText xml:space="preserve"> PAGEREF _Toc20132 \h </w:instrText>
        </w:r>
        <w:r>
          <w:fldChar w:fldCharType="separate"/>
        </w:r>
        <w:r>
          <w:t>9</w:t>
        </w:r>
        <w:r>
          <w:fldChar w:fldCharType="end"/>
        </w:r>
      </w:hyperlink>
    </w:p>
    <w:p>
      <w:pPr>
        <w:pStyle w:val="TOC2"/>
        <w:tabs>
          <w:tab w:val="right" w:leader="dot" w:pos="8306"/>
        </w:tabs>
      </w:pPr>
      <w:hyperlink w:anchor="_Toc20580" w:history="1">
        <w:r>
          <w:rPr>
            <w:rFonts w:ascii="仿宋" w:eastAsia="仿宋" w:hAnsi="仿宋" w:cs="仿宋" w:hint="eastAsia"/>
            <w:lang w:eastAsia="zh-CN"/>
          </w:rPr>
          <w:t>(一)、建筑工程设计原则</w:t>
        </w:r>
        <w:r>
          <w:tab/>
        </w:r>
        <w:r>
          <w:fldChar w:fldCharType="begin"/>
        </w:r>
        <w:r>
          <w:instrText xml:space="preserve"> PAGEREF _Toc20580 \h </w:instrText>
        </w:r>
        <w:r>
          <w:fldChar w:fldCharType="separate"/>
        </w:r>
        <w:r>
          <w:t>9</w:t>
        </w:r>
        <w:r>
          <w:fldChar w:fldCharType="end"/>
        </w:r>
      </w:hyperlink>
    </w:p>
    <w:p>
      <w:pPr>
        <w:pStyle w:val="TOC2"/>
        <w:tabs>
          <w:tab w:val="right" w:leader="dot" w:pos="8306"/>
        </w:tabs>
      </w:pPr>
      <w:hyperlink w:anchor="_Toc25863" w:history="1">
        <w:r>
          <w:rPr>
            <w:rFonts w:ascii="仿宋" w:eastAsia="仿宋" w:hAnsi="仿宋" w:cs="仿宋" w:hint="eastAsia"/>
            <w:lang w:eastAsia="zh-CN"/>
          </w:rPr>
          <w:t>(二)、土建工程设计年限及安全等级</w:t>
        </w:r>
        <w:r>
          <w:tab/>
        </w:r>
        <w:r>
          <w:fldChar w:fldCharType="begin"/>
        </w:r>
        <w:r>
          <w:instrText xml:space="preserve"> PAGEREF _Toc25863 \h </w:instrText>
        </w:r>
        <w:r>
          <w:fldChar w:fldCharType="separate"/>
        </w:r>
        <w:r>
          <w:t>10</w:t>
        </w:r>
        <w:r>
          <w:fldChar w:fldCharType="end"/>
        </w:r>
      </w:hyperlink>
    </w:p>
    <w:p>
      <w:pPr>
        <w:pStyle w:val="TOC2"/>
        <w:tabs>
          <w:tab w:val="right" w:leader="dot" w:pos="8306"/>
        </w:tabs>
      </w:pPr>
      <w:hyperlink w:anchor="_Toc4902" w:history="1">
        <w:r>
          <w:rPr>
            <w:rFonts w:ascii="仿宋" w:eastAsia="仿宋" w:hAnsi="仿宋" w:cs="仿宋" w:hint="eastAsia"/>
            <w:lang w:eastAsia="zh-CN"/>
          </w:rPr>
          <w:t>(三)、建筑工程设计总体要求</w:t>
        </w:r>
        <w:r>
          <w:tab/>
        </w:r>
        <w:r>
          <w:fldChar w:fldCharType="begin"/>
        </w:r>
        <w:r>
          <w:instrText xml:space="preserve"> PAGEREF _Toc4902 \h </w:instrText>
        </w:r>
        <w:r>
          <w:fldChar w:fldCharType="separate"/>
        </w:r>
        <w:r>
          <w:t>11</w:t>
        </w:r>
        <w:r>
          <w:fldChar w:fldCharType="end"/>
        </w:r>
      </w:hyperlink>
    </w:p>
    <w:p>
      <w:pPr>
        <w:pStyle w:val="TOC2"/>
        <w:tabs>
          <w:tab w:val="right" w:leader="dot" w:pos="8306"/>
        </w:tabs>
      </w:pPr>
      <w:hyperlink w:anchor="_Toc22434" w:history="1">
        <w:r>
          <w:rPr>
            <w:rFonts w:ascii="仿宋" w:eastAsia="仿宋" w:hAnsi="仿宋" w:cs="仿宋" w:hint="eastAsia"/>
            <w:lang w:eastAsia="zh-CN"/>
          </w:rPr>
          <w:t>(四)、土建工程建设指标</w:t>
        </w:r>
        <w:r>
          <w:tab/>
        </w:r>
        <w:r>
          <w:fldChar w:fldCharType="begin"/>
        </w:r>
        <w:r>
          <w:instrText xml:space="preserve"> PAGEREF _Toc22434 \h </w:instrText>
        </w:r>
        <w:r>
          <w:fldChar w:fldCharType="separate"/>
        </w:r>
        <w:r>
          <w:t>12</w:t>
        </w:r>
        <w:r>
          <w:fldChar w:fldCharType="end"/>
        </w:r>
      </w:hyperlink>
    </w:p>
    <w:p>
      <w:pPr>
        <w:pStyle w:val="TOC1"/>
        <w:tabs>
          <w:tab w:val="right" w:leader="dot" w:pos="8306"/>
        </w:tabs>
      </w:pPr>
      <w:hyperlink w:anchor="_Toc9431" w:history="1">
        <w:r>
          <w:rPr>
            <w:rFonts w:ascii="仿宋" w:eastAsia="仿宋" w:hAnsi="仿宋" w:cs="仿宋" w:hint="eastAsia"/>
            <w:lang w:eastAsia="zh-CN"/>
          </w:rPr>
          <w:t>四、非铁分选提纯设备项目危机管理</w:t>
        </w:r>
        <w:r>
          <w:tab/>
        </w:r>
        <w:r>
          <w:fldChar w:fldCharType="begin"/>
        </w:r>
        <w:r>
          <w:instrText xml:space="preserve"> PAGEREF _Toc9431 \h </w:instrText>
        </w:r>
        <w:r>
          <w:fldChar w:fldCharType="separate"/>
        </w:r>
        <w:r>
          <w:t>12</w:t>
        </w:r>
        <w:r>
          <w:fldChar w:fldCharType="end"/>
        </w:r>
      </w:hyperlink>
    </w:p>
    <w:p>
      <w:pPr>
        <w:pStyle w:val="TOC2"/>
        <w:tabs>
          <w:tab w:val="right" w:leader="dot" w:pos="8306"/>
        </w:tabs>
      </w:pPr>
      <w:hyperlink w:anchor="_Toc6063" w:history="1">
        <w:r>
          <w:rPr>
            <w:rFonts w:ascii="仿宋" w:eastAsia="仿宋" w:hAnsi="仿宋" w:cs="仿宋" w:hint="eastAsia"/>
            <w:lang w:eastAsia="zh-CN"/>
          </w:rPr>
          <w:t>(一)、危机预警与识别</w:t>
        </w:r>
        <w:r>
          <w:tab/>
        </w:r>
        <w:r>
          <w:fldChar w:fldCharType="begin"/>
        </w:r>
        <w:r>
          <w:instrText xml:space="preserve"> PAGEREF _Toc6063 \h </w:instrText>
        </w:r>
        <w:r>
          <w:fldChar w:fldCharType="separate"/>
        </w:r>
        <w:r>
          <w:t>12</w:t>
        </w:r>
        <w:r>
          <w:fldChar w:fldCharType="end"/>
        </w:r>
      </w:hyperlink>
    </w:p>
    <w:p>
      <w:pPr>
        <w:pStyle w:val="TOC2"/>
        <w:tabs>
          <w:tab w:val="right" w:leader="dot" w:pos="8306"/>
        </w:tabs>
      </w:pPr>
      <w:hyperlink w:anchor="_Toc28782" w:history="1">
        <w:r>
          <w:rPr>
            <w:rFonts w:ascii="仿宋" w:eastAsia="仿宋" w:hAnsi="仿宋" w:cs="仿宋" w:hint="eastAsia"/>
            <w:lang w:eastAsia="zh-CN"/>
          </w:rPr>
          <w:t>(二)、危机应对与恢复</w:t>
        </w:r>
        <w:r>
          <w:tab/>
        </w:r>
        <w:r>
          <w:fldChar w:fldCharType="begin"/>
        </w:r>
        <w:r>
          <w:instrText xml:space="preserve"> PAGEREF _Toc28782 \h </w:instrText>
        </w:r>
        <w:r>
          <w:fldChar w:fldCharType="separate"/>
        </w:r>
        <w:r>
          <w:t>13</w:t>
        </w:r>
        <w:r>
          <w:fldChar w:fldCharType="end"/>
        </w:r>
      </w:hyperlink>
    </w:p>
    <w:p>
      <w:pPr>
        <w:pStyle w:val="TOC1"/>
        <w:tabs>
          <w:tab w:val="right" w:leader="dot" w:pos="8306"/>
        </w:tabs>
      </w:pPr>
      <w:hyperlink w:anchor="_Toc20556" w:history="1">
        <w:r>
          <w:rPr>
            <w:rFonts w:ascii="仿宋" w:eastAsia="仿宋" w:hAnsi="仿宋" w:cs="仿宋" w:hint="eastAsia"/>
            <w:lang w:eastAsia="zh-CN"/>
          </w:rPr>
          <w:t>五、非铁分选提纯设备项目建设背景及必要性分析</w:t>
        </w:r>
        <w:r>
          <w:tab/>
        </w:r>
        <w:r>
          <w:fldChar w:fldCharType="begin"/>
        </w:r>
        <w:r>
          <w:instrText xml:space="preserve"> PAGEREF _Toc20556 \h </w:instrText>
        </w:r>
        <w:r>
          <w:fldChar w:fldCharType="separate"/>
        </w:r>
        <w:r>
          <w:t>15</w:t>
        </w:r>
        <w:r>
          <w:fldChar w:fldCharType="end"/>
        </w:r>
      </w:hyperlink>
    </w:p>
    <w:p>
      <w:pPr>
        <w:pStyle w:val="TOC2"/>
        <w:tabs>
          <w:tab w:val="right" w:leader="dot" w:pos="8306"/>
        </w:tabs>
      </w:pPr>
      <w:hyperlink w:anchor="_Toc14479" w:history="1">
        <w:r>
          <w:rPr>
            <w:rFonts w:ascii="仿宋" w:eastAsia="仿宋" w:hAnsi="仿宋" w:cs="仿宋" w:hint="eastAsia"/>
            <w:lang w:eastAsia="zh-CN"/>
          </w:rPr>
          <w:t>(一)、非铁分选提纯设备项目背景分析</w:t>
        </w:r>
        <w:r>
          <w:tab/>
        </w:r>
        <w:r>
          <w:fldChar w:fldCharType="begin"/>
        </w:r>
        <w:r>
          <w:instrText xml:space="preserve"> PAGEREF _Toc14479 \h </w:instrText>
        </w:r>
        <w:r>
          <w:fldChar w:fldCharType="separate"/>
        </w:r>
        <w:r>
          <w:t>15</w:t>
        </w:r>
        <w:r>
          <w:fldChar w:fldCharType="end"/>
        </w:r>
      </w:hyperlink>
    </w:p>
    <w:p>
      <w:pPr>
        <w:pStyle w:val="TOC2"/>
        <w:tabs>
          <w:tab w:val="right" w:leader="dot" w:pos="8306"/>
        </w:tabs>
      </w:pPr>
      <w:hyperlink w:anchor="_Toc21919" w:history="1">
        <w:r>
          <w:rPr>
            <w:rFonts w:ascii="仿宋" w:eastAsia="仿宋" w:hAnsi="仿宋" w:cs="仿宋" w:hint="eastAsia"/>
            <w:lang w:eastAsia="zh-CN"/>
          </w:rPr>
          <w:t>(二)、非铁分选提纯设备项目建设必要性分析</w:t>
        </w:r>
        <w:r>
          <w:tab/>
        </w:r>
        <w:r>
          <w:fldChar w:fldCharType="begin"/>
        </w:r>
        <w:r>
          <w:instrText xml:space="preserve"> PAGEREF _Toc21919 \h </w:instrText>
        </w:r>
        <w:r>
          <w:fldChar w:fldCharType="separate"/>
        </w:r>
        <w:r>
          <w:t>16</w:t>
        </w:r>
        <w:r>
          <w:fldChar w:fldCharType="end"/>
        </w:r>
      </w:hyperlink>
    </w:p>
    <w:p>
      <w:pPr>
        <w:pStyle w:val="TOC1"/>
        <w:tabs>
          <w:tab w:val="right" w:leader="dot" w:pos="8306"/>
        </w:tabs>
      </w:pPr>
      <w:hyperlink w:anchor="_Toc29841" w:history="1">
        <w:r>
          <w:rPr>
            <w:rFonts w:ascii="仿宋" w:eastAsia="仿宋" w:hAnsi="仿宋" w:cs="仿宋" w:hint="eastAsia"/>
            <w:lang w:eastAsia="zh-CN"/>
          </w:rPr>
          <w:t>六、非铁分选提纯设备项目绩效评估</w:t>
        </w:r>
        <w:r>
          <w:tab/>
        </w:r>
        <w:r>
          <w:fldChar w:fldCharType="begin"/>
        </w:r>
        <w:r>
          <w:instrText xml:space="preserve"> PAGEREF _Toc29841 \h </w:instrText>
        </w:r>
        <w:r>
          <w:fldChar w:fldCharType="separate"/>
        </w:r>
        <w:r>
          <w:t>18</w:t>
        </w:r>
        <w:r>
          <w:fldChar w:fldCharType="end"/>
        </w:r>
      </w:hyperlink>
    </w:p>
    <w:p>
      <w:pPr>
        <w:pStyle w:val="TOC2"/>
        <w:tabs>
          <w:tab w:val="right" w:leader="dot" w:pos="8306"/>
        </w:tabs>
      </w:pPr>
      <w:hyperlink w:anchor="_Toc3654" w:history="1">
        <w:r>
          <w:rPr>
            <w:rFonts w:ascii="仿宋" w:eastAsia="仿宋" w:hAnsi="仿宋" w:cs="仿宋" w:hint="eastAsia"/>
            <w:lang w:eastAsia="zh-CN"/>
          </w:rPr>
          <w:t>(一)、绩效评估指标</w:t>
        </w:r>
        <w:r>
          <w:tab/>
        </w:r>
        <w:r>
          <w:fldChar w:fldCharType="begin"/>
        </w:r>
        <w:r>
          <w:instrText xml:space="preserve"> PAGEREF _Toc3654 \h </w:instrText>
        </w:r>
        <w:r>
          <w:fldChar w:fldCharType="separate"/>
        </w:r>
        <w:r>
          <w:t>18</w:t>
        </w:r>
        <w:r>
          <w:fldChar w:fldCharType="end"/>
        </w:r>
      </w:hyperlink>
    </w:p>
    <w:p>
      <w:pPr>
        <w:pStyle w:val="TOC2"/>
        <w:tabs>
          <w:tab w:val="right" w:leader="dot" w:pos="8306"/>
        </w:tabs>
      </w:pPr>
      <w:hyperlink w:anchor="_Toc4789" w:history="1">
        <w:r>
          <w:rPr>
            <w:rFonts w:ascii="仿宋" w:eastAsia="仿宋" w:hAnsi="仿宋" w:cs="仿宋" w:hint="eastAsia"/>
            <w:lang w:eastAsia="zh-CN"/>
          </w:rPr>
          <w:t>(二)、绩效评估方法</w:t>
        </w:r>
        <w:r>
          <w:tab/>
        </w:r>
        <w:r>
          <w:fldChar w:fldCharType="begin"/>
        </w:r>
        <w:r>
          <w:instrText xml:space="preserve"> PAGEREF _Toc4789 \h </w:instrText>
        </w:r>
        <w:r>
          <w:fldChar w:fldCharType="separate"/>
        </w:r>
        <w:r>
          <w:t>19</w:t>
        </w:r>
        <w:r>
          <w:fldChar w:fldCharType="end"/>
        </w:r>
      </w:hyperlink>
    </w:p>
    <w:p>
      <w:pPr>
        <w:pStyle w:val="TOC2"/>
        <w:tabs>
          <w:tab w:val="right" w:leader="dot" w:pos="8306"/>
        </w:tabs>
      </w:pPr>
      <w:hyperlink w:anchor="_Toc12593" w:history="1">
        <w:r>
          <w:rPr>
            <w:rFonts w:ascii="仿宋" w:eastAsia="仿宋" w:hAnsi="仿宋" w:cs="仿宋" w:hint="eastAsia"/>
            <w:lang w:eastAsia="zh-CN"/>
          </w:rPr>
          <w:t>(三)、绩效评估周期</w:t>
        </w:r>
        <w:r>
          <w:tab/>
        </w:r>
        <w:r>
          <w:fldChar w:fldCharType="begin"/>
        </w:r>
        <w:r>
          <w:instrText xml:space="preserve"> PAGEREF _Toc12593 \h </w:instrText>
        </w:r>
        <w:r>
          <w:fldChar w:fldCharType="separate"/>
        </w:r>
        <w:r>
          <w:t>20</w:t>
        </w:r>
        <w:r>
          <w:fldChar w:fldCharType="end"/>
        </w:r>
      </w:hyperlink>
    </w:p>
    <w:p>
      <w:pPr>
        <w:pStyle w:val="TOC1"/>
        <w:tabs>
          <w:tab w:val="right" w:leader="dot" w:pos="8306"/>
        </w:tabs>
      </w:pPr>
      <w:hyperlink w:anchor="_Toc12565" w:history="1">
        <w:r>
          <w:rPr>
            <w:rFonts w:ascii="仿宋" w:eastAsia="仿宋" w:hAnsi="仿宋" w:cs="仿宋" w:hint="eastAsia"/>
            <w:lang w:eastAsia="zh-CN"/>
          </w:rPr>
          <w:t>七、非铁分选提纯设备项目人力资源培养与发展</w:t>
        </w:r>
        <w:r>
          <w:tab/>
        </w:r>
        <w:r>
          <w:fldChar w:fldCharType="begin"/>
        </w:r>
        <w:r>
          <w:instrText xml:space="preserve"> PAGEREF _Toc12565 \h </w:instrText>
        </w:r>
        <w:r>
          <w:fldChar w:fldCharType="separate"/>
        </w:r>
        <w:r>
          <w:t>21</w:t>
        </w:r>
        <w:r>
          <w:fldChar w:fldCharType="end"/>
        </w:r>
      </w:hyperlink>
    </w:p>
    <w:p>
      <w:pPr>
        <w:pStyle w:val="TOC2"/>
        <w:tabs>
          <w:tab w:val="right" w:leader="dot" w:pos="8306"/>
        </w:tabs>
      </w:pPr>
      <w:hyperlink w:anchor="_Toc17233" w:history="1">
        <w:r>
          <w:rPr>
            <w:rFonts w:ascii="仿宋" w:eastAsia="仿宋" w:hAnsi="仿宋" w:cs="仿宋" w:hint="eastAsia"/>
            <w:lang w:eastAsia="zh-CN"/>
          </w:rPr>
          <w:t>(一)、人才需求与规划</w:t>
        </w:r>
        <w:r>
          <w:tab/>
        </w:r>
        <w:r>
          <w:fldChar w:fldCharType="begin"/>
        </w:r>
        <w:r>
          <w:instrText xml:space="preserve"> PAGEREF _Toc17233 \h </w:instrText>
        </w:r>
        <w:r>
          <w:fldChar w:fldCharType="separate"/>
        </w:r>
        <w:r>
          <w:t>21</w:t>
        </w:r>
        <w:r>
          <w:fldChar w:fldCharType="end"/>
        </w:r>
      </w:hyperlink>
    </w:p>
    <w:p>
      <w:pPr>
        <w:pStyle w:val="TOC2"/>
        <w:tabs>
          <w:tab w:val="right" w:leader="dot" w:pos="8306"/>
        </w:tabs>
      </w:pPr>
      <w:hyperlink w:anchor="_Toc11031" w:history="1">
        <w:r>
          <w:rPr>
            <w:rFonts w:ascii="仿宋" w:eastAsia="仿宋" w:hAnsi="仿宋" w:cs="仿宋" w:hint="eastAsia"/>
            <w:lang w:eastAsia="zh-CN"/>
          </w:rPr>
          <w:t>(二)、培训与发展计划</w:t>
        </w:r>
        <w:r>
          <w:tab/>
        </w:r>
        <w:r>
          <w:fldChar w:fldCharType="begin"/>
        </w:r>
        <w:r>
          <w:instrText xml:space="preserve"> PAGEREF _Toc11031 \h </w:instrText>
        </w:r>
        <w:r>
          <w:fldChar w:fldCharType="separate"/>
        </w:r>
        <w:r>
          <w:t>22</w:t>
        </w:r>
        <w:r>
          <w:fldChar w:fldCharType="end"/>
        </w:r>
      </w:hyperlink>
    </w:p>
    <w:p>
      <w:pPr>
        <w:pStyle w:val="TOC1"/>
        <w:tabs>
          <w:tab w:val="right" w:leader="dot" w:pos="8306"/>
        </w:tabs>
      </w:pPr>
      <w:hyperlink w:anchor="_Toc23493" w:history="1">
        <w:r>
          <w:rPr>
            <w:rFonts w:ascii="仿宋" w:eastAsia="仿宋" w:hAnsi="仿宋" w:cs="仿宋" w:hint="eastAsia"/>
            <w:lang w:eastAsia="zh-CN"/>
          </w:rPr>
          <w:t>八、非铁分选提纯设备项目财务管理</w:t>
        </w:r>
        <w:r>
          <w:tab/>
        </w:r>
        <w:r>
          <w:fldChar w:fldCharType="begin"/>
        </w:r>
        <w:r>
          <w:instrText xml:space="preserve"> PAGEREF _Toc23493 \h </w:instrText>
        </w:r>
        <w:r>
          <w:fldChar w:fldCharType="separate"/>
        </w:r>
        <w:r>
          <w:t>22</w:t>
        </w:r>
        <w:r>
          <w:fldChar w:fldCharType="end"/>
        </w:r>
      </w:hyperlink>
    </w:p>
    <w:p>
      <w:pPr>
        <w:pStyle w:val="TOC2"/>
        <w:tabs>
          <w:tab w:val="right" w:leader="dot" w:pos="8306"/>
        </w:tabs>
      </w:pPr>
      <w:hyperlink w:anchor="_Toc1896" w:history="1">
        <w:r>
          <w:rPr>
            <w:rFonts w:ascii="仿宋" w:eastAsia="仿宋" w:hAnsi="仿宋" w:cs="仿宋" w:hint="eastAsia"/>
            <w:lang w:eastAsia="zh-CN"/>
          </w:rPr>
          <w:t>(一)、资金需求大</w:t>
        </w:r>
        <w:r>
          <w:tab/>
        </w:r>
        <w:r>
          <w:fldChar w:fldCharType="begin"/>
        </w:r>
        <w:r>
          <w:instrText xml:space="preserve"> PAGEREF _Toc1896 \h </w:instrText>
        </w:r>
        <w:r>
          <w:fldChar w:fldCharType="separate"/>
        </w:r>
        <w:r>
          <w:t>22</w:t>
        </w:r>
        <w:r>
          <w:fldChar w:fldCharType="end"/>
        </w:r>
      </w:hyperlink>
    </w:p>
    <w:p>
      <w:pPr>
        <w:pStyle w:val="TOC2"/>
        <w:tabs>
          <w:tab w:val="right" w:leader="dot" w:pos="8306"/>
        </w:tabs>
      </w:pPr>
      <w:hyperlink w:anchor="_Toc10860" w:history="1">
        <w:r>
          <w:rPr>
            <w:rFonts w:ascii="仿宋" w:eastAsia="仿宋" w:hAnsi="仿宋" w:cs="仿宋" w:hint="eastAsia"/>
            <w:lang w:eastAsia="zh-CN"/>
          </w:rPr>
          <w:t>(二)、研发周期长</w:t>
        </w:r>
        <w:r>
          <w:tab/>
        </w:r>
        <w:r>
          <w:fldChar w:fldCharType="begin"/>
        </w:r>
        <w:r>
          <w:instrText xml:space="preserve"> PAGEREF _Toc10860 \h </w:instrText>
        </w:r>
        <w:r>
          <w:fldChar w:fldCharType="separate"/>
        </w:r>
        <w:r>
          <w:t>23</w:t>
        </w:r>
        <w:r>
          <w:fldChar w:fldCharType="end"/>
        </w:r>
      </w:hyperlink>
    </w:p>
    <w:p>
      <w:pPr>
        <w:pStyle w:val="TOC2"/>
        <w:tabs>
          <w:tab w:val="right" w:leader="dot" w:pos="8306"/>
        </w:tabs>
      </w:pPr>
      <w:hyperlink w:anchor="_Toc29379" w:history="1">
        <w:r>
          <w:rPr>
            <w:rFonts w:ascii="仿宋" w:eastAsia="仿宋" w:hAnsi="仿宋" w:cs="仿宋" w:hint="eastAsia"/>
            <w:lang w:eastAsia="zh-CN"/>
          </w:rPr>
          <w:t>(三)、市场风险大</w:t>
        </w:r>
        <w:r>
          <w:tab/>
        </w:r>
        <w:r>
          <w:fldChar w:fldCharType="begin"/>
        </w:r>
        <w:r>
          <w:instrText xml:space="preserve"> PAGEREF _Toc29379 \h </w:instrText>
        </w:r>
        <w:r>
          <w:fldChar w:fldCharType="separate"/>
        </w:r>
        <w:r>
          <w:t>25</w:t>
        </w:r>
        <w:r>
          <w:fldChar w:fldCharType="end"/>
        </w:r>
      </w:hyperlink>
    </w:p>
    <w:p>
      <w:pPr>
        <w:pStyle w:val="TOC2"/>
        <w:tabs>
          <w:tab w:val="right" w:leader="dot" w:pos="8306"/>
        </w:tabs>
      </w:pPr>
      <w:hyperlink w:anchor="_Toc23557" w:history="1">
        <w:r>
          <w:rPr>
            <w:rFonts w:ascii="仿宋" w:eastAsia="仿宋" w:hAnsi="仿宋" w:cs="仿宋" w:hint="eastAsia"/>
            <w:lang w:eastAsia="zh-CN"/>
          </w:rPr>
          <w:t>(四)、利润率高</w:t>
        </w:r>
        <w:r>
          <w:tab/>
        </w:r>
        <w:r>
          <w:fldChar w:fldCharType="begin"/>
        </w:r>
        <w:r>
          <w:instrText xml:space="preserve"> PAGEREF _Toc23557 \h </w:instrText>
        </w:r>
        <w:r>
          <w:fldChar w:fldCharType="separate"/>
        </w:r>
        <w:r>
          <w:t>27</w:t>
        </w:r>
        <w:r>
          <w:fldChar w:fldCharType="end"/>
        </w:r>
      </w:hyperlink>
    </w:p>
    <w:p>
      <w:pPr>
        <w:pStyle w:val="TOC1"/>
        <w:tabs>
          <w:tab w:val="right" w:leader="dot" w:pos="8306"/>
        </w:tabs>
      </w:pPr>
      <w:hyperlink w:anchor="_Toc5657" w:history="1">
        <w:r>
          <w:rPr>
            <w:rFonts w:ascii="仿宋" w:eastAsia="仿宋" w:hAnsi="仿宋" w:cs="仿宋" w:hint="eastAsia"/>
            <w:lang w:eastAsia="zh-CN"/>
          </w:rPr>
          <w:t>九、非铁分选提纯设备项目创新与研发</w:t>
        </w:r>
        <w:r>
          <w:tab/>
        </w:r>
        <w:r>
          <w:fldChar w:fldCharType="begin"/>
        </w:r>
        <w:r>
          <w:instrText xml:space="preserve"> PAGEREF _Toc5657 \h </w:instrText>
        </w:r>
        <w:r>
          <w:fldChar w:fldCharType="separate"/>
        </w:r>
        <w:r>
          <w:t>30</w:t>
        </w:r>
        <w:r>
          <w:fldChar w:fldCharType="end"/>
        </w:r>
      </w:hyperlink>
    </w:p>
    <w:p>
      <w:pPr>
        <w:pStyle w:val="TOC2"/>
        <w:tabs>
          <w:tab w:val="right" w:leader="dot" w:pos="8306"/>
        </w:tabs>
      </w:pPr>
      <w:hyperlink w:anchor="_Toc4159" w:history="1">
        <w:r>
          <w:rPr>
            <w:rFonts w:ascii="仿宋" w:eastAsia="仿宋" w:hAnsi="仿宋" w:cs="仿宋" w:hint="eastAsia"/>
            <w:lang w:eastAsia="zh-CN"/>
          </w:rPr>
          <w:t>(一)、创新策略与方向</w:t>
        </w:r>
        <w:r>
          <w:tab/>
        </w:r>
        <w:r>
          <w:fldChar w:fldCharType="begin"/>
        </w:r>
        <w:r>
          <w:instrText xml:space="preserve"> PAGEREF _Toc4159 \h </w:instrText>
        </w:r>
        <w:r>
          <w:fldChar w:fldCharType="separate"/>
        </w:r>
        <w:r>
          <w:t>30</w:t>
        </w:r>
        <w:r>
          <w:fldChar w:fldCharType="end"/>
        </w:r>
      </w:hyperlink>
    </w:p>
    <w:p>
      <w:pPr>
        <w:pStyle w:val="TOC2"/>
        <w:tabs>
          <w:tab w:val="right" w:leader="dot" w:pos="8306"/>
        </w:tabs>
      </w:pPr>
      <w:hyperlink w:anchor="_Toc19157" w:history="1">
        <w:r>
          <w:rPr>
            <w:rFonts w:ascii="仿宋" w:eastAsia="仿宋" w:hAnsi="仿宋" w:cs="仿宋" w:hint="eastAsia"/>
            <w:lang w:eastAsia="zh-CN"/>
          </w:rPr>
          <w:t>(二)、研发规划与投入</w:t>
        </w:r>
        <w:r>
          <w:tab/>
        </w:r>
        <w:r>
          <w:fldChar w:fldCharType="begin"/>
        </w:r>
        <w:r>
          <w:instrText xml:space="preserve"> PAGEREF _Toc19157 \h </w:instrText>
        </w:r>
        <w:r>
          <w:fldChar w:fldCharType="separate"/>
        </w:r>
        <w:r>
          <w:t>31</w:t>
        </w:r>
        <w:r>
          <w:fldChar w:fldCharType="end"/>
        </w:r>
      </w:hyperlink>
    </w:p>
    <w:p>
      <w:pPr>
        <w:pStyle w:val="TOC1"/>
        <w:tabs>
          <w:tab w:val="right" w:leader="dot" w:pos="8306"/>
        </w:tabs>
      </w:pPr>
      <w:hyperlink w:anchor="_Toc31086" w:history="1">
        <w:r>
          <w:rPr>
            <w:rFonts w:ascii="仿宋" w:eastAsia="仿宋" w:hAnsi="仿宋" w:cs="仿宋" w:hint="eastAsia"/>
            <w:lang w:eastAsia="zh-CN"/>
          </w:rPr>
          <w:t>十、非铁分选提纯设备项目计划安排</w:t>
        </w:r>
        <w:r>
          <w:tab/>
        </w:r>
        <w:r>
          <w:fldChar w:fldCharType="begin"/>
        </w:r>
        <w:r>
          <w:instrText xml:space="preserve"> PAGEREF _Toc31086 \h </w:instrText>
        </w:r>
        <w:r>
          <w:fldChar w:fldCharType="separate"/>
        </w:r>
        <w:r>
          <w:t>33</w:t>
        </w:r>
        <w:r>
          <w:fldChar w:fldCharType="end"/>
        </w:r>
      </w:hyperlink>
    </w:p>
    <w:p>
      <w:pPr>
        <w:pStyle w:val="TOC2"/>
        <w:tabs>
          <w:tab w:val="right" w:leader="dot" w:pos="8306"/>
        </w:tabs>
      </w:pPr>
      <w:hyperlink w:anchor="_Toc1608" w:history="1">
        <w:r>
          <w:rPr>
            <w:rFonts w:ascii="仿宋" w:eastAsia="仿宋" w:hAnsi="仿宋" w:cs="仿宋" w:hint="eastAsia"/>
            <w:lang w:eastAsia="zh-CN"/>
          </w:rPr>
          <w:t>(一)、建设周期</w:t>
        </w:r>
        <w:r>
          <w:tab/>
        </w:r>
        <w:r>
          <w:fldChar w:fldCharType="begin"/>
        </w:r>
        <w:r>
          <w:instrText xml:space="preserve"> PAGEREF _Toc1608 \h </w:instrText>
        </w:r>
        <w:r>
          <w:fldChar w:fldCharType="separate"/>
        </w:r>
        <w:r>
          <w:t>33</w:t>
        </w:r>
        <w:r>
          <w:fldChar w:fldCharType="end"/>
        </w:r>
      </w:hyperlink>
    </w:p>
    <w:p>
      <w:pPr>
        <w:pStyle w:val="TOC2"/>
        <w:tabs>
          <w:tab w:val="right" w:leader="dot" w:pos="8306"/>
        </w:tabs>
      </w:pPr>
      <w:hyperlink w:anchor="_Toc15034" w:history="1">
        <w:r>
          <w:rPr>
            <w:rFonts w:ascii="仿宋" w:eastAsia="仿宋" w:hAnsi="仿宋" w:cs="仿宋" w:hint="eastAsia"/>
            <w:lang w:eastAsia="zh-CN"/>
          </w:rPr>
          <w:t>(二)、建设进度</w:t>
        </w:r>
        <w:r>
          <w:tab/>
        </w:r>
        <w:r>
          <w:fldChar w:fldCharType="begin"/>
        </w:r>
        <w:r>
          <w:instrText xml:space="preserve"> PAGEREF _Toc15034 \h </w:instrText>
        </w:r>
        <w:r>
          <w:fldChar w:fldCharType="separate"/>
        </w:r>
        <w:r>
          <w:t>34</w:t>
        </w:r>
        <w:r>
          <w:fldChar w:fldCharType="end"/>
        </w:r>
      </w:hyperlink>
    </w:p>
    <w:p>
      <w:pPr>
        <w:pStyle w:val="TOC2"/>
        <w:tabs>
          <w:tab w:val="right" w:leader="dot" w:pos="8306"/>
        </w:tabs>
      </w:pPr>
      <w:hyperlink w:anchor="_Toc23949" w:history="1">
        <w:r>
          <w:rPr>
            <w:rFonts w:ascii="仿宋" w:eastAsia="仿宋" w:hAnsi="仿宋" w:cs="仿宋" w:hint="eastAsia"/>
            <w:lang w:eastAsia="zh-CN"/>
          </w:rPr>
          <w:t>(三)、进度安排注意事项</w:t>
        </w:r>
        <w:r>
          <w:tab/>
        </w:r>
        <w:r>
          <w:fldChar w:fldCharType="begin"/>
        </w:r>
        <w:r>
          <w:instrText xml:space="preserve"> PAGEREF _Toc23949 \h </w:instrText>
        </w:r>
        <w:r>
          <w:fldChar w:fldCharType="separate"/>
        </w:r>
        <w:r>
          <w:t>35</w:t>
        </w:r>
        <w:r>
          <w:fldChar w:fldCharType="end"/>
        </w:r>
      </w:hyperlink>
    </w:p>
    <w:p>
      <w:pPr>
        <w:pStyle w:val="TOC2"/>
        <w:tabs>
          <w:tab w:val="right" w:leader="dot" w:pos="8306"/>
        </w:tabs>
      </w:pPr>
      <w:hyperlink w:anchor="_Toc268" w:history="1">
        <w:r>
          <w:rPr>
            <w:rFonts w:ascii="仿宋" w:eastAsia="仿宋" w:hAnsi="仿宋" w:cs="仿宋" w:hint="eastAsia"/>
            <w:lang w:eastAsia="zh-CN"/>
          </w:rPr>
          <w:t>(四)、人力资源配置</w:t>
        </w:r>
        <w:r>
          <w:tab/>
        </w:r>
        <w:r>
          <w:fldChar w:fldCharType="begin"/>
        </w:r>
        <w:r>
          <w:instrText xml:space="preserve"> PAGEREF _Toc268 \h </w:instrText>
        </w:r>
        <w:r>
          <w:fldChar w:fldCharType="separate"/>
        </w:r>
        <w:r>
          <w:t>36</w:t>
        </w:r>
        <w:r>
          <w:fldChar w:fldCharType="end"/>
        </w:r>
      </w:hyperlink>
    </w:p>
    <w:p>
      <w:pPr>
        <w:pStyle w:val="TOC1"/>
        <w:tabs>
          <w:tab w:val="right" w:leader="dot" w:pos="8306"/>
        </w:tabs>
      </w:pPr>
      <w:hyperlink w:anchor="_Toc19804" w:history="1">
        <w:r>
          <w:rPr>
            <w:rFonts w:ascii="仿宋" w:eastAsia="仿宋" w:hAnsi="仿宋" w:cs="仿宋" w:hint="eastAsia"/>
            <w:lang w:eastAsia="zh-CN"/>
          </w:rPr>
          <w:t>十一、非铁分选提纯设备项目技术管理</w:t>
        </w:r>
        <w:r>
          <w:tab/>
        </w:r>
        <w:r>
          <w:fldChar w:fldCharType="begin"/>
        </w:r>
        <w:r>
          <w:instrText xml:space="preserve"> PAGEREF _Toc19804 \h </w:instrText>
        </w:r>
        <w:r>
          <w:fldChar w:fldCharType="separate"/>
        </w:r>
        <w:r>
          <w:t>37</w:t>
        </w:r>
        <w:r>
          <w:fldChar w:fldCharType="end"/>
        </w:r>
      </w:hyperlink>
    </w:p>
    <w:p>
      <w:pPr>
        <w:pStyle w:val="TOC2"/>
        <w:tabs>
          <w:tab w:val="right" w:leader="dot" w:pos="8306"/>
        </w:tabs>
      </w:pPr>
      <w:hyperlink w:anchor="_Toc29690" w:history="1">
        <w:r>
          <w:rPr>
            <w:rFonts w:ascii="仿宋" w:eastAsia="仿宋" w:hAnsi="仿宋" w:cs="仿宋" w:hint="eastAsia"/>
            <w:lang w:eastAsia="zh-CN"/>
          </w:rPr>
          <w:t>(一)、技术方案选用方向</w:t>
        </w:r>
        <w:r>
          <w:tab/>
        </w:r>
        <w:r>
          <w:fldChar w:fldCharType="begin"/>
        </w:r>
        <w:r>
          <w:instrText xml:space="preserve"> PAGEREF _Toc29690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93" w:history="1">
        <w:r>
          <w:rPr>
            <w:rFonts w:ascii="仿宋" w:eastAsia="仿宋" w:hAnsi="仿宋" w:cs="仿宋" w:hint="eastAsia"/>
            <w:lang w:eastAsia="zh-CN"/>
          </w:rPr>
          <w:t>(二)、工艺技术方案选用原则</w:t>
        </w:r>
        <w:r>
          <w:tab/>
        </w:r>
        <w:r>
          <w:fldChar w:fldCharType="begin"/>
        </w:r>
        <w:r>
          <w:instrText xml:space="preserve"> PAGEREF _Toc3493 \h </w:instrText>
        </w:r>
        <w:r>
          <w:fldChar w:fldCharType="separate"/>
        </w:r>
        <w:r>
          <w:t>39</w:t>
        </w:r>
        <w:r>
          <w:fldChar w:fldCharType="end"/>
        </w:r>
      </w:hyperlink>
    </w:p>
    <w:p>
      <w:pPr>
        <w:pStyle w:val="TOC2"/>
        <w:tabs>
          <w:tab w:val="right" w:leader="dot" w:pos="8306"/>
        </w:tabs>
      </w:pPr>
      <w:hyperlink w:anchor="_Toc18308" w:history="1">
        <w:r>
          <w:rPr>
            <w:rFonts w:ascii="仿宋" w:eastAsia="仿宋" w:hAnsi="仿宋" w:cs="仿宋" w:hint="eastAsia"/>
            <w:lang w:eastAsia="zh-CN"/>
          </w:rPr>
          <w:t>(三)、工艺技术方案要求</w:t>
        </w:r>
        <w:r>
          <w:tab/>
        </w:r>
        <w:r>
          <w:fldChar w:fldCharType="begin"/>
        </w:r>
        <w:r>
          <w:instrText xml:space="preserve"> PAGEREF _Toc18308 \h </w:instrText>
        </w:r>
        <w:r>
          <w:fldChar w:fldCharType="separate"/>
        </w:r>
        <w:r>
          <w:t>41</w:t>
        </w:r>
        <w:r>
          <w:fldChar w:fldCharType="end"/>
        </w:r>
      </w:hyperlink>
    </w:p>
    <w:p>
      <w:pPr>
        <w:pStyle w:val="TOC1"/>
        <w:tabs>
          <w:tab w:val="right" w:leader="dot" w:pos="8306"/>
        </w:tabs>
      </w:pPr>
      <w:hyperlink w:anchor="_Toc14068" w:history="1">
        <w:r>
          <w:rPr>
            <w:rFonts w:ascii="仿宋" w:eastAsia="仿宋" w:hAnsi="仿宋" w:cs="仿宋" w:hint="eastAsia"/>
            <w:lang w:eastAsia="zh-CN"/>
          </w:rPr>
          <w:t>十二、生产安全保护</w:t>
        </w:r>
        <w:r>
          <w:tab/>
        </w:r>
        <w:r>
          <w:fldChar w:fldCharType="begin"/>
        </w:r>
        <w:r>
          <w:instrText xml:space="preserve"> PAGEREF _Toc14068 \h </w:instrText>
        </w:r>
        <w:r>
          <w:fldChar w:fldCharType="separate"/>
        </w:r>
        <w:r>
          <w:t>43</w:t>
        </w:r>
        <w:r>
          <w:fldChar w:fldCharType="end"/>
        </w:r>
      </w:hyperlink>
    </w:p>
    <w:p>
      <w:pPr>
        <w:pStyle w:val="TOC2"/>
        <w:tabs>
          <w:tab w:val="right" w:leader="dot" w:pos="8306"/>
        </w:tabs>
      </w:pPr>
      <w:hyperlink w:anchor="_Toc15468" w:history="1">
        <w:r>
          <w:rPr>
            <w:rFonts w:ascii="仿宋" w:eastAsia="仿宋" w:hAnsi="仿宋" w:cs="仿宋" w:hint="eastAsia"/>
            <w:lang w:eastAsia="zh-CN"/>
          </w:rPr>
          <w:t>(一)、消防安全</w:t>
        </w:r>
        <w:r>
          <w:tab/>
        </w:r>
        <w:r>
          <w:fldChar w:fldCharType="begin"/>
        </w:r>
        <w:r>
          <w:instrText xml:space="preserve"> PAGEREF _Toc15468 \h </w:instrText>
        </w:r>
        <w:r>
          <w:fldChar w:fldCharType="separate"/>
        </w:r>
        <w:r>
          <w:t>43</w:t>
        </w:r>
        <w:r>
          <w:fldChar w:fldCharType="end"/>
        </w:r>
      </w:hyperlink>
    </w:p>
    <w:p>
      <w:pPr>
        <w:pStyle w:val="TOC2"/>
        <w:tabs>
          <w:tab w:val="right" w:leader="dot" w:pos="8306"/>
        </w:tabs>
      </w:pPr>
      <w:hyperlink w:anchor="_Toc28641" w:history="1">
        <w:r>
          <w:rPr>
            <w:rFonts w:ascii="仿宋" w:eastAsia="仿宋" w:hAnsi="仿宋" w:cs="仿宋" w:hint="eastAsia"/>
            <w:lang w:eastAsia="zh-CN"/>
          </w:rPr>
          <w:t>(二)、防火防爆总图布置措施</w:t>
        </w:r>
        <w:r>
          <w:tab/>
        </w:r>
        <w:r>
          <w:fldChar w:fldCharType="begin"/>
        </w:r>
        <w:r>
          <w:instrText xml:space="preserve"> PAGEREF _Toc28641 \h </w:instrText>
        </w:r>
        <w:r>
          <w:fldChar w:fldCharType="separate"/>
        </w:r>
        <w:r>
          <w:t>45</w:t>
        </w:r>
        <w:r>
          <w:fldChar w:fldCharType="end"/>
        </w:r>
      </w:hyperlink>
    </w:p>
    <w:p>
      <w:pPr>
        <w:pStyle w:val="TOC2"/>
        <w:tabs>
          <w:tab w:val="right" w:leader="dot" w:pos="8306"/>
        </w:tabs>
      </w:pPr>
      <w:hyperlink w:anchor="_Toc3160" w:history="1">
        <w:r>
          <w:rPr>
            <w:rFonts w:ascii="仿宋" w:eastAsia="仿宋" w:hAnsi="仿宋" w:cs="仿宋" w:hint="eastAsia"/>
            <w:lang w:eastAsia="zh-CN"/>
          </w:rPr>
          <w:t>(三)、自然灾害防范措施</w:t>
        </w:r>
        <w:r>
          <w:tab/>
        </w:r>
        <w:r>
          <w:fldChar w:fldCharType="begin"/>
        </w:r>
        <w:r>
          <w:instrText xml:space="preserve"> PAGEREF _Toc3160 \h </w:instrText>
        </w:r>
        <w:r>
          <w:fldChar w:fldCharType="separate"/>
        </w:r>
        <w:r>
          <w:t>46</w:t>
        </w:r>
        <w:r>
          <w:fldChar w:fldCharType="end"/>
        </w:r>
      </w:hyperlink>
    </w:p>
    <w:p>
      <w:pPr>
        <w:pStyle w:val="TOC2"/>
        <w:tabs>
          <w:tab w:val="right" w:leader="dot" w:pos="8306"/>
        </w:tabs>
      </w:pPr>
      <w:hyperlink w:anchor="_Toc19231" w:history="1">
        <w:r>
          <w:rPr>
            <w:rFonts w:ascii="仿宋" w:eastAsia="仿宋" w:hAnsi="仿宋" w:cs="仿宋" w:hint="eastAsia"/>
            <w:lang w:eastAsia="zh-CN"/>
          </w:rPr>
          <w:t>(四)、安全色及安全标志使用要求</w:t>
        </w:r>
        <w:r>
          <w:tab/>
        </w:r>
        <w:r>
          <w:fldChar w:fldCharType="begin"/>
        </w:r>
        <w:r>
          <w:instrText xml:space="preserve"> PAGEREF _Toc19231 \h </w:instrText>
        </w:r>
        <w:r>
          <w:fldChar w:fldCharType="separate"/>
        </w:r>
        <w:r>
          <w:t>47</w:t>
        </w:r>
        <w:r>
          <w:fldChar w:fldCharType="end"/>
        </w:r>
      </w:hyperlink>
    </w:p>
    <w:p>
      <w:pPr>
        <w:pStyle w:val="TOC2"/>
        <w:tabs>
          <w:tab w:val="right" w:leader="dot" w:pos="8306"/>
        </w:tabs>
      </w:pPr>
      <w:hyperlink w:anchor="_Toc26676" w:history="1">
        <w:r>
          <w:rPr>
            <w:rFonts w:ascii="仿宋" w:eastAsia="仿宋" w:hAnsi="仿宋" w:cs="仿宋" w:hint="eastAsia"/>
            <w:lang w:eastAsia="zh-CN"/>
          </w:rPr>
          <w:t>(五)、防尘防毒措施</w:t>
        </w:r>
        <w:r>
          <w:tab/>
        </w:r>
        <w:r>
          <w:fldChar w:fldCharType="begin"/>
        </w:r>
        <w:r>
          <w:instrText xml:space="preserve"> PAGEREF _Toc26676 \h </w:instrText>
        </w:r>
        <w:r>
          <w:fldChar w:fldCharType="separate"/>
        </w:r>
        <w:r>
          <w:t>48</w:t>
        </w:r>
        <w:r>
          <w:fldChar w:fldCharType="end"/>
        </w:r>
      </w:hyperlink>
    </w:p>
    <w:p>
      <w:pPr>
        <w:pStyle w:val="TOC2"/>
        <w:tabs>
          <w:tab w:val="right" w:leader="dot" w:pos="8306"/>
        </w:tabs>
      </w:pPr>
      <w:hyperlink w:anchor="_Toc743" w:history="1">
        <w:r>
          <w:rPr>
            <w:rFonts w:ascii="仿宋" w:eastAsia="仿宋" w:hAnsi="仿宋" w:cs="仿宋" w:hint="eastAsia"/>
            <w:lang w:eastAsia="zh-CN"/>
          </w:rPr>
          <w:t>(六)、防静电、触电防护及防雷措施</w:t>
        </w:r>
        <w:r>
          <w:tab/>
        </w:r>
        <w:r>
          <w:fldChar w:fldCharType="begin"/>
        </w:r>
        <w:r>
          <w:instrText xml:space="preserve"> PAGEREF _Toc743 \h </w:instrText>
        </w:r>
        <w:r>
          <w:fldChar w:fldCharType="separate"/>
        </w:r>
        <w:r>
          <w:t>49</w:t>
        </w:r>
        <w:r>
          <w:fldChar w:fldCharType="end"/>
        </w:r>
      </w:hyperlink>
    </w:p>
    <w:p>
      <w:pPr>
        <w:pStyle w:val="TOC2"/>
        <w:tabs>
          <w:tab w:val="right" w:leader="dot" w:pos="8306"/>
        </w:tabs>
      </w:pPr>
      <w:hyperlink w:anchor="_Toc8807" w:history="1">
        <w:r>
          <w:rPr>
            <w:rFonts w:ascii="仿宋" w:eastAsia="仿宋" w:hAnsi="仿宋" w:cs="仿宋" w:hint="eastAsia"/>
            <w:lang w:eastAsia="zh-CN"/>
          </w:rPr>
          <w:t>(七)、机械设备安全保障措施</w:t>
        </w:r>
        <w:r>
          <w:tab/>
        </w:r>
        <w:r>
          <w:fldChar w:fldCharType="begin"/>
        </w:r>
        <w:r>
          <w:instrText xml:space="preserve"> PAGEREF _Toc8807 \h </w:instrText>
        </w:r>
        <w:r>
          <w:fldChar w:fldCharType="separate"/>
        </w:r>
        <w:r>
          <w:t>50</w:t>
        </w:r>
        <w:r>
          <w:fldChar w:fldCharType="end"/>
        </w:r>
      </w:hyperlink>
    </w:p>
    <w:p>
      <w:pPr>
        <w:pStyle w:val="TOC1"/>
        <w:tabs>
          <w:tab w:val="right" w:leader="dot" w:pos="8306"/>
        </w:tabs>
      </w:pPr>
      <w:hyperlink w:anchor="_Toc25807" w:history="1">
        <w:r>
          <w:rPr>
            <w:rFonts w:ascii="仿宋" w:eastAsia="仿宋" w:hAnsi="仿宋" w:cs="仿宋" w:hint="eastAsia"/>
            <w:lang w:eastAsia="zh-CN"/>
          </w:rPr>
          <w:t>十三、供应链管理</w:t>
        </w:r>
        <w:r>
          <w:tab/>
        </w:r>
        <w:r>
          <w:fldChar w:fldCharType="begin"/>
        </w:r>
        <w:r>
          <w:instrText xml:space="preserve"> PAGEREF _Toc25807 \h </w:instrText>
        </w:r>
        <w:r>
          <w:fldChar w:fldCharType="separate"/>
        </w:r>
        <w:r>
          <w:t>52</w:t>
        </w:r>
        <w:r>
          <w:fldChar w:fldCharType="end"/>
        </w:r>
      </w:hyperlink>
    </w:p>
    <w:p>
      <w:pPr>
        <w:pStyle w:val="TOC2"/>
        <w:tabs>
          <w:tab w:val="right" w:leader="dot" w:pos="8306"/>
        </w:tabs>
      </w:pPr>
      <w:hyperlink w:anchor="_Toc11216" w:history="1">
        <w:r>
          <w:rPr>
            <w:rFonts w:ascii="仿宋" w:eastAsia="仿宋" w:hAnsi="仿宋" w:cs="仿宋" w:hint="eastAsia"/>
            <w:lang w:eastAsia="zh-CN"/>
          </w:rPr>
          <w:t>(一)、供应链战略规划</w:t>
        </w:r>
        <w:r>
          <w:tab/>
        </w:r>
        <w:r>
          <w:fldChar w:fldCharType="begin"/>
        </w:r>
        <w:r>
          <w:instrText xml:space="preserve"> PAGEREF _Toc11216 \h </w:instrText>
        </w:r>
        <w:r>
          <w:fldChar w:fldCharType="separate"/>
        </w:r>
        <w:r>
          <w:t>52</w:t>
        </w:r>
        <w:r>
          <w:fldChar w:fldCharType="end"/>
        </w:r>
      </w:hyperlink>
    </w:p>
    <w:p>
      <w:pPr>
        <w:pStyle w:val="TOC2"/>
        <w:tabs>
          <w:tab w:val="right" w:leader="dot" w:pos="8306"/>
        </w:tabs>
      </w:pPr>
      <w:hyperlink w:anchor="_Toc6481" w:history="1">
        <w:r>
          <w:rPr>
            <w:rFonts w:ascii="仿宋" w:eastAsia="仿宋" w:hAnsi="仿宋" w:cs="仿宋" w:hint="eastAsia"/>
            <w:lang w:eastAsia="zh-CN"/>
          </w:rPr>
          <w:t>(二)、供应商选择与合作</w:t>
        </w:r>
        <w:r>
          <w:tab/>
        </w:r>
        <w:r>
          <w:fldChar w:fldCharType="begin"/>
        </w:r>
        <w:r>
          <w:instrText xml:space="preserve"> PAGEREF _Toc6481 \h </w:instrText>
        </w:r>
        <w:r>
          <w:fldChar w:fldCharType="separate"/>
        </w:r>
        <w:r>
          <w:t>53</w:t>
        </w:r>
        <w:r>
          <w:fldChar w:fldCharType="end"/>
        </w:r>
      </w:hyperlink>
    </w:p>
    <w:p>
      <w:pPr>
        <w:pStyle w:val="TOC2"/>
        <w:tabs>
          <w:tab w:val="right" w:leader="dot" w:pos="8306"/>
        </w:tabs>
      </w:pPr>
      <w:hyperlink w:anchor="_Toc435" w:history="1">
        <w:r>
          <w:rPr>
            <w:rFonts w:ascii="仿宋" w:eastAsia="仿宋" w:hAnsi="仿宋" w:cs="仿宋" w:hint="eastAsia"/>
            <w:lang w:eastAsia="zh-CN"/>
          </w:rPr>
          <w:t>(三)、物流与库存管理</w:t>
        </w:r>
        <w:r>
          <w:tab/>
        </w:r>
        <w:r>
          <w:fldChar w:fldCharType="begin"/>
        </w:r>
        <w:r>
          <w:instrText xml:space="preserve"> PAGEREF _Toc435 \h </w:instrText>
        </w:r>
        <w:r>
          <w:fldChar w:fldCharType="separate"/>
        </w:r>
        <w:r>
          <w:t>55</w:t>
        </w:r>
        <w:r>
          <w:fldChar w:fldCharType="end"/>
        </w:r>
      </w:hyperlink>
    </w:p>
    <w:p>
      <w:pPr>
        <w:pStyle w:val="TOC1"/>
        <w:tabs>
          <w:tab w:val="right" w:leader="dot" w:pos="8306"/>
        </w:tabs>
      </w:pPr>
      <w:hyperlink w:anchor="_Toc3211" w:history="1">
        <w:r>
          <w:rPr>
            <w:rFonts w:ascii="仿宋" w:eastAsia="仿宋" w:hAnsi="仿宋" w:cs="仿宋" w:hint="eastAsia"/>
            <w:lang w:eastAsia="zh-CN"/>
          </w:rPr>
          <w:t>十四、非铁分选提纯设备项目工程方案分析</w:t>
        </w:r>
        <w:r>
          <w:tab/>
        </w:r>
        <w:r>
          <w:fldChar w:fldCharType="begin"/>
        </w:r>
        <w:r>
          <w:instrText xml:space="preserve"> PAGEREF _Toc3211 \h </w:instrText>
        </w:r>
        <w:r>
          <w:fldChar w:fldCharType="separate"/>
        </w:r>
        <w:r>
          <w:t>56</w:t>
        </w:r>
        <w:r>
          <w:fldChar w:fldCharType="end"/>
        </w:r>
      </w:hyperlink>
    </w:p>
    <w:p>
      <w:pPr>
        <w:pStyle w:val="TOC2"/>
        <w:tabs>
          <w:tab w:val="right" w:leader="dot" w:pos="8306"/>
        </w:tabs>
      </w:pPr>
      <w:hyperlink w:anchor="_Toc23544" w:history="1">
        <w:r>
          <w:rPr>
            <w:rFonts w:ascii="仿宋" w:eastAsia="仿宋" w:hAnsi="仿宋" w:cs="仿宋" w:hint="eastAsia"/>
            <w:lang w:eastAsia="zh-CN"/>
          </w:rPr>
          <w:t>(一)、建筑工程设计原则</w:t>
        </w:r>
        <w:r>
          <w:tab/>
        </w:r>
        <w:r>
          <w:fldChar w:fldCharType="begin"/>
        </w:r>
        <w:r>
          <w:instrText xml:space="preserve"> PAGEREF _Toc23544 \h </w:instrText>
        </w:r>
        <w:r>
          <w:fldChar w:fldCharType="separate"/>
        </w:r>
        <w:r>
          <w:t>56</w:t>
        </w:r>
        <w:r>
          <w:fldChar w:fldCharType="end"/>
        </w:r>
      </w:hyperlink>
    </w:p>
    <w:p>
      <w:pPr>
        <w:pStyle w:val="TOC2"/>
        <w:tabs>
          <w:tab w:val="right" w:leader="dot" w:pos="8306"/>
        </w:tabs>
      </w:pPr>
      <w:hyperlink w:anchor="_Toc10753" w:history="1">
        <w:r>
          <w:rPr>
            <w:rFonts w:ascii="仿宋" w:eastAsia="仿宋" w:hAnsi="仿宋" w:cs="仿宋" w:hint="eastAsia"/>
            <w:lang w:eastAsia="zh-CN"/>
          </w:rPr>
          <w:t>(二)、土建工程建设指标</w:t>
        </w:r>
        <w:r>
          <w:tab/>
        </w:r>
        <w:r>
          <w:fldChar w:fldCharType="begin"/>
        </w:r>
        <w:r>
          <w:instrText xml:space="preserve"> PAGEREF _Toc10753 \h </w:instrText>
        </w:r>
        <w:r>
          <w:fldChar w:fldCharType="separate"/>
        </w:r>
        <w:r>
          <w:t>59</w:t>
        </w:r>
        <w:r>
          <w:fldChar w:fldCharType="end"/>
        </w:r>
      </w:hyperlink>
    </w:p>
    <w:p>
      <w:pPr>
        <w:pStyle w:val="TOC1"/>
        <w:tabs>
          <w:tab w:val="right" w:leader="dot" w:pos="8306"/>
        </w:tabs>
      </w:pPr>
      <w:hyperlink w:anchor="_Toc9831" w:history="1">
        <w:r>
          <w:rPr>
            <w:rFonts w:ascii="仿宋" w:eastAsia="仿宋" w:hAnsi="仿宋" w:cs="仿宋" w:hint="eastAsia"/>
            <w:lang w:eastAsia="zh-CN"/>
          </w:rPr>
          <w:t>十五、风险识别与分类</w:t>
        </w:r>
        <w:r>
          <w:tab/>
        </w:r>
        <w:r>
          <w:fldChar w:fldCharType="begin"/>
        </w:r>
        <w:r>
          <w:instrText xml:space="preserve"> PAGEREF _Toc9831 \h </w:instrText>
        </w:r>
        <w:r>
          <w:fldChar w:fldCharType="separate"/>
        </w:r>
        <w:r>
          <w:t>61</w:t>
        </w:r>
        <w:r>
          <w:fldChar w:fldCharType="end"/>
        </w:r>
      </w:hyperlink>
    </w:p>
    <w:p>
      <w:pPr>
        <w:pStyle w:val="TOC2"/>
        <w:tabs>
          <w:tab w:val="right" w:leader="dot" w:pos="8306"/>
        </w:tabs>
      </w:pPr>
      <w:hyperlink w:anchor="_Toc27493" w:history="1">
        <w:r>
          <w:rPr>
            <w:rFonts w:ascii="仿宋" w:eastAsia="仿宋" w:hAnsi="仿宋" w:cs="仿宋" w:hint="eastAsia"/>
            <w:lang w:eastAsia="zh-CN"/>
          </w:rPr>
          <w:t>(一)、风险识别</w:t>
        </w:r>
        <w:r>
          <w:tab/>
        </w:r>
        <w:r>
          <w:fldChar w:fldCharType="begin"/>
        </w:r>
        <w:r>
          <w:instrText xml:space="preserve"> PAGEREF _Toc27493 \h </w:instrText>
        </w:r>
        <w:r>
          <w:fldChar w:fldCharType="separate"/>
        </w:r>
        <w:r>
          <w:t>61</w:t>
        </w:r>
        <w:r>
          <w:fldChar w:fldCharType="end"/>
        </w:r>
      </w:hyperlink>
    </w:p>
    <w:p>
      <w:pPr>
        <w:pStyle w:val="TOC2"/>
        <w:tabs>
          <w:tab w:val="right" w:leader="dot" w:pos="8306"/>
        </w:tabs>
      </w:pPr>
      <w:hyperlink w:anchor="_Toc25801" w:history="1">
        <w:r>
          <w:rPr>
            <w:rFonts w:ascii="仿宋" w:eastAsia="仿宋" w:hAnsi="仿宋" w:cs="仿宋" w:hint="eastAsia"/>
            <w:lang w:eastAsia="zh-CN"/>
          </w:rPr>
          <w:t>(二)、风险分类</w:t>
        </w:r>
        <w:r>
          <w:tab/>
        </w:r>
        <w:r>
          <w:fldChar w:fldCharType="begin"/>
        </w:r>
        <w:r>
          <w:instrText xml:space="preserve"> PAGEREF _Toc25801 \h </w:instrText>
        </w:r>
        <w:r>
          <w:fldChar w:fldCharType="separate"/>
        </w:r>
        <w:r>
          <w:t>62</w:t>
        </w:r>
        <w:r>
          <w:fldChar w:fldCharType="end"/>
        </w:r>
      </w:hyperlink>
    </w:p>
    <w:p>
      <w:pPr>
        <w:pStyle w:val="TOC1"/>
        <w:tabs>
          <w:tab w:val="right" w:leader="dot" w:pos="8306"/>
        </w:tabs>
      </w:pPr>
      <w:hyperlink w:anchor="_Toc31412" w:history="1">
        <w:r>
          <w:rPr>
            <w:rFonts w:ascii="仿宋" w:eastAsia="仿宋" w:hAnsi="仿宋" w:cs="仿宋" w:hint="eastAsia"/>
            <w:lang w:eastAsia="zh-CN"/>
          </w:rPr>
          <w:t>十六、非铁分选提纯设备项目实施保障措施</w:t>
        </w:r>
        <w:r>
          <w:tab/>
        </w:r>
        <w:r>
          <w:fldChar w:fldCharType="begin"/>
        </w:r>
        <w:r>
          <w:instrText xml:space="preserve"> PAGEREF _Toc31412 \h </w:instrText>
        </w:r>
        <w:r>
          <w:fldChar w:fldCharType="separate"/>
        </w:r>
        <w:r>
          <w:t>64</w:t>
        </w:r>
        <w:r>
          <w:fldChar w:fldCharType="end"/>
        </w:r>
      </w:hyperlink>
    </w:p>
    <w:p>
      <w:pPr>
        <w:pStyle w:val="TOC2"/>
        <w:tabs>
          <w:tab w:val="right" w:leader="dot" w:pos="8306"/>
        </w:tabs>
      </w:pPr>
      <w:hyperlink w:anchor="_Toc24857" w:history="1">
        <w:r>
          <w:rPr>
            <w:rFonts w:ascii="仿宋" w:eastAsia="仿宋" w:hAnsi="仿宋" w:cs="仿宋" w:hint="eastAsia"/>
            <w:lang w:eastAsia="zh-CN"/>
          </w:rPr>
          <w:t>(一)、非铁分选提纯设备项目实施保障机制</w:t>
        </w:r>
        <w:r>
          <w:tab/>
        </w:r>
        <w:r>
          <w:fldChar w:fldCharType="begin"/>
        </w:r>
        <w:r>
          <w:instrText xml:space="preserve"> PAGEREF _Toc24857 \h </w:instrText>
        </w:r>
        <w:r>
          <w:fldChar w:fldCharType="separate"/>
        </w:r>
        <w:r>
          <w:t>64</w:t>
        </w:r>
        <w:r>
          <w:fldChar w:fldCharType="end"/>
        </w:r>
      </w:hyperlink>
    </w:p>
    <w:p>
      <w:pPr>
        <w:pStyle w:val="TOC2"/>
        <w:tabs>
          <w:tab w:val="right" w:leader="dot" w:pos="8306"/>
        </w:tabs>
      </w:pPr>
      <w:hyperlink w:anchor="_Toc27180" w:history="1">
        <w:r>
          <w:rPr>
            <w:rFonts w:ascii="仿宋" w:eastAsia="仿宋" w:hAnsi="仿宋" w:cs="仿宋" w:hint="eastAsia"/>
            <w:lang w:eastAsia="zh-CN"/>
          </w:rPr>
          <w:t>(二)、非铁分选提纯设备项目法律合规要求</w:t>
        </w:r>
        <w:r>
          <w:tab/>
        </w:r>
        <w:r>
          <w:fldChar w:fldCharType="begin"/>
        </w:r>
        <w:r>
          <w:instrText xml:space="preserve"> PAGEREF _Toc27180 \h </w:instrText>
        </w:r>
        <w:r>
          <w:fldChar w:fldCharType="separate"/>
        </w:r>
        <w:r>
          <w:t>68</w:t>
        </w:r>
        <w:r>
          <w:fldChar w:fldCharType="end"/>
        </w:r>
      </w:hyperlink>
    </w:p>
    <w:p>
      <w:pPr>
        <w:pStyle w:val="TOC2"/>
        <w:tabs>
          <w:tab w:val="right" w:leader="dot" w:pos="8306"/>
        </w:tabs>
      </w:pPr>
      <w:hyperlink w:anchor="_Toc15395" w:history="1">
        <w:r>
          <w:rPr>
            <w:rFonts w:ascii="仿宋" w:eastAsia="仿宋" w:hAnsi="仿宋" w:cs="仿宋" w:hint="eastAsia"/>
            <w:lang w:eastAsia="zh-CN"/>
          </w:rPr>
          <w:t>(三)、非铁分选提纯设备项目合同管理与法律事务</w:t>
        </w:r>
        <w:r>
          <w:tab/>
        </w:r>
        <w:r>
          <w:fldChar w:fldCharType="begin"/>
        </w:r>
        <w:r>
          <w:instrText xml:space="preserve"> PAGEREF _Toc15395 \h </w:instrText>
        </w:r>
        <w:r>
          <w:fldChar w:fldCharType="separate"/>
        </w:r>
        <w:r>
          <w:t>73</w:t>
        </w:r>
        <w:r>
          <w:fldChar w:fldCharType="end"/>
        </w:r>
      </w:hyperlink>
    </w:p>
    <w:p>
      <w:pPr>
        <w:pStyle w:val="TOC2"/>
        <w:tabs>
          <w:tab w:val="right" w:leader="dot" w:pos="8306"/>
        </w:tabs>
      </w:pPr>
      <w:hyperlink w:anchor="_Toc22746" w:history="1">
        <w:r>
          <w:rPr>
            <w:rFonts w:ascii="仿宋" w:eastAsia="仿宋" w:hAnsi="仿宋" w:cs="仿宋" w:hint="eastAsia"/>
            <w:lang w:eastAsia="zh-CN"/>
          </w:rPr>
          <w:t>(四)、非铁分选提纯设备项目知识产权保护策略</w:t>
        </w:r>
        <w:r>
          <w:tab/>
        </w:r>
        <w:r>
          <w:fldChar w:fldCharType="begin"/>
        </w:r>
        <w:r>
          <w:instrText xml:space="preserve"> PAGEREF _Toc22746 \h </w:instrText>
        </w:r>
        <w:r>
          <w:fldChar w:fldCharType="separate"/>
        </w:r>
        <w:r>
          <w:t>79</w:t>
        </w:r>
        <w:r>
          <w:fldChar w:fldCharType="end"/>
        </w:r>
      </w:hyperlink>
    </w:p>
    <w:p>
      <w:pPr>
        <w:pStyle w:val="TOC1"/>
        <w:tabs>
          <w:tab w:val="right" w:leader="dot" w:pos="8306"/>
        </w:tabs>
      </w:pPr>
      <w:hyperlink w:anchor="_Toc31820" w:history="1">
        <w:r>
          <w:rPr>
            <w:rFonts w:ascii="仿宋" w:eastAsia="仿宋" w:hAnsi="仿宋" w:cs="仿宋" w:hint="eastAsia"/>
            <w:lang w:eastAsia="zh-CN"/>
          </w:rPr>
          <w:t>十七、营销与推广策略</w:t>
        </w:r>
        <w:r>
          <w:tab/>
        </w:r>
        <w:r>
          <w:fldChar w:fldCharType="begin"/>
        </w:r>
        <w:r>
          <w:instrText xml:space="preserve"> PAGEREF _Toc31820 \h </w:instrText>
        </w:r>
        <w:r>
          <w:fldChar w:fldCharType="separate"/>
        </w:r>
        <w:r>
          <w:t>82</w:t>
        </w:r>
        <w:r>
          <w:fldChar w:fldCharType="end"/>
        </w:r>
      </w:hyperlink>
    </w:p>
    <w:p>
      <w:pPr>
        <w:pStyle w:val="TOC2"/>
        <w:tabs>
          <w:tab w:val="right" w:leader="dot" w:pos="8306"/>
        </w:tabs>
      </w:pPr>
      <w:hyperlink w:anchor="_Toc20706" w:history="1">
        <w:r>
          <w:rPr>
            <w:rFonts w:ascii="仿宋" w:eastAsia="仿宋" w:hAnsi="仿宋" w:cs="仿宋" w:hint="eastAsia"/>
            <w:lang w:eastAsia="zh-CN"/>
          </w:rPr>
          <w:t>(一)、产品/服务定位与特点</w:t>
        </w:r>
        <w:r>
          <w:tab/>
        </w:r>
        <w:r>
          <w:fldChar w:fldCharType="begin"/>
        </w:r>
        <w:r>
          <w:instrText xml:space="preserve"> PAGEREF _Toc20706 \h </w:instrText>
        </w:r>
        <w:r>
          <w:fldChar w:fldCharType="separate"/>
        </w:r>
        <w:r>
          <w:t>82</w:t>
        </w:r>
        <w:r>
          <w:fldChar w:fldCharType="end"/>
        </w:r>
      </w:hyperlink>
    </w:p>
    <w:p>
      <w:pPr>
        <w:pStyle w:val="TOC2"/>
        <w:tabs>
          <w:tab w:val="right" w:leader="dot" w:pos="8306"/>
        </w:tabs>
      </w:pPr>
      <w:hyperlink w:anchor="_Toc21328" w:history="1">
        <w:r>
          <w:rPr>
            <w:rFonts w:ascii="仿宋" w:eastAsia="仿宋" w:hAnsi="仿宋" w:cs="仿宋" w:hint="eastAsia"/>
            <w:lang w:eastAsia="zh-CN"/>
          </w:rPr>
          <w:t>(二)、市场定位与竞争分析</w:t>
        </w:r>
        <w:r>
          <w:tab/>
        </w:r>
        <w:r>
          <w:fldChar w:fldCharType="begin"/>
        </w:r>
        <w:r>
          <w:instrText xml:space="preserve"> PAGEREF _Toc21328 \h </w:instrText>
        </w:r>
        <w:r>
          <w:fldChar w:fldCharType="separate"/>
        </w:r>
        <w:r>
          <w:t>83</w:t>
        </w:r>
        <w:r>
          <w:fldChar w:fldCharType="end"/>
        </w:r>
      </w:hyperlink>
    </w:p>
    <w:p>
      <w:pPr>
        <w:pStyle w:val="TOC2"/>
        <w:tabs>
          <w:tab w:val="right" w:leader="dot" w:pos="8306"/>
        </w:tabs>
      </w:pPr>
      <w:hyperlink w:anchor="_Toc21670" w:history="1">
        <w:r>
          <w:rPr>
            <w:rFonts w:ascii="仿宋" w:eastAsia="仿宋" w:hAnsi="仿宋" w:cs="仿宋" w:hint="eastAsia"/>
            <w:lang w:eastAsia="zh-CN"/>
          </w:rPr>
          <w:t>(三)、营销渠道与策略</w:t>
        </w:r>
        <w:r>
          <w:tab/>
        </w:r>
        <w:r>
          <w:fldChar w:fldCharType="begin"/>
        </w:r>
        <w:r>
          <w:instrText xml:space="preserve"> PAGEREF _Toc21670 \h </w:instrText>
        </w:r>
        <w:r>
          <w:fldChar w:fldCharType="separate"/>
        </w:r>
        <w:r>
          <w:t>84</w:t>
        </w:r>
        <w:r>
          <w:fldChar w:fldCharType="end"/>
        </w:r>
      </w:hyperlink>
    </w:p>
    <w:p>
      <w:pPr>
        <w:pStyle w:val="TOC2"/>
        <w:tabs>
          <w:tab w:val="right" w:leader="dot" w:pos="8306"/>
        </w:tabs>
      </w:pPr>
      <w:hyperlink w:anchor="_Toc23353" w:history="1">
        <w:r>
          <w:rPr>
            <w:rFonts w:ascii="仿宋" w:eastAsia="仿宋" w:hAnsi="仿宋" w:cs="仿宋" w:hint="eastAsia"/>
            <w:lang w:eastAsia="zh-CN"/>
          </w:rPr>
          <w:t>(四)、推广与宣传活动</w:t>
        </w:r>
        <w:r>
          <w:tab/>
        </w:r>
        <w:r>
          <w:fldChar w:fldCharType="begin"/>
        </w:r>
        <w:r>
          <w:instrText xml:space="preserve"> PAGEREF _Toc23353 \h </w:instrText>
        </w:r>
        <w:r>
          <w:fldChar w:fldCharType="separate"/>
        </w:r>
        <w:r>
          <w:t>85</w:t>
        </w:r>
        <w:r>
          <w:fldChar w:fldCharType="end"/>
        </w:r>
      </w:hyperlink>
    </w:p>
    <w:p>
      <w:pPr>
        <w:pStyle w:val="TOC1"/>
        <w:tabs>
          <w:tab w:val="right" w:leader="dot" w:pos="8306"/>
        </w:tabs>
      </w:pPr>
      <w:hyperlink w:anchor="_Toc31344" w:history="1">
        <w:r>
          <w:rPr>
            <w:rFonts w:ascii="仿宋" w:eastAsia="仿宋" w:hAnsi="仿宋" w:cs="仿宋" w:hint="eastAsia"/>
            <w:lang w:eastAsia="zh-CN"/>
          </w:rPr>
          <w:t>十八、利益相关者分析与沟通计划</w:t>
        </w:r>
        <w:r>
          <w:tab/>
        </w:r>
        <w:r>
          <w:fldChar w:fldCharType="begin"/>
        </w:r>
        <w:r>
          <w:instrText xml:space="preserve"> PAGEREF _Toc31344 \h </w:instrText>
        </w:r>
        <w:r>
          <w:fldChar w:fldCharType="separate"/>
        </w:r>
        <w:r>
          <w:t>91</w:t>
        </w:r>
        <w:r>
          <w:fldChar w:fldCharType="end"/>
        </w:r>
      </w:hyperlink>
    </w:p>
    <w:p>
      <w:pPr>
        <w:pStyle w:val="TOC2"/>
        <w:tabs>
          <w:tab w:val="right" w:leader="dot" w:pos="8306"/>
        </w:tabs>
      </w:pPr>
      <w:hyperlink w:anchor="_Toc19430" w:history="1">
        <w:r>
          <w:rPr>
            <w:rFonts w:ascii="仿宋" w:eastAsia="仿宋" w:hAnsi="仿宋" w:cs="仿宋" w:hint="eastAsia"/>
            <w:lang w:eastAsia="zh-CN"/>
          </w:rPr>
          <w:t>(一)、利益相关者分析</w:t>
        </w:r>
        <w:r>
          <w:tab/>
        </w:r>
        <w:r>
          <w:fldChar w:fldCharType="begin"/>
        </w:r>
        <w:r>
          <w:instrText xml:space="preserve"> PAGEREF _Toc19430 \h </w:instrText>
        </w:r>
        <w:r>
          <w:fldChar w:fldCharType="separate"/>
        </w:r>
        <w:r>
          <w:t>91</w:t>
        </w:r>
        <w:r>
          <w:fldChar w:fldCharType="end"/>
        </w:r>
      </w:hyperlink>
    </w:p>
    <w:p>
      <w:pPr>
        <w:pStyle w:val="TOC2"/>
        <w:tabs>
          <w:tab w:val="right" w:leader="dot" w:pos="8306"/>
        </w:tabs>
      </w:pPr>
      <w:hyperlink w:anchor="_Toc12897" w:history="1">
        <w:r>
          <w:rPr>
            <w:rFonts w:ascii="仿宋" w:eastAsia="仿宋" w:hAnsi="仿宋" w:cs="仿宋" w:hint="eastAsia"/>
            <w:lang w:eastAsia="zh-CN"/>
          </w:rPr>
          <w:t>(二)、沟通计划</w:t>
        </w:r>
        <w:r>
          <w:tab/>
        </w:r>
        <w:r>
          <w:fldChar w:fldCharType="begin"/>
        </w:r>
        <w:r>
          <w:instrText xml:space="preserve"> PAGEREF _Toc12897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1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27713"/>
      <w:r>
        <w:rPr>
          <w:rFonts w:ascii="仿宋" w:eastAsia="仿宋" w:hAnsi="仿宋" w:cs="仿宋" w:hint="eastAsia"/>
          <w:sz w:val="28"/>
          <w:lang w:eastAsia="zh-CN"/>
        </w:rPr>
        <w:t>一、非铁分选提纯设备项目建设单位说明</w:t>
      </w:r>
      <w:bookmarkEnd w:id="2"/>
    </w:p>
    <w:p>
      <w:pPr>
        <w:pStyle w:val="Heading2"/>
        <w:rPr>
          <w:rFonts w:ascii="仿宋" w:eastAsia="仿宋" w:hAnsi="仿宋" w:cs="仿宋" w:hint="eastAsia"/>
          <w:lang w:eastAsia="zh-CN"/>
        </w:rPr>
      </w:pPr>
      <w:bookmarkStart w:id="3" w:name="_Toc17019"/>
      <w:r>
        <w:rPr>
          <w:rFonts w:ascii="仿宋" w:eastAsia="仿宋" w:hAnsi="仿宋" w:cs="仿宋" w:hint="eastAsia"/>
          <w:lang w:eastAsia="zh-CN"/>
        </w:rPr>
        <w:t>(一)、非铁分选提纯设备项目承办单位基本情况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8733"/>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非铁分选提纯设备项目承办单位的XXXX，我们着眼于实现可持续的经济效益。通过技术创新和解决方案的提供，公司预计在非铁分选提纯设备项目执行期间将获得可观的收入增长。这一收入来源主要包括非铁分选提纯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同时，我们注重成本控制和效率提升，以确保非铁分选提纯设备项目的可持续盈利。透过精细的管理和资源优化，公司期望实现非铁分选提纯设备项目利润最大化。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非铁分选提纯设备项目实施进行全面的投资评估，包括非铁分选提纯设备项目启动阶段的资金投入和后续运营成本。通过对非铁分选提纯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非铁分选提纯设备项目实施过程中具备足够的资金流动性，公司将进行详尽的现金流分析。这包括资金需求的合理预测、非铁分选提纯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9707"/>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2211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非铁分选提纯设备项目的技术管理特点体现在其创新导向。通过引入最先进的技术趋势和解决方案，非铁分选提纯设备项目致力于提升科技含量、提高质量和效率水平。这意味着我们将采用最新的工具和方法，确保非铁分选提纯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非铁分选提纯设备项目技术管理的显著特征。通过整合不同领域的技术资源，我们实现了跨学科的协同工作。这有助于优化技术架构，提高整体效能。此外，整合性策略还促进了不同技术团队之间的紧密沟通和高效合作，确保非铁分选提纯设备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非铁分选提纯设备项目所采用的技术。通过不断优化技术方案，非铁分选提纯设备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非铁分选提纯设备项目团队将在非铁分选提纯设备项目初期识别可能的技术风险，并采取相应的预防和应对措施。通过建立健全的风险评估机制，非铁分选提纯设备项目能够在实施过程中及时发现并解决潜在的技术问题，保障非铁分选提纯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非铁分选提纯设备项目中，技术将成为非铁分选提纯设备项目成功的有力支持。这一深度剖析揭示了技术管理在非铁分选提纯设备项目实施中的关键作用，为非铁分选提纯设备项目的技术基础奠定了坚实的基础。</w:t>
      </w:r>
    </w:p>
    <w:p>
      <w:pPr>
        <w:pStyle w:val="Heading2"/>
        <w:ind w:firstLine="560" w:firstLineChars="200"/>
        <w:rPr>
          <w:rFonts w:ascii="仿宋" w:eastAsia="仿宋" w:hAnsi="仿宋" w:cs="仿宋" w:hint="eastAsia"/>
          <w:sz w:val="28"/>
          <w:lang w:eastAsia="zh-CN"/>
        </w:rPr>
      </w:pPr>
      <w:bookmarkStart w:id="7" w:name="_Toc25939"/>
      <w:r>
        <w:rPr>
          <w:rFonts w:ascii="仿宋" w:eastAsia="仿宋" w:hAnsi="仿宋" w:cs="仿宋" w:hint="eastAsia"/>
          <w:sz w:val="28"/>
          <w:lang w:eastAsia="zh-CN"/>
        </w:rPr>
        <w:t>(二)、非铁分选提纯设备项目工艺技术设计方案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非铁分选提纯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非铁分选提纯设备项目将严格按照相关行业规范要求进行组织。通过有效控制产品质量，非铁分选提纯设备项目将致力于为顾客提供优质的非铁分选提纯设备项目产品和良好的服务。这体现了非铁分选提纯设备项目对于生产活动合规性和质量标准的高度重视，为非铁分选提纯设备项目的可持续发展和顾客满意度奠定了基础。</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非铁分选提纯设备项目注重生态效益和清洁生产原则。非铁分选提纯设备项目建设将紧密结合地方特色经济发展，与社会经济发展规划和区域环境保护规划方案相协调一致。通过与当地区域自然生态系统的结合，非铁分选提纯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非铁分选提纯设备项目产品具有多样化的客户需求和个性化的特点。因此，非铁分选提纯设备项目产品规格品种多样，且单批生产数量较小。为满足这一特点，非铁分选提纯设备项目承办单位将建设先进的柔性制造生产线。通过广泛应用柔性制造技术，非铁分选提纯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非铁分选提纯设备项目采用的技术具有较高的技术含量和自动化水平，处于国内先进水平。这一技术选用不仅体现了对生产效率、质量和环境友好性的高标准要求，同时为非铁分选提纯设备项目的可持续发展奠定了坚实的基础。</w:t>
      </w:r>
    </w:p>
    <w:p>
      <w:pPr>
        <w:pStyle w:val="Heading2"/>
        <w:ind w:firstLine="560" w:firstLineChars="200"/>
        <w:rPr>
          <w:rFonts w:ascii="仿宋" w:eastAsia="仿宋" w:hAnsi="仿宋" w:cs="仿宋" w:hint="eastAsia"/>
          <w:sz w:val="28"/>
          <w:lang w:eastAsia="zh-CN"/>
        </w:rPr>
      </w:pPr>
      <w:bookmarkStart w:id="8" w:name="_Toc14890"/>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为确保非铁分选提纯设备项目的高效生产和技术实施，我们制定了一套精心设计的设备选型方案，以满足非铁分选提纯设备项目生产、质量和环保的要求。该方案的主要特点如下：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非铁分选提纯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针对非铁分选提纯设备项目产品的多样性和小批量生产的特点，我们将建设柔性制造生产线。通过在设备选型中考虑柔性制造技术，可以灵活应对不同产品规格和生产需求，实现生产线的高度灵活性和适应性。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0132"/>
      <w:r>
        <w:rPr>
          <w:rFonts w:ascii="仿宋" w:eastAsia="仿宋" w:hAnsi="仿宋" w:cs="仿宋" w:hint="eastAsia"/>
          <w:sz w:val="28"/>
          <w:lang w:eastAsia="zh-CN"/>
        </w:rPr>
        <w:t>三、非铁分选提纯设备项目土建工程</w:t>
      </w:r>
      <w:bookmarkEnd w:id="9"/>
    </w:p>
    <w:p>
      <w:pPr>
        <w:pStyle w:val="Heading2"/>
        <w:rPr>
          <w:rFonts w:ascii="仿宋" w:eastAsia="仿宋" w:hAnsi="仿宋" w:cs="仿宋" w:hint="eastAsia"/>
          <w:lang w:eastAsia="zh-CN"/>
        </w:rPr>
      </w:pPr>
      <w:bookmarkStart w:id="10" w:name="_Toc20580"/>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在非铁分选提纯设备项目的建筑工程设计中，我们将秉承一系列重要的设计原则，以确保非铁分选提纯设备项目建筑在功能、美观、可持续性等方面达到最佳效果。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首要原则是确保建筑的功能性得到最大化的发挥。我们将充分理解非铁分选提纯设备项目的实际需求，合理布局各个功能区域，保证建筑在满足业务需求的同时，提供高效的工作环境。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在建筑设计中，我们将综合考虑建设和运营成本。通过精细的经济效益分析，确保设计方案在高效利用资源的同时，对非铁分选提纯设备项目的长期盈利能力有积极的贡献。</w:t>
      </w:r>
    </w:p>
    <w:p>
      <w:pPr>
        <w:pStyle w:val="Heading2"/>
        <w:ind w:firstLine="560" w:firstLineChars="200"/>
        <w:rPr>
          <w:rFonts w:ascii="仿宋" w:eastAsia="仿宋" w:hAnsi="仿宋" w:cs="仿宋" w:hint="eastAsia"/>
          <w:sz w:val="28"/>
          <w:lang w:eastAsia="zh-CN"/>
        </w:rPr>
      </w:pPr>
      <w:bookmarkStart w:id="11" w:name="_Toc25863"/>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非铁分选提纯设备项目的土建工程设计中，我们将精准设定设计年限，结合非铁分选提纯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非铁分选提纯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4902"/>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非铁分选提纯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非铁分选提纯设备项目的设计在符合法规的同时，达到最高的安全标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非铁分选提纯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22434"/>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本期工程非铁分选提纯设备项目预计总建筑面积XXX平方米，其中：计容建筑面积XXX平方米，计划建筑工程投资XX万元，占非铁分选提纯设备项目总投资的XX%。</w:t>
      </w:r>
    </w:p>
    <w:p>
      <w:pPr>
        <w:pStyle w:val="Heading1"/>
        <w:ind w:firstLine="560" w:firstLineChars="200"/>
        <w:rPr>
          <w:rFonts w:ascii="仿宋" w:eastAsia="仿宋" w:hAnsi="仿宋" w:cs="仿宋" w:hint="eastAsia"/>
          <w:sz w:val="28"/>
          <w:lang w:eastAsia="zh-CN"/>
        </w:rPr>
      </w:pPr>
      <w:bookmarkStart w:id="14" w:name="_Toc9431"/>
      <w:r>
        <w:rPr>
          <w:rFonts w:ascii="仿宋" w:eastAsia="仿宋" w:hAnsi="仿宋" w:cs="仿宋" w:hint="eastAsia"/>
          <w:sz w:val="28"/>
          <w:lang w:eastAsia="zh-CN"/>
        </w:rPr>
        <w:t>四、非铁分选提纯设备项目危机管理</w:t>
      </w:r>
      <w:bookmarkEnd w:id="14"/>
    </w:p>
    <w:p>
      <w:pPr>
        <w:pStyle w:val="Heading2"/>
        <w:rPr>
          <w:rFonts w:ascii="仿宋" w:eastAsia="仿宋" w:hAnsi="仿宋" w:cs="仿宋" w:hint="eastAsia"/>
          <w:lang w:eastAsia="zh-CN"/>
        </w:rPr>
      </w:pPr>
      <w:bookmarkStart w:id="15" w:name="_Toc6063"/>
      <w:r>
        <w:rPr>
          <w:rFonts w:ascii="仿宋" w:eastAsia="仿宋" w:hAnsi="仿宋" w:cs="仿宋" w:hint="eastAsia"/>
          <w:lang w:eastAsia="zh-CN"/>
        </w:rPr>
        <w:t>(一)、危机预警与识别</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非铁分选提纯设备项目危机管理中，危机预警与识别是确保非铁分选提纯设备项目稳健运行的核心步骤。通过建立全面的监测机制，非铁分选提纯设备项目团队旨在及时发现和理解潜在的风险和危机因素，以便采取及时的预防和应对措施，确保非铁分选提纯设备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非铁分选提纯设备项目团队全面分析了整个非铁分选提纯设备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其次，制定敏感指标和预警机制，非铁分选提纯设备项目团队着重于明确定义非铁分选提纯设备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非铁分选提纯设备项目进展的持续监控，团队能够及时发现潜在问题并作出迅速反应。非铁分选提纯设备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在这一阶段，团队的专业素养和反应速度将发挥至关重要的作用，以确保潜在危机能够在初期得到有效的处理，最大程度地减轻负面影响。通过危机预警与识别，非铁分选提纯设备项目得以更有序、可控地推进。</w:t>
      </w:r>
    </w:p>
    <w:p>
      <w:pPr>
        <w:pStyle w:val="Heading2"/>
        <w:ind w:firstLine="560" w:firstLineChars="200"/>
        <w:rPr>
          <w:rFonts w:ascii="仿宋" w:eastAsia="仿宋" w:hAnsi="仿宋" w:cs="仿宋" w:hint="eastAsia"/>
          <w:sz w:val="28"/>
          <w:lang w:eastAsia="zh-CN"/>
        </w:rPr>
      </w:pPr>
      <w:bookmarkStart w:id="16" w:name="_Toc28782"/>
      <w:r>
        <w:rPr>
          <w:rFonts w:ascii="仿宋" w:eastAsia="仿宋" w:hAnsi="仿宋" w:cs="仿宋" w:hint="eastAsia"/>
          <w:sz w:val="28"/>
          <w:lang w:eastAsia="zh-CN"/>
        </w:rPr>
        <w:t>(二)、危机应对与恢复</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在危机发生时，非铁分选提纯设备项目团队立即行动，成立了应急小组。该小组的任务是迅速制定并实施紧急应对措施，以最小化潜在损失。以下是采取的主要措施：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暂停非铁分选提纯设备项目进度：为遏制危机蔓延，非铁分选提纯设备项目暂时停止进行，以便全面评估当前状况。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资源重新分配：重新评估非铁分选提纯设备项目资源的分配，确保最大限度地减小损失。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实时沟通：与关键利益相关者建立实时沟通机制，向他们传递非铁分选提纯设备项目危机的实际状况，保障非铁分选提纯设备项目核心利益。</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在紧急应对的同时，非铁分选提纯设备项目团队强调了团队协作和有效沟通的重要性。以下是团队协作的关键举措：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信息共享机制：建立了信息共享平台，确保团队成员能够及时获取非铁分选提纯设备项目危机的实时信息。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领导者沟通：非铁分选提纯设备项目领导者通过定期会议和即时沟通工具，指导团队应对危机，保持团队稳定运行。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随着危机得到初步控制，非铁分选提纯设备项目团队转向制定恢复计划，以确保非铁分选提纯设备项目能够从中迅速恢复。主要恢复计划包括：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修复受损的进度计划：重新评估非铁分选提纯设备项目进度，制定修复计划，确保非铁分选提纯设备项目尽快回归正常进程。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重新调整资源分配：优化资源分配，确保非铁分选提纯设备项目在有限资源下高效运转。</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风险管理机制加强：对非铁分选提纯设备项目风险进行全面评估，制定更强化的风险管理策略，以预防未来可能的危机。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7" w:name="_Toc20556"/>
      <w:r>
        <w:rPr>
          <w:rFonts w:ascii="仿宋" w:eastAsia="仿宋" w:hAnsi="仿宋" w:cs="仿宋" w:hint="eastAsia"/>
          <w:sz w:val="28"/>
          <w:lang w:eastAsia="zh-CN"/>
        </w:rPr>
        <w:t>五、非铁分选提纯设备项目建设背景及必要性分析</w:t>
      </w:r>
      <w:bookmarkEnd w:id="17"/>
    </w:p>
    <w:p>
      <w:pPr>
        <w:pStyle w:val="Heading2"/>
        <w:rPr>
          <w:rFonts w:ascii="仿宋" w:eastAsia="仿宋" w:hAnsi="仿宋" w:cs="仿宋" w:hint="eastAsia"/>
          <w:lang w:eastAsia="zh-CN"/>
        </w:rPr>
      </w:pPr>
      <w:bookmarkStart w:id="18" w:name="_Toc14479"/>
      <w:r>
        <w:rPr>
          <w:rFonts w:ascii="仿宋" w:eastAsia="仿宋" w:hAnsi="仿宋" w:cs="仿宋" w:hint="eastAsia"/>
          <w:lang w:eastAsia="zh-CN"/>
        </w:rPr>
        <w:t>(一)、非铁分选提纯设备项目背景分析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非铁分选提纯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非铁分选提纯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非铁分选提纯设备项目在这个潮流中的定位。同时，我们将关注行业内涌现的新兴机遇，以便非铁分选提纯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非铁分选提纯设备项目提供了强大的发展动力。我们将聚焦于行业内最新的技术发展趋势，包括但不限于人工智能、大数据分析、物联网等领域。通过深度的技术研究，我们将确保非铁分选提纯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非铁分选提纯设备项目发展的源泉。我们将投入更多的精力对市场需求进行深入剖析，超越表面的需求，深入挖掘潜在的市场痛点和机遇。通过对市场需求的细致了解，非铁分选提纯设备项目将更有针对性地设计解决方案，满足市场的多样化需求，从而更好地促进非铁分选提纯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非铁分选提纯设备项目战略至关重要。我们将对竞争态势进行更为深入的分析，包括但不限于市场份额、产品特点、客户满意度等多个维度。通过深度的竞争分析，非铁分选提纯设备项目将能够更准确地把握市场脉搏，制定具有竞争力的非铁分选提纯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非铁分选提纯设备项目的发展具有直接的影响。我们将进行更为全面的法规和政策分析，了解行业发展中的潜在法律风险和合规挑战。通过充分了解和遵守相关法规，非铁分选提纯设备项目将确保在法律框架内合法合规运营，为非铁分选提纯设备项目的稳健发展提供有力支持。</w:t>
      </w:r>
    </w:p>
    <w:p>
      <w:pPr>
        <w:pStyle w:val="Heading2"/>
        <w:ind w:firstLine="560" w:firstLineChars="200"/>
        <w:rPr>
          <w:rFonts w:ascii="仿宋" w:eastAsia="仿宋" w:hAnsi="仿宋" w:cs="仿宋" w:hint="eastAsia"/>
          <w:sz w:val="28"/>
          <w:lang w:eastAsia="zh-CN"/>
        </w:rPr>
      </w:pPr>
      <w:bookmarkStart w:id="19" w:name="_Toc21919"/>
      <w:r>
        <w:rPr>
          <w:rFonts w:ascii="仿宋" w:eastAsia="仿宋" w:hAnsi="仿宋" w:cs="仿宋" w:hint="eastAsia"/>
          <w:sz w:val="28"/>
          <w:lang w:eastAsia="zh-CN"/>
        </w:rPr>
        <w:t>(二)、非铁分选提纯设备项目建设必要性分析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https://d.book118.com/276102145113010041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非铁分选提纯设备项目规划设计方案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25D02D1"/>
    <w:rsid w:val="525D02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7610214511301004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2024-01-24T08:05:00Z</dcterms:created>
  <dcterms:modified xsi:type="dcterms:W3CDTF">2024-01-24T08:05:43Z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09E8C719AB614542AC34A9EE08CB80D0_11</vt:lpwstr>
  </property>
  <property fmtid="{D5CDD505-2E9C-101B-9397-08002B2CF9AE}" pid="3" name="KSOProductBuildVer">
    <vt:lpwstr>2052-12.1.0.16120</vt:lpwstr>
  </property>
</Properties>
</file>