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国土资源普查核仪器项目合作计划书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45" w:history="1">
        <w:r>
          <w:rPr>
            <w:rFonts w:ascii="仿宋" w:eastAsia="仿宋" w:hAnsi="仿宋" w:cs="仿宋" w:hint="eastAsia"/>
            <w:lang w:eastAsia="zh-CN"/>
          </w:rPr>
          <w:t>概论</w:t>
        </w:r>
        <w:r>
          <w:tab/>
        </w:r>
        <w:r>
          <w:fldChar w:fldCharType="begin"/>
        </w:r>
        <w:r>
          <w:instrText xml:space="preserve"> PAGEREF _Toc5145 \h </w:instrText>
        </w:r>
        <w:r>
          <w:fldChar w:fldCharType="separate"/>
        </w:r>
        <w:r>
          <w:t>3</w:t>
        </w:r>
        <w:r>
          <w:fldChar w:fldCharType="end"/>
        </w:r>
      </w:hyperlink>
    </w:p>
    <w:p>
      <w:pPr>
        <w:pStyle w:val="TOC1"/>
        <w:tabs>
          <w:tab w:val="right" w:leader="dot" w:pos="8306"/>
        </w:tabs>
      </w:pPr>
      <w:hyperlink w:anchor="_Toc25731" w:history="1">
        <w:r>
          <w:rPr>
            <w:rFonts w:ascii="仿宋" w:eastAsia="仿宋" w:hAnsi="仿宋" w:cs="仿宋" w:hint="eastAsia"/>
            <w:lang w:eastAsia="zh-CN"/>
          </w:rPr>
          <w:t>一、国土资源普查核仪器项目概论</w:t>
        </w:r>
        <w:r>
          <w:tab/>
        </w:r>
        <w:r>
          <w:fldChar w:fldCharType="begin"/>
        </w:r>
        <w:r>
          <w:instrText xml:space="preserve"> PAGEREF _Toc25731 \h </w:instrText>
        </w:r>
        <w:r>
          <w:fldChar w:fldCharType="separate"/>
        </w:r>
        <w:r>
          <w:t>3</w:t>
        </w:r>
        <w:r>
          <w:fldChar w:fldCharType="end"/>
        </w:r>
      </w:hyperlink>
    </w:p>
    <w:p>
      <w:pPr>
        <w:pStyle w:val="TOC2"/>
        <w:tabs>
          <w:tab w:val="right" w:leader="dot" w:pos="8306"/>
        </w:tabs>
      </w:pPr>
      <w:hyperlink w:anchor="_Toc16785" w:history="1">
        <w:r>
          <w:rPr>
            <w:rFonts w:ascii="仿宋" w:eastAsia="仿宋" w:hAnsi="仿宋" w:cs="仿宋" w:hint="eastAsia"/>
            <w:lang w:eastAsia="zh-CN"/>
          </w:rPr>
          <w:t>(一)、创新计划及国土资源普查核仪器项目性质</w:t>
        </w:r>
        <w:r>
          <w:tab/>
        </w:r>
        <w:r>
          <w:fldChar w:fldCharType="begin"/>
        </w:r>
        <w:r>
          <w:instrText xml:space="preserve"> PAGEREF _Toc16785 \h </w:instrText>
        </w:r>
        <w:r>
          <w:fldChar w:fldCharType="separate"/>
        </w:r>
        <w:r>
          <w:t>3</w:t>
        </w:r>
        <w:r>
          <w:fldChar w:fldCharType="end"/>
        </w:r>
      </w:hyperlink>
    </w:p>
    <w:p>
      <w:pPr>
        <w:pStyle w:val="TOC2"/>
        <w:tabs>
          <w:tab w:val="right" w:leader="dot" w:pos="8306"/>
        </w:tabs>
      </w:pPr>
      <w:hyperlink w:anchor="_Toc24505" w:history="1">
        <w:r>
          <w:rPr>
            <w:rFonts w:ascii="仿宋" w:eastAsia="仿宋" w:hAnsi="仿宋" w:cs="仿宋" w:hint="eastAsia"/>
            <w:lang w:eastAsia="zh-CN"/>
          </w:rPr>
          <w:t>(二)、主管单位与国土资源普查核仪器项目执行方</w:t>
        </w:r>
        <w:r>
          <w:tab/>
        </w:r>
        <w:r>
          <w:fldChar w:fldCharType="begin"/>
        </w:r>
        <w:r>
          <w:instrText xml:space="preserve"> PAGEREF _Toc24505 \h </w:instrText>
        </w:r>
        <w:r>
          <w:fldChar w:fldCharType="separate"/>
        </w:r>
        <w:r>
          <w:t>3</w:t>
        </w:r>
        <w:r>
          <w:fldChar w:fldCharType="end"/>
        </w:r>
      </w:hyperlink>
    </w:p>
    <w:p>
      <w:pPr>
        <w:pStyle w:val="TOC2"/>
        <w:tabs>
          <w:tab w:val="right" w:leader="dot" w:pos="8306"/>
        </w:tabs>
      </w:pPr>
      <w:hyperlink w:anchor="_Toc17596" w:history="1">
        <w:r>
          <w:rPr>
            <w:rFonts w:ascii="仿宋" w:eastAsia="仿宋" w:hAnsi="仿宋" w:cs="仿宋" w:hint="eastAsia"/>
            <w:lang w:eastAsia="zh-CN"/>
          </w:rPr>
          <w:t>(三)、战略协作伙伴</w:t>
        </w:r>
        <w:r>
          <w:tab/>
        </w:r>
        <w:r>
          <w:fldChar w:fldCharType="begin"/>
        </w:r>
        <w:r>
          <w:instrText xml:space="preserve"> PAGEREF _Toc17596 \h </w:instrText>
        </w:r>
        <w:r>
          <w:fldChar w:fldCharType="separate"/>
        </w:r>
        <w:r>
          <w:t>4</w:t>
        </w:r>
        <w:r>
          <w:fldChar w:fldCharType="end"/>
        </w:r>
      </w:hyperlink>
    </w:p>
    <w:p>
      <w:pPr>
        <w:pStyle w:val="TOC2"/>
        <w:tabs>
          <w:tab w:val="right" w:leader="dot" w:pos="8306"/>
        </w:tabs>
      </w:pPr>
      <w:hyperlink w:anchor="_Toc30957" w:history="1">
        <w:r>
          <w:rPr>
            <w:rFonts w:ascii="仿宋" w:eastAsia="仿宋" w:hAnsi="仿宋" w:cs="仿宋" w:hint="eastAsia"/>
            <w:lang w:eastAsia="zh-CN"/>
          </w:rPr>
          <w:t>(四)、国土资源普查核仪器项目提出背景和合理性</w:t>
        </w:r>
        <w:r>
          <w:tab/>
        </w:r>
        <w:r>
          <w:fldChar w:fldCharType="begin"/>
        </w:r>
        <w:r>
          <w:instrText xml:space="preserve"> PAGEREF _Toc30957 \h </w:instrText>
        </w:r>
        <w:r>
          <w:fldChar w:fldCharType="separate"/>
        </w:r>
        <w:r>
          <w:t>5</w:t>
        </w:r>
        <w:r>
          <w:fldChar w:fldCharType="end"/>
        </w:r>
      </w:hyperlink>
    </w:p>
    <w:p>
      <w:pPr>
        <w:pStyle w:val="TOC2"/>
        <w:tabs>
          <w:tab w:val="right" w:leader="dot" w:pos="8306"/>
        </w:tabs>
      </w:pPr>
      <w:hyperlink w:anchor="_Toc3485" w:history="1">
        <w:r>
          <w:rPr>
            <w:rFonts w:ascii="仿宋" w:eastAsia="仿宋" w:hAnsi="仿宋" w:cs="仿宋" w:hint="eastAsia"/>
            <w:lang w:eastAsia="zh-CN"/>
          </w:rPr>
          <w:t>(五)、国土资源普查核仪器项目选址和土地综合评估</w:t>
        </w:r>
        <w:r>
          <w:tab/>
        </w:r>
        <w:r>
          <w:fldChar w:fldCharType="begin"/>
        </w:r>
        <w:r>
          <w:instrText xml:space="preserve"> PAGEREF _Toc3485 \h </w:instrText>
        </w:r>
        <w:r>
          <w:fldChar w:fldCharType="separate"/>
        </w:r>
        <w:r>
          <w:t>7</w:t>
        </w:r>
        <w:r>
          <w:fldChar w:fldCharType="end"/>
        </w:r>
      </w:hyperlink>
    </w:p>
    <w:p>
      <w:pPr>
        <w:pStyle w:val="TOC2"/>
        <w:tabs>
          <w:tab w:val="right" w:leader="dot" w:pos="8306"/>
        </w:tabs>
      </w:pPr>
      <w:hyperlink w:anchor="_Toc27381" w:history="1">
        <w:r>
          <w:rPr>
            <w:rFonts w:ascii="仿宋" w:eastAsia="仿宋" w:hAnsi="仿宋" w:cs="仿宋" w:hint="eastAsia"/>
            <w:lang w:eastAsia="zh-CN"/>
          </w:rPr>
          <w:t>(六)、土木工程建设目标</w:t>
        </w:r>
        <w:r>
          <w:tab/>
        </w:r>
        <w:r>
          <w:fldChar w:fldCharType="begin"/>
        </w:r>
        <w:r>
          <w:instrText xml:space="preserve"> PAGEREF _Toc27381 \h </w:instrText>
        </w:r>
        <w:r>
          <w:fldChar w:fldCharType="separate"/>
        </w:r>
        <w:r>
          <w:t>8</w:t>
        </w:r>
        <w:r>
          <w:fldChar w:fldCharType="end"/>
        </w:r>
      </w:hyperlink>
    </w:p>
    <w:p>
      <w:pPr>
        <w:pStyle w:val="TOC2"/>
        <w:tabs>
          <w:tab w:val="right" w:leader="dot" w:pos="8306"/>
        </w:tabs>
      </w:pPr>
      <w:hyperlink w:anchor="_Toc13088" w:history="1">
        <w:r>
          <w:rPr>
            <w:rFonts w:ascii="仿宋" w:eastAsia="仿宋" w:hAnsi="仿宋" w:cs="仿宋" w:hint="eastAsia"/>
            <w:lang w:eastAsia="zh-CN"/>
          </w:rPr>
          <w:t>(七)、设备采购计划</w:t>
        </w:r>
        <w:r>
          <w:tab/>
        </w:r>
        <w:r>
          <w:fldChar w:fldCharType="begin"/>
        </w:r>
        <w:r>
          <w:instrText xml:space="preserve"> PAGEREF _Toc13088 \h </w:instrText>
        </w:r>
        <w:r>
          <w:fldChar w:fldCharType="separate"/>
        </w:r>
        <w:r>
          <w:t>8</w:t>
        </w:r>
        <w:r>
          <w:fldChar w:fldCharType="end"/>
        </w:r>
      </w:hyperlink>
    </w:p>
    <w:p>
      <w:pPr>
        <w:pStyle w:val="TOC2"/>
        <w:tabs>
          <w:tab w:val="right" w:leader="dot" w:pos="8306"/>
        </w:tabs>
      </w:pPr>
      <w:hyperlink w:anchor="_Toc25271" w:history="1">
        <w:r>
          <w:rPr>
            <w:rFonts w:ascii="仿宋" w:eastAsia="仿宋" w:hAnsi="仿宋" w:cs="仿宋" w:hint="eastAsia"/>
            <w:lang w:eastAsia="zh-CN"/>
          </w:rPr>
          <w:t>(八)、产品规划与开发方案</w:t>
        </w:r>
        <w:r>
          <w:tab/>
        </w:r>
        <w:r>
          <w:fldChar w:fldCharType="begin"/>
        </w:r>
        <w:r>
          <w:instrText xml:space="preserve"> PAGEREF _Toc25271 \h </w:instrText>
        </w:r>
        <w:r>
          <w:fldChar w:fldCharType="separate"/>
        </w:r>
        <w:r>
          <w:t>9</w:t>
        </w:r>
        <w:r>
          <w:fldChar w:fldCharType="end"/>
        </w:r>
      </w:hyperlink>
    </w:p>
    <w:p>
      <w:pPr>
        <w:pStyle w:val="TOC2"/>
        <w:tabs>
          <w:tab w:val="right" w:leader="dot" w:pos="8306"/>
        </w:tabs>
      </w:pPr>
      <w:hyperlink w:anchor="_Toc409" w:history="1">
        <w:r>
          <w:rPr>
            <w:rFonts w:ascii="仿宋" w:eastAsia="仿宋" w:hAnsi="仿宋" w:cs="仿宋" w:hint="eastAsia"/>
            <w:lang w:eastAsia="zh-CN"/>
          </w:rPr>
          <w:t>(九)、原材料供应保障</w:t>
        </w:r>
        <w:r>
          <w:tab/>
        </w:r>
        <w:r>
          <w:fldChar w:fldCharType="begin"/>
        </w:r>
        <w:r>
          <w:instrText xml:space="preserve"> PAGEREF _Toc409 \h </w:instrText>
        </w:r>
        <w:r>
          <w:fldChar w:fldCharType="separate"/>
        </w:r>
        <w:r>
          <w:t>9</w:t>
        </w:r>
        <w:r>
          <w:fldChar w:fldCharType="end"/>
        </w:r>
      </w:hyperlink>
    </w:p>
    <w:p>
      <w:pPr>
        <w:pStyle w:val="TOC2"/>
        <w:tabs>
          <w:tab w:val="right" w:leader="dot" w:pos="8306"/>
        </w:tabs>
      </w:pPr>
      <w:hyperlink w:anchor="_Toc2610" w:history="1">
        <w:r>
          <w:rPr>
            <w:rFonts w:ascii="仿宋" w:eastAsia="仿宋" w:hAnsi="仿宋" w:cs="仿宋" w:hint="eastAsia"/>
            <w:lang w:eastAsia="zh-CN"/>
          </w:rPr>
          <w:t>(十)、国土资源普查核仪器项目能源消耗分析</w:t>
        </w:r>
        <w:r>
          <w:tab/>
        </w:r>
        <w:r>
          <w:fldChar w:fldCharType="begin"/>
        </w:r>
        <w:r>
          <w:instrText xml:space="preserve"> PAGEREF _Toc2610 \h </w:instrText>
        </w:r>
        <w:r>
          <w:fldChar w:fldCharType="separate"/>
        </w:r>
        <w:r>
          <w:t>10</w:t>
        </w:r>
        <w:r>
          <w:fldChar w:fldCharType="end"/>
        </w:r>
      </w:hyperlink>
    </w:p>
    <w:p>
      <w:pPr>
        <w:pStyle w:val="TOC2"/>
        <w:tabs>
          <w:tab w:val="right" w:leader="dot" w:pos="8306"/>
        </w:tabs>
      </w:pPr>
      <w:hyperlink w:anchor="_Toc13850" w:history="1">
        <w:r>
          <w:rPr>
            <w:rFonts w:ascii="仿宋" w:eastAsia="仿宋" w:hAnsi="仿宋" w:cs="仿宋" w:hint="eastAsia"/>
            <w:lang w:eastAsia="zh-CN"/>
          </w:rPr>
          <w:t>(十一)、环境保护</w:t>
        </w:r>
        <w:r>
          <w:tab/>
        </w:r>
        <w:r>
          <w:fldChar w:fldCharType="begin"/>
        </w:r>
        <w:r>
          <w:instrText xml:space="preserve"> PAGEREF _Toc13850 \h </w:instrText>
        </w:r>
        <w:r>
          <w:fldChar w:fldCharType="separate"/>
        </w:r>
        <w:r>
          <w:t>11</w:t>
        </w:r>
        <w:r>
          <w:fldChar w:fldCharType="end"/>
        </w:r>
      </w:hyperlink>
    </w:p>
    <w:p>
      <w:pPr>
        <w:pStyle w:val="TOC2"/>
        <w:tabs>
          <w:tab w:val="right" w:leader="dot" w:pos="8306"/>
        </w:tabs>
      </w:pPr>
      <w:hyperlink w:anchor="_Toc16631" w:history="1">
        <w:r>
          <w:rPr>
            <w:rFonts w:ascii="仿宋" w:eastAsia="仿宋" w:hAnsi="仿宋" w:cs="仿宋" w:hint="eastAsia"/>
            <w:lang w:eastAsia="zh-CN"/>
          </w:rPr>
          <w:t>(十二)、国土资源普查核仪器项目进度规划与执行</w:t>
        </w:r>
        <w:r>
          <w:tab/>
        </w:r>
        <w:r>
          <w:fldChar w:fldCharType="begin"/>
        </w:r>
        <w:r>
          <w:instrText xml:space="preserve"> PAGEREF _Toc16631 \h </w:instrText>
        </w:r>
        <w:r>
          <w:fldChar w:fldCharType="separate"/>
        </w:r>
        <w:r>
          <w:t>12</w:t>
        </w:r>
        <w:r>
          <w:fldChar w:fldCharType="end"/>
        </w:r>
      </w:hyperlink>
    </w:p>
    <w:p>
      <w:pPr>
        <w:pStyle w:val="TOC2"/>
        <w:tabs>
          <w:tab w:val="right" w:leader="dot" w:pos="8306"/>
        </w:tabs>
      </w:pPr>
      <w:hyperlink w:anchor="_Toc5524" w:history="1">
        <w:r>
          <w:rPr>
            <w:rFonts w:ascii="仿宋" w:eastAsia="仿宋" w:hAnsi="仿宋" w:cs="仿宋" w:hint="eastAsia"/>
            <w:lang w:eastAsia="zh-CN"/>
          </w:rPr>
          <w:t>(十三)、经济效益分析与投资预估</w:t>
        </w:r>
        <w:r>
          <w:tab/>
        </w:r>
        <w:r>
          <w:fldChar w:fldCharType="begin"/>
        </w:r>
        <w:r>
          <w:instrText xml:space="preserve"> PAGEREF _Toc5524 \h </w:instrText>
        </w:r>
        <w:r>
          <w:fldChar w:fldCharType="separate"/>
        </w:r>
        <w:r>
          <w:t>13</w:t>
        </w:r>
        <w:r>
          <w:fldChar w:fldCharType="end"/>
        </w:r>
      </w:hyperlink>
    </w:p>
    <w:p>
      <w:pPr>
        <w:pStyle w:val="TOC2"/>
        <w:tabs>
          <w:tab w:val="right" w:leader="dot" w:pos="8306"/>
        </w:tabs>
      </w:pPr>
      <w:hyperlink w:anchor="_Toc5455" w:history="1">
        <w:r>
          <w:rPr>
            <w:rFonts w:ascii="仿宋" w:eastAsia="仿宋" w:hAnsi="仿宋" w:cs="仿宋" w:hint="eastAsia"/>
            <w:lang w:eastAsia="zh-CN"/>
          </w:rPr>
          <w:t>(十四)、报告详解与解释</w:t>
        </w:r>
        <w:r>
          <w:tab/>
        </w:r>
        <w:r>
          <w:fldChar w:fldCharType="begin"/>
        </w:r>
        <w:r>
          <w:instrText xml:space="preserve"> PAGEREF _Toc5455 \h </w:instrText>
        </w:r>
        <w:r>
          <w:fldChar w:fldCharType="separate"/>
        </w:r>
        <w:r>
          <w:t>14</w:t>
        </w:r>
        <w:r>
          <w:fldChar w:fldCharType="end"/>
        </w:r>
      </w:hyperlink>
    </w:p>
    <w:p>
      <w:pPr>
        <w:pStyle w:val="TOC1"/>
        <w:tabs>
          <w:tab w:val="right" w:leader="dot" w:pos="8306"/>
        </w:tabs>
      </w:pPr>
      <w:hyperlink w:anchor="_Toc17887" w:history="1">
        <w:r>
          <w:rPr>
            <w:rFonts w:ascii="仿宋" w:eastAsia="仿宋" w:hAnsi="仿宋" w:cs="仿宋" w:hint="eastAsia"/>
            <w:lang w:eastAsia="zh-CN"/>
          </w:rPr>
          <w:t>二、后期运营与管理</w:t>
        </w:r>
        <w:r>
          <w:tab/>
        </w:r>
        <w:r>
          <w:fldChar w:fldCharType="begin"/>
        </w:r>
        <w:r>
          <w:instrText xml:space="preserve"> PAGEREF _Toc17887 \h </w:instrText>
        </w:r>
        <w:r>
          <w:fldChar w:fldCharType="separate"/>
        </w:r>
        <w:r>
          <w:t>16</w:t>
        </w:r>
        <w:r>
          <w:fldChar w:fldCharType="end"/>
        </w:r>
      </w:hyperlink>
    </w:p>
    <w:p>
      <w:pPr>
        <w:pStyle w:val="TOC2"/>
        <w:tabs>
          <w:tab w:val="right" w:leader="dot" w:pos="8306"/>
        </w:tabs>
      </w:pPr>
      <w:hyperlink w:anchor="_Toc27545" w:history="1">
        <w:r>
          <w:rPr>
            <w:rFonts w:ascii="仿宋" w:eastAsia="仿宋" w:hAnsi="仿宋" w:cs="仿宋" w:hint="eastAsia"/>
            <w:lang w:eastAsia="zh-CN"/>
          </w:rPr>
          <w:t>(一)、国土资源普查核仪器项目运营管理机制</w:t>
        </w:r>
        <w:r>
          <w:tab/>
        </w:r>
        <w:r>
          <w:fldChar w:fldCharType="begin"/>
        </w:r>
        <w:r>
          <w:instrText xml:space="preserve"> PAGEREF _Toc27545 \h </w:instrText>
        </w:r>
        <w:r>
          <w:fldChar w:fldCharType="separate"/>
        </w:r>
        <w:r>
          <w:t>16</w:t>
        </w:r>
        <w:r>
          <w:fldChar w:fldCharType="end"/>
        </w:r>
      </w:hyperlink>
    </w:p>
    <w:p>
      <w:pPr>
        <w:pStyle w:val="TOC2"/>
        <w:tabs>
          <w:tab w:val="right" w:leader="dot" w:pos="8306"/>
        </w:tabs>
      </w:pPr>
      <w:hyperlink w:anchor="_Toc16412" w:history="1">
        <w:r>
          <w:rPr>
            <w:rFonts w:ascii="仿宋" w:eastAsia="仿宋" w:hAnsi="仿宋" w:cs="仿宋" w:hint="eastAsia"/>
            <w:lang w:eastAsia="zh-CN"/>
          </w:rPr>
          <w:t>(二)、人员培训与知识转移</w:t>
        </w:r>
        <w:r>
          <w:tab/>
        </w:r>
        <w:r>
          <w:fldChar w:fldCharType="begin"/>
        </w:r>
        <w:r>
          <w:instrText xml:space="preserve"> PAGEREF _Toc16412 \h </w:instrText>
        </w:r>
        <w:r>
          <w:fldChar w:fldCharType="separate"/>
        </w:r>
        <w:r>
          <w:t>17</w:t>
        </w:r>
        <w:r>
          <w:fldChar w:fldCharType="end"/>
        </w:r>
      </w:hyperlink>
    </w:p>
    <w:p>
      <w:pPr>
        <w:pStyle w:val="TOC2"/>
        <w:tabs>
          <w:tab w:val="right" w:leader="dot" w:pos="8306"/>
        </w:tabs>
      </w:pPr>
      <w:hyperlink w:anchor="_Toc28080" w:history="1">
        <w:r>
          <w:rPr>
            <w:rFonts w:ascii="仿宋" w:eastAsia="仿宋" w:hAnsi="仿宋" w:cs="仿宋" w:hint="eastAsia"/>
            <w:lang w:eastAsia="zh-CN"/>
          </w:rPr>
          <w:t>(三)、设备维护与保养</w:t>
        </w:r>
        <w:r>
          <w:tab/>
        </w:r>
        <w:r>
          <w:fldChar w:fldCharType="begin"/>
        </w:r>
        <w:r>
          <w:instrText xml:space="preserve"> PAGEREF _Toc28080 \h </w:instrText>
        </w:r>
        <w:r>
          <w:fldChar w:fldCharType="separate"/>
        </w:r>
        <w:r>
          <w:t>17</w:t>
        </w:r>
        <w:r>
          <w:fldChar w:fldCharType="end"/>
        </w:r>
      </w:hyperlink>
    </w:p>
    <w:p>
      <w:pPr>
        <w:pStyle w:val="TOC2"/>
        <w:tabs>
          <w:tab w:val="right" w:leader="dot" w:pos="8306"/>
        </w:tabs>
      </w:pPr>
      <w:hyperlink w:anchor="_Toc12046" w:history="1">
        <w:r>
          <w:rPr>
            <w:rFonts w:ascii="仿宋" w:eastAsia="仿宋" w:hAnsi="仿宋" w:cs="仿宋" w:hint="eastAsia"/>
            <w:lang w:eastAsia="zh-CN"/>
          </w:rPr>
          <w:t>(四)、定期检查与评估</w:t>
        </w:r>
        <w:r>
          <w:tab/>
        </w:r>
        <w:r>
          <w:fldChar w:fldCharType="begin"/>
        </w:r>
        <w:r>
          <w:instrText xml:space="preserve"> PAGEREF _Toc12046 \h </w:instrText>
        </w:r>
        <w:r>
          <w:fldChar w:fldCharType="separate"/>
        </w:r>
        <w:r>
          <w:t>18</w:t>
        </w:r>
        <w:r>
          <w:fldChar w:fldCharType="end"/>
        </w:r>
      </w:hyperlink>
    </w:p>
    <w:p>
      <w:pPr>
        <w:pStyle w:val="TOC1"/>
        <w:tabs>
          <w:tab w:val="right" w:leader="dot" w:pos="8306"/>
        </w:tabs>
      </w:pPr>
      <w:hyperlink w:anchor="_Toc27217" w:history="1">
        <w:r>
          <w:rPr>
            <w:rFonts w:ascii="仿宋" w:eastAsia="仿宋" w:hAnsi="仿宋" w:cs="仿宋" w:hint="eastAsia"/>
            <w:lang w:eastAsia="zh-CN"/>
          </w:rPr>
          <w:t>三、建设规划分析</w:t>
        </w:r>
        <w:r>
          <w:tab/>
        </w:r>
        <w:r>
          <w:fldChar w:fldCharType="begin"/>
        </w:r>
        <w:r>
          <w:instrText xml:space="preserve"> PAGEREF _Toc27217 \h </w:instrText>
        </w:r>
        <w:r>
          <w:fldChar w:fldCharType="separate"/>
        </w:r>
        <w:r>
          <w:t>18</w:t>
        </w:r>
        <w:r>
          <w:fldChar w:fldCharType="end"/>
        </w:r>
      </w:hyperlink>
    </w:p>
    <w:p>
      <w:pPr>
        <w:pStyle w:val="TOC2"/>
        <w:tabs>
          <w:tab w:val="right" w:leader="dot" w:pos="8306"/>
        </w:tabs>
      </w:pPr>
      <w:hyperlink w:anchor="_Toc24928" w:history="1">
        <w:r>
          <w:rPr>
            <w:rFonts w:ascii="仿宋" w:eastAsia="仿宋" w:hAnsi="仿宋" w:cs="仿宋" w:hint="eastAsia"/>
            <w:lang w:eastAsia="zh-CN"/>
          </w:rPr>
          <w:t>(一)、产品规划</w:t>
        </w:r>
        <w:r>
          <w:tab/>
        </w:r>
        <w:r>
          <w:fldChar w:fldCharType="begin"/>
        </w:r>
        <w:r>
          <w:instrText xml:space="preserve"> PAGEREF _Toc24928 \h </w:instrText>
        </w:r>
        <w:r>
          <w:fldChar w:fldCharType="separate"/>
        </w:r>
        <w:r>
          <w:t>18</w:t>
        </w:r>
        <w:r>
          <w:fldChar w:fldCharType="end"/>
        </w:r>
      </w:hyperlink>
    </w:p>
    <w:p>
      <w:pPr>
        <w:pStyle w:val="TOC2"/>
        <w:tabs>
          <w:tab w:val="right" w:leader="dot" w:pos="8306"/>
        </w:tabs>
      </w:pPr>
      <w:hyperlink w:anchor="_Toc19673" w:history="1">
        <w:r>
          <w:rPr>
            <w:rFonts w:ascii="仿宋" w:eastAsia="仿宋" w:hAnsi="仿宋" w:cs="仿宋" w:hint="eastAsia"/>
            <w:lang w:eastAsia="zh-CN"/>
          </w:rPr>
          <w:t>(二)、建设规模</w:t>
        </w:r>
        <w:r>
          <w:tab/>
        </w:r>
        <w:r>
          <w:fldChar w:fldCharType="begin"/>
        </w:r>
        <w:r>
          <w:instrText xml:space="preserve"> PAGEREF _Toc19673 \h </w:instrText>
        </w:r>
        <w:r>
          <w:fldChar w:fldCharType="separate"/>
        </w:r>
        <w:r>
          <w:t>19</w:t>
        </w:r>
        <w:r>
          <w:fldChar w:fldCharType="end"/>
        </w:r>
      </w:hyperlink>
    </w:p>
    <w:p>
      <w:pPr>
        <w:pStyle w:val="TOC1"/>
        <w:tabs>
          <w:tab w:val="right" w:leader="dot" w:pos="8306"/>
        </w:tabs>
      </w:pPr>
      <w:hyperlink w:anchor="_Toc30449" w:history="1">
        <w:r>
          <w:rPr>
            <w:rFonts w:ascii="仿宋" w:eastAsia="仿宋" w:hAnsi="仿宋" w:cs="仿宋" w:hint="eastAsia"/>
            <w:lang w:eastAsia="zh-CN"/>
          </w:rPr>
          <w:t>四、工艺先进性</w:t>
        </w:r>
        <w:r>
          <w:tab/>
        </w:r>
        <w:r>
          <w:fldChar w:fldCharType="begin"/>
        </w:r>
        <w:r>
          <w:instrText xml:space="preserve"> PAGEREF _Toc30449 \h </w:instrText>
        </w:r>
        <w:r>
          <w:fldChar w:fldCharType="separate"/>
        </w:r>
        <w:r>
          <w:t>20</w:t>
        </w:r>
        <w:r>
          <w:fldChar w:fldCharType="end"/>
        </w:r>
      </w:hyperlink>
    </w:p>
    <w:p>
      <w:pPr>
        <w:pStyle w:val="TOC2"/>
        <w:tabs>
          <w:tab w:val="right" w:leader="dot" w:pos="8306"/>
        </w:tabs>
      </w:pPr>
      <w:hyperlink w:anchor="_Toc22484" w:history="1">
        <w:r>
          <w:rPr>
            <w:rFonts w:ascii="仿宋" w:eastAsia="仿宋" w:hAnsi="仿宋" w:cs="仿宋" w:hint="eastAsia"/>
            <w:lang w:eastAsia="zh-CN"/>
          </w:rPr>
          <w:t>(一)、国土资源普查核仪器项目建设期的原辅材料保障</w:t>
        </w:r>
        <w:r>
          <w:tab/>
        </w:r>
        <w:r>
          <w:fldChar w:fldCharType="begin"/>
        </w:r>
        <w:r>
          <w:instrText xml:space="preserve"> PAGEREF _Toc22484 \h </w:instrText>
        </w:r>
        <w:r>
          <w:fldChar w:fldCharType="separate"/>
        </w:r>
        <w:r>
          <w:t>20</w:t>
        </w:r>
        <w:r>
          <w:fldChar w:fldCharType="end"/>
        </w:r>
      </w:hyperlink>
    </w:p>
    <w:p>
      <w:pPr>
        <w:pStyle w:val="TOC2"/>
        <w:tabs>
          <w:tab w:val="right" w:leader="dot" w:pos="8306"/>
        </w:tabs>
      </w:pPr>
      <w:hyperlink w:anchor="_Toc27030" w:history="1">
        <w:r>
          <w:rPr>
            <w:rFonts w:ascii="仿宋" w:eastAsia="仿宋" w:hAnsi="仿宋" w:cs="仿宋" w:hint="eastAsia"/>
            <w:lang w:eastAsia="zh-CN"/>
          </w:rPr>
          <w:t>(二)、国土资源普查核仪器项目运营期的原辅材料采购与管理</w:t>
        </w:r>
        <w:r>
          <w:tab/>
        </w:r>
        <w:r>
          <w:fldChar w:fldCharType="begin"/>
        </w:r>
        <w:r>
          <w:instrText xml:space="preserve"> PAGEREF _Toc27030 \h </w:instrText>
        </w:r>
        <w:r>
          <w:fldChar w:fldCharType="separate"/>
        </w:r>
        <w:r>
          <w:t>21</w:t>
        </w:r>
        <w:r>
          <w:fldChar w:fldCharType="end"/>
        </w:r>
      </w:hyperlink>
    </w:p>
    <w:p>
      <w:pPr>
        <w:pStyle w:val="TOC2"/>
        <w:tabs>
          <w:tab w:val="right" w:leader="dot" w:pos="8306"/>
        </w:tabs>
      </w:pPr>
      <w:hyperlink w:anchor="_Toc24891" w:history="1">
        <w:r>
          <w:rPr>
            <w:rFonts w:ascii="仿宋" w:eastAsia="仿宋" w:hAnsi="仿宋" w:cs="仿宋" w:hint="eastAsia"/>
            <w:lang w:eastAsia="zh-CN"/>
          </w:rPr>
          <w:t>(三)、技术管理的独特特色</w:t>
        </w:r>
        <w:r>
          <w:tab/>
        </w:r>
        <w:r>
          <w:fldChar w:fldCharType="begin"/>
        </w:r>
        <w:r>
          <w:instrText xml:space="preserve"> PAGEREF _Toc24891 \h </w:instrText>
        </w:r>
        <w:r>
          <w:fldChar w:fldCharType="separate"/>
        </w:r>
        <w:r>
          <w:t>22</w:t>
        </w:r>
        <w:r>
          <w:fldChar w:fldCharType="end"/>
        </w:r>
      </w:hyperlink>
    </w:p>
    <w:p>
      <w:pPr>
        <w:pStyle w:val="TOC2"/>
        <w:tabs>
          <w:tab w:val="right" w:leader="dot" w:pos="8306"/>
        </w:tabs>
      </w:pPr>
      <w:hyperlink w:anchor="_Toc21760" w:history="1">
        <w:r>
          <w:rPr>
            <w:rFonts w:ascii="仿宋" w:eastAsia="仿宋" w:hAnsi="仿宋" w:cs="仿宋" w:hint="eastAsia"/>
            <w:lang w:eastAsia="zh-CN"/>
          </w:rPr>
          <w:t>(四)、国土资源普查核仪器项目工艺技术设计方案</w:t>
        </w:r>
        <w:r>
          <w:tab/>
        </w:r>
        <w:r>
          <w:fldChar w:fldCharType="begin"/>
        </w:r>
        <w:r>
          <w:instrText xml:space="preserve"> PAGEREF _Toc21760 \h </w:instrText>
        </w:r>
        <w:r>
          <w:fldChar w:fldCharType="separate"/>
        </w:r>
        <w:r>
          <w:t>24</w:t>
        </w:r>
        <w:r>
          <w:fldChar w:fldCharType="end"/>
        </w:r>
      </w:hyperlink>
    </w:p>
    <w:p>
      <w:pPr>
        <w:pStyle w:val="TOC2"/>
        <w:tabs>
          <w:tab w:val="right" w:leader="dot" w:pos="8306"/>
        </w:tabs>
      </w:pPr>
      <w:hyperlink w:anchor="_Toc1352" w:history="1">
        <w:r>
          <w:rPr>
            <w:rFonts w:ascii="仿宋" w:eastAsia="仿宋" w:hAnsi="仿宋" w:cs="仿宋" w:hint="eastAsia"/>
            <w:lang w:eastAsia="zh-CN"/>
          </w:rPr>
          <w:t>(五)、设备选型的智能化方案</w:t>
        </w:r>
        <w:r>
          <w:tab/>
        </w:r>
        <w:r>
          <w:fldChar w:fldCharType="begin"/>
        </w:r>
        <w:r>
          <w:instrText xml:space="preserve"> PAGEREF _Toc1352 \h </w:instrText>
        </w:r>
        <w:r>
          <w:fldChar w:fldCharType="separate"/>
        </w:r>
        <w:r>
          <w:t>25</w:t>
        </w:r>
        <w:r>
          <w:fldChar w:fldCharType="end"/>
        </w:r>
      </w:hyperlink>
    </w:p>
    <w:p>
      <w:pPr>
        <w:pStyle w:val="TOC1"/>
        <w:tabs>
          <w:tab w:val="right" w:leader="dot" w:pos="8306"/>
        </w:tabs>
      </w:pPr>
      <w:hyperlink w:anchor="_Toc16027" w:history="1">
        <w:r>
          <w:rPr>
            <w:rFonts w:ascii="仿宋" w:eastAsia="仿宋" w:hAnsi="仿宋" w:cs="仿宋" w:hint="eastAsia"/>
            <w:lang w:eastAsia="zh-CN"/>
          </w:rPr>
          <w:t>五、质量管理与监督</w:t>
        </w:r>
        <w:r>
          <w:tab/>
        </w:r>
        <w:r>
          <w:fldChar w:fldCharType="begin"/>
        </w:r>
        <w:r>
          <w:instrText xml:space="preserve"> PAGEREF _Toc16027 \h </w:instrText>
        </w:r>
        <w:r>
          <w:fldChar w:fldCharType="separate"/>
        </w:r>
        <w:r>
          <w:t>26</w:t>
        </w:r>
        <w:r>
          <w:fldChar w:fldCharType="end"/>
        </w:r>
      </w:hyperlink>
    </w:p>
    <w:p>
      <w:pPr>
        <w:pStyle w:val="TOC2"/>
        <w:tabs>
          <w:tab w:val="right" w:leader="dot" w:pos="8306"/>
        </w:tabs>
      </w:pPr>
      <w:hyperlink w:anchor="_Toc11597" w:history="1">
        <w:r>
          <w:rPr>
            <w:rFonts w:ascii="仿宋" w:eastAsia="仿宋" w:hAnsi="仿宋" w:cs="仿宋" w:hint="eastAsia"/>
            <w:lang w:eastAsia="zh-CN"/>
          </w:rPr>
          <w:t>(一)、质量管理原则</w:t>
        </w:r>
        <w:r>
          <w:tab/>
        </w:r>
        <w:r>
          <w:fldChar w:fldCharType="begin"/>
        </w:r>
        <w:r>
          <w:instrText xml:space="preserve"> PAGEREF _Toc11597 \h </w:instrText>
        </w:r>
        <w:r>
          <w:fldChar w:fldCharType="separate"/>
        </w:r>
        <w:r>
          <w:t>26</w:t>
        </w:r>
        <w:r>
          <w:fldChar w:fldCharType="end"/>
        </w:r>
      </w:hyperlink>
    </w:p>
    <w:p>
      <w:pPr>
        <w:pStyle w:val="TOC2"/>
        <w:tabs>
          <w:tab w:val="right" w:leader="dot" w:pos="8306"/>
        </w:tabs>
      </w:pPr>
      <w:hyperlink w:anchor="_Toc26022" w:history="1">
        <w:r>
          <w:rPr>
            <w:rFonts w:ascii="仿宋" w:eastAsia="仿宋" w:hAnsi="仿宋" w:cs="仿宋" w:hint="eastAsia"/>
            <w:lang w:eastAsia="zh-CN"/>
          </w:rPr>
          <w:t>(二)、质量控制措施</w:t>
        </w:r>
        <w:r>
          <w:tab/>
        </w:r>
        <w:r>
          <w:fldChar w:fldCharType="begin"/>
        </w:r>
        <w:r>
          <w:instrText xml:space="preserve"> PAGEREF _Toc26022 \h </w:instrText>
        </w:r>
        <w:r>
          <w:fldChar w:fldCharType="separate"/>
        </w:r>
        <w:r>
          <w:t>28</w:t>
        </w:r>
        <w:r>
          <w:fldChar w:fldCharType="end"/>
        </w:r>
      </w:hyperlink>
    </w:p>
    <w:p>
      <w:pPr>
        <w:pStyle w:val="TOC2"/>
        <w:tabs>
          <w:tab w:val="right" w:leader="dot" w:pos="8306"/>
        </w:tabs>
      </w:pPr>
      <w:hyperlink w:anchor="_Toc29177" w:history="1">
        <w:r>
          <w:rPr>
            <w:rFonts w:ascii="仿宋" w:eastAsia="仿宋" w:hAnsi="仿宋" w:cs="仿宋" w:hint="eastAsia"/>
            <w:lang w:eastAsia="zh-CN"/>
          </w:rPr>
          <w:t>(三)、监督与评估机制</w:t>
        </w:r>
        <w:r>
          <w:tab/>
        </w:r>
        <w:r>
          <w:fldChar w:fldCharType="begin"/>
        </w:r>
        <w:r>
          <w:instrText xml:space="preserve"> PAGEREF _Toc29177 \h </w:instrText>
        </w:r>
        <w:r>
          <w:fldChar w:fldCharType="separate"/>
        </w:r>
        <w:r>
          <w:t>30</w:t>
        </w:r>
        <w:r>
          <w:fldChar w:fldCharType="end"/>
        </w:r>
      </w:hyperlink>
    </w:p>
    <w:p>
      <w:pPr>
        <w:pStyle w:val="TOC2"/>
        <w:tabs>
          <w:tab w:val="right" w:leader="dot" w:pos="8306"/>
        </w:tabs>
      </w:pPr>
      <w:hyperlink w:anchor="_Toc9433" w:history="1">
        <w:r>
          <w:rPr>
            <w:rFonts w:ascii="仿宋" w:eastAsia="仿宋" w:hAnsi="仿宋" w:cs="仿宋" w:hint="eastAsia"/>
            <w:lang w:eastAsia="zh-CN"/>
          </w:rPr>
          <w:t>(四)、持续改进与反馈</w:t>
        </w:r>
        <w:r>
          <w:tab/>
        </w:r>
        <w:r>
          <w:fldChar w:fldCharType="begin"/>
        </w:r>
        <w:r>
          <w:instrText xml:space="preserve"> PAGEREF _Toc9433 \h </w:instrText>
        </w:r>
        <w:r>
          <w:fldChar w:fldCharType="separate"/>
        </w:r>
        <w:r>
          <w:t>31</w:t>
        </w:r>
        <w:r>
          <w:fldChar w:fldCharType="end"/>
        </w:r>
      </w:hyperlink>
    </w:p>
    <w:p>
      <w:pPr>
        <w:pStyle w:val="TOC1"/>
        <w:tabs>
          <w:tab w:val="right" w:leader="dot" w:pos="8306"/>
        </w:tabs>
      </w:pPr>
      <w:hyperlink w:anchor="_Toc23775" w:history="1">
        <w:r>
          <w:rPr>
            <w:rFonts w:ascii="仿宋" w:eastAsia="仿宋" w:hAnsi="仿宋" w:cs="仿宋" w:hint="eastAsia"/>
            <w:lang w:eastAsia="zh-CN"/>
          </w:rPr>
          <w:t>六、危机管理与应急响应</w:t>
        </w:r>
        <w:r>
          <w:tab/>
        </w:r>
        <w:r>
          <w:fldChar w:fldCharType="begin"/>
        </w:r>
        <w:r>
          <w:instrText xml:space="preserve"> PAGEREF _Toc23775 \h </w:instrText>
        </w:r>
        <w:r>
          <w:fldChar w:fldCharType="separate"/>
        </w:r>
        <w:r>
          <w:t>34</w:t>
        </w:r>
        <w:r>
          <w:fldChar w:fldCharType="end"/>
        </w:r>
      </w:hyperlink>
    </w:p>
    <w:p>
      <w:pPr>
        <w:pStyle w:val="TOC2"/>
        <w:tabs>
          <w:tab w:val="right" w:leader="dot" w:pos="8306"/>
        </w:tabs>
      </w:pPr>
      <w:hyperlink w:anchor="_Toc31304" w:history="1">
        <w:r>
          <w:rPr>
            <w:rFonts w:ascii="仿宋" w:eastAsia="仿宋" w:hAnsi="仿宋" w:cs="仿宋" w:hint="eastAsia"/>
            <w:lang w:eastAsia="zh-CN"/>
          </w:rPr>
          <w:t>(一)、危机管理计划制定</w:t>
        </w:r>
        <w:r>
          <w:tab/>
        </w:r>
        <w:r>
          <w:fldChar w:fldCharType="begin"/>
        </w:r>
        <w:r>
          <w:instrText xml:space="preserve"> PAGEREF _Toc31304 \h </w:instrText>
        </w:r>
        <w:r>
          <w:fldChar w:fldCharType="separate"/>
        </w:r>
        <w:r>
          <w:t>34</w:t>
        </w:r>
        <w:r>
          <w:fldChar w:fldCharType="end"/>
        </w:r>
      </w:hyperlink>
    </w:p>
    <w:p>
      <w:pPr>
        <w:pStyle w:val="TOC2"/>
        <w:tabs>
          <w:tab w:val="right" w:leader="dot" w:pos="8306"/>
        </w:tabs>
      </w:pPr>
      <w:hyperlink w:anchor="_Toc27469" w:history="1">
        <w:r>
          <w:rPr>
            <w:rFonts w:ascii="仿宋" w:eastAsia="仿宋" w:hAnsi="仿宋" w:cs="仿宋" w:hint="eastAsia"/>
            <w:lang w:eastAsia="zh-CN"/>
          </w:rPr>
          <w:t>(二)、应急响应流程</w:t>
        </w:r>
        <w:r>
          <w:tab/>
        </w:r>
        <w:r>
          <w:fldChar w:fldCharType="begin"/>
        </w:r>
        <w:r>
          <w:instrText xml:space="preserve"> PAGEREF _Toc27469 \h </w:instrText>
        </w:r>
        <w:r>
          <w:fldChar w:fldCharType="separate"/>
        </w:r>
        <w:r>
          <w:t>35</w:t>
        </w:r>
        <w:r>
          <w:fldChar w:fldCharType="end"/>
        </w:r>
      </w:hyperlink>
    </w:p>
    <w:p>
      <w:pPr>
        <w:pStyle w:val="TOC2"/>
        <w:tabs>
          <w:tab w:val="right" w:leader="dot" w:pos="8306"/>
        </w:tabs>
      </w:pPr>
      <w:hyperlink w:anchor="_Toc12142" w:history="1">
        <w:r>
          <w:rPr>
            <w:rFonts w:ascii="仿宋" w:eastAsia="仿宋" w:hAnsi="仿宋" w:cs="仿宋" w:hint="eastAsia"/>
            <w:lang w:eastAsia="zh-CN"/>
          </w:rPr>
          <w:t>(三)、危机公关与舆情管理</w:t>
        </w:r>
        <w:r>
          <w:tab/>
        </w:r>
        <w:r>
          <w:fldChar w:fldCharType="begin"/>
        </w:r>
        <w:r>
          <w:instrText xml:space="preserve"> PAGEREF _Toc12142 \h </w:instrText>
        </w:r>
        <w:r>
          <w:fldChar w:fldCharType="separate"/>
        </w:r>
        <w:r>
          <w:t>36</w:t>
        </w:r>
        <w:r>
          <w:fldChar w:fldCharType="end"/>
        </w:r>
      </w:hyperlink>
    </w:p>
    <w:p>
      <w:pPr>
        <w:pStyle w:val="TOC2"/>
        <w:tabs>
          <w:tab w:val="right" w:leader="dot" w:pos="8306"/>
        </w:tabs>
      </w:pPr>
      <w:hyperlink w:anchor="_Toc1196" w:history="1">
        <w:r>
          <w:rPr>
            <w:rFonts w:ascii="仿宋" w:eastAsia="仿宋" w:hAnsi="仿宋" w:cs="仿宋" w:hint="eastAsia"/>
            <w:lang w:eastAsia="zh-CN"/>
          </w:rPr>
          <w:t>(四)、事故调查与报告</w:t>
        </w:r>
        <w:r>
          <w:tab/>
        </w:r>
        <w:r>
          <w:fldChar w:fldCharType="begin"/>
        </w:r>
        <w:r>
          <w:instrText xml:space="preserve"> PAGEREF _Toc1196 \h </w:instrText>
        </w:r>
        <w:r>
          <w:fldChar w:fldCharType="separate"/>
        </w:r>
        <w:r>
          <w:t>37</w:t>
        </w:r>
        <w:r>
          <w:fldChar w:fldCharType="end"/>
        </w:r>
      </w:hyperlink>
    </w:p>
    <w:p>
      <w:pPr>
        <w:pStyle w:val="TOC1"/>
        <w:tabs>
          <w:tab w:val="right" w:leader="dot" w:pos="8306"/>
        </w:tabs>
      </w:pPr>
      <w:hyperlink w:anchor="_Toc10884" w:history="1">
        <w:r>
          <w:rPr>
            <w:rFonts w:ascii="仿宋" w:eastAsia="仿宋" w:hAnsi="仿宋" w:cs="仿宋" w:hint="eastAsia"/>
            <w:lang w:eastAsia="zh-CN"/>
          </w:rPr>
          <w:t>七、科技创新与研发</w:t>
        </w:r>
        <w:r>
          <w:tab/>
        </w:r>
        <w:r>
          <w:fldChar w:fldCharType="begin"/>
        </w:r>
        <w:r>
          <w:instrText xml:space="preserve"> PAGEREF _Toc10884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74" w:history="1">
        <w:r>
          <w:rPr>
            <w:rFonts w:ascii="仿宋" w:eastAsia="仿宋" w:hAnsi="仿宋" w:cs="仿宋" w:hint="eastAsia"/>
            <w:lang w:eastAsia="zh-CN"/>
          </w:rPr>
          <w:t>(一)、科技创新战略规划</w:t>
        </w:r>
        <w:r>
          <w:tab/>
        </w:r>
        <w:r>
          <w:fldChar w:fldCharType="begin"/>
        </w:r>
        <w:r>
          <w:instrText xml:space="preserve"> PAGEREF _Toc26874 \h </w:instrText>
        </w:r>
        <w:r>
          <w:fldChar w:fldCharType="separate"/>
        </w:r>
        <w:r>
          <w:t>38</w:t>
        </w:r>
        <w:r>
          <w:fldChar w:fldCharType="end"/>
        </w:r>
      </w:hyperlink>
    </w:p>
    <w:p>
      <w:pPr>
        <w:pStyle w:val="TOC2"/>
        <w:tabs>
          <w:tab w:val="right" w:leader="dot" w:pos="8306"/>
        </w:tabs>
      </w:pPr>
      <w:hyperlink w:anchor="_Toc31627" w:history="1">
        <w:r>
          <w:rPr>
            <w:rFonts w:ascii="仿宋" w:eastAsia="仿宋" w:hAnsi="仿宋" w:cs="仿宋" w:hint="eastAsia"/>
            <w:lang w:eastAsia="zh-CN"/>
          </w:rPr>
          <w:t>(二)、研发团队建设</w:t>
        </w:r>
        <w:r>
          <w:tab/>
        </w:r>
        <w:r>
          <w:fldChar w:fldCharType="begin"/>
        </w:r>
        <w:r>
          <w:instrText xml:space="preserve"> PAGEREF _Toc31627 \h </w:instrText>
        </w:r>
        <w:r>
          <w:fldChar w:fldCharType="separate"/>
        </w:r>
        <w:r>
          <w:t>39</w:t>
        </w:r>
        <w:r>
          <w:fldChar w:fldCharType="end"/>
        </w:r>
      </w:hyperlink>
    </w:p>
    <w:p>
      <w:pPr>
        <w:pStyle w:val="TOC2"/>
        <w:tabs>
          <w:tab w:val="right" w:leader="dot" w:pos="8306"/>
        </w:tabs>
      </w:pPr>
      <w:hyperlink w:anchor="_Toc46" w:history="1">
        <w:r>
          <w:rPr>
            <w:rFonts w:ascii="仿宋" w:eastAsia="仿宋" w:hAnsi="仿宋" w:cs="仿宋" w:hint="eastAsia"/>
            <w:lang w:eastAsia="zh-CN"/>
          </w:rPr>
          <w:t>(三)、知识产权保护机制</w:t>
        </w:r>
        <w:r>
          <w:tab/>
        </w:r>
        <w:r>
          <w:fldChar w:fldCharType="begin"/>
        </w:r>
        <w:r>
          <w:instrText xml:space="preserve"> PAGEREF _Toc46 \h </w:instrText>
        </w:r>
        <w:r>
          <w:fldChar w:fldCharType="separate"/>
        </w:r>
        <w:r>
          <w:t>40</w:t>
        </w:r>
        <w:r>
          <w:fldChar w:fldCharType="end"/>
        </w:r>
      </w:hyperlink>
    </w:p>
    <w:p>
      <w:pPr>
        <w:pStyle w:val="TOC2"/>
        <w:tabs>
          <w:tab w:val="right" w:leader="dot" w:pos="8306"/>
        </w:tabs>
      </w:pPr>
      <w:hyperlink w:anchor="_Toc2742" w:history="1">
        <w:r>
          <w:rPr>
            <w:rFonts w:ascii="仿宋" w:eastAsia="仿宋" w:hAnsi="仿宋" w:cs="仿宋" w:hint="eastAsia"/>
            <w:lang w:eastAsia="zh-CN"/>
          </w:rPr>
          <w:t>(四)、技术引进与应用</w:t>
        </w:r>
        <w:r>
          <w:tab/>
        </w:r>
        <w:r>
          <w:fldChar w:fldCharType="begin"/>
        </w:r>
        <w:r>
          <w:instrText xml:space="preserve"> PAGEREF _Toc2742 \h </w:instrText>
        </w:r>
        <w:r>
          <w:fldChar w:fldCharType="separate"/>
        </w:r>
        <w:r>
          <w:t>42</w:t>
        </w:r>
        <w:r>
          <w:fldChar w:fldCharType="end"/>
        </w:r>
      </w:hyperlink>
    </w:p>
    <w:p>
      <w:pPr>
        <w:pStyle w:val="TOC1"/>
        <w:tabs>
          <w:tab w:val="right" w:leader="dot" w:pos="8306"/>
        </w:tabs>
      </w:pPr>
      <w:hyperlink w:anchor="_Toc31094" w:history="1">
        <w:r>
          <w:rPr>
            <w:rFonts w:ascii="仿宋" w:eastAsia="仿宋" w:hAnsi="仿宋" w:cs="仿宋" w:hint="eastAsia"/>
            <w:lang w:eastAsia="zh-CN"/>
          </w:rPr>
          <w:t>八、人员培训与发展</w:t>
        </w:r>
        <w:r>
          <w:tab/>
        </w:r>
        <w:r>
          <w:fldChar w:fldCharType="begin"/>
        </w:r>
        <w:r>
          <w:instrText xml:space="preserve"> PAGEREF _Toc31094 \h </w:instrText>
        </w:r>
        <w:r>
          <w:fldChar w:fldCharType="separate"/>
        </w:r>
        <w:r>
          <w:t>43</w:t>
        </w:r>
        <w:r>
          <w:fldChar w:fldCharType="end"/>
        </w:r>
      </w:hyperlink>
    </w:p>
    <w:p>
      <w:pPr>
        <w:pStyle w:val="TOC2"/>
        <w:tabs>
          <w:tab w:val="right" w:leader="dot" w:pos="8306"/>
        </w:tabs>
      </w:pPr>
      <w:hyperlink w:anchor="_Toc15129" w:history="1">
        <w:r>
          <w:rPr>
            <w:rFonts w:ascii="仿宋" w:eastAsia="仿宋" w:hAnsi="仿宋" w:cs="仿宋" w:hint="eastAsia"/>
            <w:lang w:eastAsia="zh-CN"/>
          </w:rPr>
          <w:t>(一)、培训需求分析</w:t>
        </w:r>
        <w:r>
          <w:tab/>
        </w:r>
        <w:r>
          <w:fldChar w:fldCharType="begin"/>
        </w:r>
        <w:r>
          <w:instrText xml:space="preserve"> PAGEREF _Toc15129 \h </w:instrText>
        </w:r>
        <w:r>
          <w:fldChar w:fldCharType="separate"/>
        </w:r>
        <w:r>
          <w:t>43</w:t>
        </w:r>
        <w:r>
          <w:fldChar w:fldCharType="end"/>
        </w:r>
      </w:hyperlink>
    </w:p>
    <w:p>
      <w:pPr>
        <w:pStyle w:val="TOC2"/>
        <w:tabs>
          <w:tab w:val="right" w:leader="dot" w:pos="8306"/>
        </w:tabs>
      </w:pPr>
      <w:hyperlink w:anchor="_Toc25014" w:history="1">
        <w:r>
          <w:rPr>
            <w:rFonts w:ascii="仿宋" w:eastAsia="仿宋" w:hAnsi="仿宋" w:cs="仿宋" w:hint="eastAsia"/>
            <w:lang w:eastAsia="zh-CN"/>
          </w:rPr>
          <w:t>(二)、培训计划制定</w:t>
        </w:r>
        <w:r>
          <w:tab/>
        </w:r>
        <w:r>
          <w:fldChar w:fldCharType="begin"/>
        </w:r>
        <w:r>
          <w:instrText xml:space="preserve"> PAGEREF _Toc25014 \h </w:instrText>
        </w:r>
        <w:r>
          <w:fldChar w:fldCharType="separate"/>
        </w:r>
        <w:r>
          <w:t>44</w:t>
        </w:r>
        <w:r>
          <w:fldChar w:fldCharType="end"/>
        </w:r>
      </w:hyperlink>
    </w:p>
    <w:p>
      <w:pPr>
        <w:pStyle w:val="TOC2"/>
        <w:tabs>
          <w:tab w:val="right" w:leader="dot" w:pos="8306"/>
        </w:tabs>
      </w:pPr>
      <w:hyperlink w:anchor="_Toc11201" w:history="1">
        <w:r>
          <w:rPr>
            <w:rFonts w:ascii="仿宋" w:eastAsia="仿宋" w:hAnsi="仿宋" w:cs="仿宋" w:hint="eastAsia"/>
            <w:lang w:eastAsia="zh-CN"/>
          </w:rPr>
          <w:t>(三)、培训执行与评估</w:t>
        </w:r>
        <w:r>
          <w:tab/>
        </w:r>
        <w:r>
          <w:fldChar w:fldCharType="begin"/>
        </w:r>
        <w:r>
          <w:instrText xml:space="preserve"> PAGEREF _Toc11201 \h </w:instrText>
        </w:r>
        <w:r>
          <w:fldChar w:fldCharType="separate"/>
        </w:r>
        <w:r>
          <w:t>45</w:t>
        </w:r>
        <w:r>
          <w:fldChar w:fldCharType="end"/>
        </w:r>
      </w:hyperlink>
    </w:p>
    <w:p>
      <w:pPr>
        <w:pStyle w:val="TOC2"/>
        <w:tabs>
          <w:tab w:val="right" w:leader="dot" w:pos="8306"/>
        </w:tabs>
      </w:pPr>
      <w:hyperlink w:anchor="_Toc21168" w:history="1">
        <w:r>
          <w:rPr>
            <w:rFonts w:ascii="仿宋" w:eastAsia="仿宋" w:hAnsi="仿宋" w:cs="仿宋" w:hint="eastAsia"/>
            <w:lang w:eastAsia="zh-CN"/>
          </w:rPr>
          <w:t>(四)、员工职业发展规划</w:t>
        </w:r>
        <w:r>
          <w:tab/>
        </w:r>
        <w:r>
          <w:fldChar w:fldCharType="begin"/>
        </w:r>
        <w:r>
          <w:instrText xml:space="preserve"> PAGEREF _Toc21168 \h </w:instrText>
        </w:r>
        <w:r>
          <w:fldChar w:fldCharType="separate"/>
        </w:r>
        <w:r>
          <w:t>46</w:t>
        </w:r>
        <w:r>
          <w:fldChar w:fldCharType="end"/>
        </w:r>
      </w:hyperlink>
    </w:p>
    <w:p>
      <w:pPr>
        <w:pStyle w:val="TOC1"/>
        <w:tabs>
          <w:tab w:val="right" w:leader="dot" w:pos="8306"/>
        </w:tabs>
      </w:pPr>
      <w:hyperlink w:anchor="_Toc21155" w:history="1">
        <w:r>
          <w:rPr>
            <w:rFonts w:ascii="仿宋" w:eastAsia="仿宋" w:hAnsi="仿宋" w:cs="仿宋" w:hint="eastAsia"/>
            <w:lang w:eastAsia="zh-CN"/>
          </w:rPr>
          <w:t>九、合规与风险管理</w:t>
        </w:r>
        <w:r>
          <w:tab/>
        </w:r>
        <w:r>
          <w:fldChar w:fldCharType="begin"/>
        </w:r>
        <w:r>
          <w:instrText xml:space="preserve"> PAGEREF _Toc21155 \h </w:instrText>
        </w:r>
        <w:r>
          <w:fldChar w:fldCharType="separate"/>
        </w:r>
        <w:r>
          <w:t>48</w:t>
        </w:r>
        <w:r>
          <w:fldChar w:fldCharType="end"/>
        </w:r>
      </w:hyperlink>
    </w:p>
    <w:p>
      <w:pPr>
        <w:pStyle w:val="TOC2"/>
        <w:tabs>
          <w:tab w:val="right" w:leader="dot" w:pos="8306"/>
        </w:tabs>
      </w:pPr>
      <w:hyperlink w:anchor="_Toc10427" w:history="1">
        <w:r>
          <w:rPr>
            <w:rFonts w:ascii="仿宋" w:eastAsia="仿宋" w:hAnsi="仿宋" w:cs="仿宋" w:hint="eastAsia"/>
            <w:lang w:eastAsia="zh-CN"/>
          </w:rPr>
          <w:t>(一)、法律法规合规体系</w:t>
        </w:r>
        <w:r>
          <w:tab/>
        </w:r>
        <w:r>
          <w:fldChar w:fldCharType="begin"/>
        </w:r>
        <w:r>
          <w:instrText xml:space="preserve"> PAGEREF _Toc10427 \h </w:instrText>
        </w:r>
        <w:r>
          <w:fldChar w:fldCharType="separate"/>
        </w:r>
        <w:r>
          <w:t>48</w:t>
        </w:r>
        <w:r>
          <w:fldChar w:fldCharType="end"/>
        </w:r>
      </w:hyperlink>
    </w:p>
    <w:p>
      <w:pPr>
        <w:pStyle w:val="TOC2"/>
        <w:tabs>
          <w:tab w:val="right" w:leader="dot" w:pos="8306"/>
        </w:tabs>
      </w:pPr>
      <w:hyperlink w:anchor="_Toc18444" w:history="1">
        <w:r>
          <w:rPr>
            <w:rFonts w:ascii="仿宋" w:eastAsia="仿宋" w:hAnsi="仿宋" w:cs="仿宋" w:hint="eastAsia"/>
            <w:lang w:eastAsia="zh-CN"/>
          </w:rPr>
          <w:t>(二)、内部控制与风险评估</w:t>
        </w:r>
        <w:r>
          <w:tab/>
        </w:r>
        <w:r>
          <w:fldChar w:fldCharType="begin"/>
        </w:r>
        <w:r>
          <w:instrText xml:space="preserve"> PAGEREF _Toc18444 \h </w:instrText>
        </w:r>
        <w:r>
          <w:fldChar w:fldCharType="separate"/>
        </w:r>
        <w:r>
          <w:t>49</w:t>
        </w:r>
        <w:r>
          <w:fldChar w:fldCharType="end"/>
        </w:r>
      </w:hyperlink>
    </w:p>
    <w:p>
      <w:pPr>
        <w:pStyle w:val="TOC2"/>
        <w:tabs>
          <w:tab w:val="right" w:leader="dot" w:pos="8306"/>
        </w:tabs>
      </w:pPr>
      <w:hyperlink w:anchor="_Toc23293" w:history="1">
        <w:r>
          <w:rPr>
            <w:rFonts w:ascii="仿宋" w:eastAsia="仿宋" w:hAnsi="仿宋" w:cs="仿宋" w:hint="eastAsia"/>
            <w:lang w:eastAsia="zh-CN"/>
          </w:rPr>
          <w:t>(三)、合规培训与执行</w:t>
        </w:r>
        <w:r>
          <w:tab/>
        </w:r>
        <w:r>
          <w:fldChar w:fldCharType="begin"/>
        </w:r>
        <w:r>
          <w:instrText xml:space="preserve"> PAGEREF _Toc23293 \h </w:instrText>
        </w:r>
        <w:r>
          <w:fldChar w:fldCharType="separate"/>
        </w:r>
        <w:r>
          <w:t>50</w:t>
        </w:r>
        <w:r>
          <w:fldChar w:fldCharType="end"/>
        </w:r>
      </w:hyperlink>
    </w:p>
    <w:p>
      <w:pPr>
        <w:pStyle w:val="TOC2"/>
        <w:tabs>
          <w:tab w:val="right" w:leader="dot" w:pos="8306"/>
        </w:tabs>
      </w:pPr>
      <w:hyperlink w:anchor="_Toc3696" w:history="1">
        <w:r>
          <w:rPr>
            <w:rFonts w:ascii="仿宋" w:eastAsia="仿宋" w:hAnsi="仿宋" w:cs="仿宋" w:hint="eastAsia"/>
            <w:lang w:eastAsia="zh-CN"/>
          </w:rPr>
          <w:t>(四)、合规监测与修正机制</w:t>
        </w:r>
        <w:r>
          <w:tab/>
        </w:r>
        <w:r>
          <w:fldChar w:fldCharType="begin"/>
        </w:r>
        <w:r>
          <w:instrText xml:space="preserve"> PAGEREF _Toc3696 \h </w:instrText>
        </w:r>
        <w:r>
          <w:fldChar w:fldCharType="separate"/>
        </w:r>
        <w:r>
          <w:t>51</w:t>
        </w:r>
        <w:r>
          <w:fldChar w:fldCharType="end"/>
        </w:r>
      </w:hyperlink>
    </w:p>
    <w:p>
      <w:pPr>
        <w:pStyle w:val="TOC1"/>
        <w:tabs>
          <w:tab w:val="right" w:leader="dot" w:pos="8306"/>
        </w:tabs>
      </w:pPr>
      <w:hyperlink w:anchor="_Toc12914" w:history="1">
        <w:r>
          <w:rPr>
            <w:rFonts w:ascii="仿宋" w:eastAsia="仿宋" w:hAnsi="仿宋" w:cs="仿宋" w:hint="eastAsia"/>
            <w:lang w:eastAsia="zh-CN"/>
          </w:rPr>
          <w:t>十、成本控制与效益提升</w:t>
        </w:r>
        <w:r>
          <w:tab/>
        </w:r>
        <w:r>
          <w:fldChar w:fldCharType="begin"/>
        </w:r>
        <w:r>
          <w:instrText xml:space="preserve"> PAGEREF _Toc12914 \h </w:instrText>
        </w:r>
        <w:r>
          <w:fldChar w:fldCharType="separate"/>
        </w:r>
        <w:r>
          <w:t>53</w:t>
        </w:r>
        <w:r>
          <w:fldChar w:fldCharType="end"/>
        </w:r>
      </w:hyperlink>
    </w:p>
    <w:p>
      <w:pPr>
        <w:pStyle w:val="TOC2"/>
        <w:tabs>
          <w:tab w:val="right" w:leader="dot" w:pos="8306"/>
        </w:tabs>
      </w:pPr>
      <w:hyperlink w:anchor="_Toc16842" w:history="1">
        <w:r>
          <w:rPr>
            <w:rFonts w:ascii="仿宋" w:eastAsia="仿宋" w:hAnsi="仿宋" w:cs="仿宋" w:hint="eastAsia"/>
            <w:lang w:eastAsia="zh-CN"/>
          </w:rPr>
          <w:t>(一)、成本核算与预算管理</w:t>
        </w:r>
        <w:r>
          <w:tab/>
        </w:r>
        <w:r>
          <w:fldChar w:fldCharType="begin"/>
        </w:r>
        <w:r>
          <w:instrText xml:space="preserve"> PAGEREF _Toc16842 \h </w:instrText>
        </w:r>
        <w:r>
          <w:fldChar w:fldCharType="separate"/>
        </w:r>
        <w:r>
          <w:t>53</w:t>
        </w:r>
        <w:r>
          <w:fldChar w:fldCharType="end"/>
        </w:r>
      </w:hyperlink>
    </w:p>
    <w:p>
      <w:pPr>
        <w:pStyle w:val="TOC2"/>
        <w:tabs>
          <w:tab w:val="right" w:leader="dot" w:pos="8306"/>
        </w:tabs>
      </w:pPr>
      <w:hyperlink w:anchor="_Toc15957" w:history="1">
        <w:r>
          <w:rPr>
            <w:rFonts w:ascii="仿宋" w:eastAsia="仿宋" w:hAnsi="仿宋" w:cs="仿宋" w:hint="eastAsia"/>
            <w:lang w:eastAsia="zh-CN"/>
          </w:rPr>
          <w:t>(二)、资源利用效率评估</w:t>
        </w:r>
        <w:r>
          <w:tab/>
        </w:r>
        <w:r>
          <w:fldChar w:fldCharType="begin"/>
        </w:r>
        <w:r>
          <w:instrText xml:space="preserve"> PAGEREF _Toc15957 \h </w:instrText>
        </w:r>
        <w:r>
          <w:fldChar w:fldCharType="separate"/>
        </w:r>
        <w:r>
          <w:t>55</w:t>
        </w:r>
        <w:r>
          <w:fldChar w:fldCharType="end"/>
        </w:r>
      </w:hyperlink>
    </w:p>
    <w:p>
      <w:pPr>
        <w:pStyle w:val="TOC2"/>
        <w:tabs>
          <w:tab w:val="right" w:leader="dot" w:pos="8306"/>
        </w:tabs>
      </w:pPr>
      <w:hyperlink w:anchor="_Toc13039" w:history="1">
        <w:r>
          <w:rPr>
            <w:rFonts w:ascii="仿宋" w:eastAsia="仿宋" w:hAnsi="仿宋" w:cs="仿宋" w:hint="eastAsia"/>
            <w:lang w:eastAsia="zh-CN"/>
          </w:rPr>
          <w:t>(三)、降本增效的具体措施</w:t>
        </w:r>
        <w:r>
          <w:tab/>
        </w:r>
        <w:r>
          <w:fldChar w:fldCharType="begin"/>
        </w:r>
        <w:r>
          <w:instrText xml:space="preserve"> PAGEREF _Toc13039 \h </w:instrText>
        </w:r>
        <w:r>
          <w:fldChar w:fldCharType="separate"/>
        </w:r>
        <w:r>
          <w:t>57</w:t>
        </w:r>
        <w:r>
          <w:fldChar w:fldCharType="end"/>
        </w:r>
      </w:hyperlink>
    </w:p>
    <w:p>
      <w:pPr>
        <w:pStyle w:val="TOC2"/>
        <w:tabs>
          <w:tab w:val="right" w:leader="dot" w:pos="8306"/>
        </w:tabs>
      </w:pPr>
      <w:hyperlink w:anchor="_Toc6304" w:history="1">
        <w:r>
          <w:rPr>
            <w:rFonts w:ascii="仿宋" w:eastAsia="仿宋" w:hAnsi="仿宋" w:cs="仿宋" w:hint="eastAsia"/>
            <w:lang w:eastAsia="zh-CN"/>
          </w:rPr>
          <w:t>(四)、成本与效益的平衡策略</w:t>
        </w:r>
        <w:r>
          <w:tab/>
        </w:r>
        <w:r>
          <w:fldChar w:fldCharType="begin"/>
        </w:r>
        <w:r>
          <w:instrText xml:space="preserve"> PAGEREF _Toc6304 \h </w:instrText>
        </w:r>
        <w:r>
          <w:fldChar w:fldCharType="separate"/>
        </w:r>
        <w:r>
          <w:t>59</w:t>
        </w:r>
        <w:r>
          <w:fldChar w:fldCharType="end"/>
        </w:r>
      </w:hyperlink>
    </w:p>
    <w:p>
      <w:pPr>
        <w:pStyle w:val="TOC1"/>
        <w:tabs>
          <w:tab w:val="right" w:leader="dot" w:pos="8306"/>
        </w:tabs>
      </w:pPr>
      <w:hyperlink w:anchor="_Toc22143" w:history="1">
        <w:r>
          <w:rPr>
            <w:rFonts w:ascii="仿宋" w:eastAsia="仿宋" w:hAnsi="仿宋" w:cs="仿宋" w:hint="eastAsia"/>
            <w:lang w:eastAsia="zh-CN"/>
          </w:rPr>
          <w:t>十一、危机管理与应急响应</w:t>
        </w:r>
        <w:r>
          <w:tab/>
        </w:r>
        <w:r>
          <w:fldChar w:fldCharType="begin"/>
        </w:r>
        <w:r>
          <w:instrText xml:space="preserve"> PAGEREF _Toc22143 \h </w:instrText>
        </w:r>
        <w:r>
          <w:fldChar w:fldCharType="separate"/>
        </w:r>
        <w:r>
          <w:t>60</w:t>
        </w:r>
        <w:r>
          <w:fldChar w:fldCharType="end"/>
        </w:r>
      </w:hyperlink>
    </w:p>
    <w:p>
      <w:pPr>
        <w:pStyle w:val="TOC2"/>
        <w:tabs>
          <w:tab w:val="right" w:leader="dot" w:pos="8306"/>
        </w:tabs>
      </w:pPr>
      <w:hyperlink w:anchor="_Toc25535" w:history="1">
        <w:r>
          <w:rPr>
            <w:rFonts w:ascii="仿宋" w:eastAsia="仿宋" w:hAnsi="仿宋" w:cs="仿宋" w:hint="eastAsia"/>
            <w:lang w:eastAsia="zh-CN"/>
          </w:rPr>
          <w:t>(一)、危机预警机制</w:t>
        </w:r>
        <w:r>
          <w:tab/>
        </w:r>
        <w:r>
          <w:fldChar w:fldCharType="begin"/>
        </w:r>
        <w:r>
          <w:instrText xml:space="preserve"> PAGEREF _Toc25535 \h </w:instrText>
        </w:r>
        <w:r>
          <w:fldChar w:fldCharType="separate"/>
        </w:r>
        <w:r>
          <w:t>60</w:t>
        </w:r>
        <w:r>
          <w:fldChar w:fldCharType="end"/>
        </w:r>
      </w:hyperlink>
    </w:p>
    <w:p>
      <w:pPr>
        <w:pStyle w:val="TOC2"/>
        <w:tabs>
          <w:tab w:val="right" w:leader="dot" w:pos="8306"/>
        </w:tabs>
      </w:pPr>
      <w:hyperlink w:anchor="_Toc27737" w:history="1">
        <w:r>
          <w:rPr>
            <w:rFonts w:ascii="仿宋" w:eastAsia="仿宋" w:hAnsi="仿宋" w:cs="仿宋" w:hint="eastAsia"/>
            <w:lang w:eastAsia="zh-CN"/>
          </w:rPr>
          <w:t>(二)、应急预案与演练</w:t>
        </w:r>
        <w:r>
          <w:tab/>
        </w:r>
        <w:r>
          <w:fldChar w:fldCharType="begin"/>
        </w:r>
        <w:r>
          <w:instrText xml:space="preserve"> PAGEREF _Toc27737 \h </w:instrText>
        </w:r>
        <w:r>
          <w:fldChar w:fldCharType="separate"/>
        </w:r>
        <w:r>
          <w:t>62</w:t>
        </w:r>
        <w:r>
          <w:fldChar w:fldCharType="end"/>
        </w:r>
      </w:hyperlink>
    </w:p>
    <w:p>
      <w:pPr>
        <w:pStyle w:val="TOC2"/>
        <w:tabs>
          <w:tab w:val="right" w:leader="dot" w:pos="8306"/>
        </w:tabs>
      </w:pPr>
      <w:hyperlink w:anchor="_Toc29357" w:history="1">
        <w:r>
          <w:rPr>
            <w:rFonts w:ascii="仿宋" w:eastAsia="仿宋" w:hAnsi="仿宋" w:cs="仿宋" w:hint="eastAsia"/>
            <w:lang w:eastAsia="zh-CN"/>
          </w:rPr>
          <w:t>(三)、公关与舆情管理</w:t>
        </w:r>
        <w:r>
          <w:tab/>
        </w:r>
        <w:r>
          <w:fldChar w:fldCharType="begin"/>
        </w:r>
        <w:r>
          <w:instrText xml:space="preserve"> PAGEREF _Toc29357 \h </w:instrText>
        </w:r>
        <w:r>
          <w:fldChar w:fldCharType="separate"/>
        </w:r>
        <w:r>
          <w:t>63</w:t>
        </w:r>
        <w:r>
          <w:fldChar w:fldCharType="end"/>
        </w:r>
      </w:hyperlink>
    </w:p>
    <w:p>
      <w:pPr>
        <w:pStyle w:val="TOC2"/>
        <w:tabs>
          <w:tab w:val="right" w:leader="dot" w:pos="8306"/>
        </w:tabs>
      </w:pPr>
      <w:hyperlink w:anchor="_Toc11199" w:history="1">
        <w:r>
          <w:rPr>
            <w:rFonts w:ascii="仿宋" w:eastAsia="仿宋" w:hAnsi="仿宋" w:cs="仿宋" w:hint="eastAsia"/>
            <w:lang w:eastAsia="zh-CN"/>
          </w:rPr>
          <w:t>(四)、危机后期修复与改进</w:t>
        </w:r>
        <w:r>
          <w:tab/>
        </w:r>
        <w:r>
          <w:fldChar w:fldCharType="begin"/>
        </w:r>
        <w:r>
          <w:instrText xml:space="preserve"> PAGEREF _Toc11199 \h </w:instrText>
        </w:r>
        <w:r>
          <w:fldChar w:fldCharType="separate"/>
        </w:r>
        <w:r>
          <w:t>65</w:t>
        </w:r>
        <w:r>
          <w:fldChar w:fldCharType="end"/>
        </w:r>
      </w:hyperlink>
    </w:p>
    <w:p>
      <w:pPr>
        <w:pStyle w:val="TOC1"/>
        <w:tabs>
          <w:tab w:val="right" w:leader="dot" w:pos="8306"/>
        </w:tabs>
      </w:pPr>
      <w:hyperlink w:anchor="_Toc22282" w:history="1">
        <w:r>
          <w:rPr>
            <w:rFonts w:ascii="仿宋" w:eastAsia="仿宋" w:hAnsi="仿宋" w:cs="仿宋" w:hint="eastAsia"/>
            <w:lang w:eastAsia="zh-CN"/>
          </w:rPr>
          <w:t>十二、市场营销与品牌推广</w:t>
        </w:r>
        <w:r>
          <w:tab/>
        </w:r>
        <w:r>
          <w:fldChar w:fldCharType="begin"/>
        </w:r>
        <w:r>
          <w:instrText xml:space="preserve"> PAGEREF _Toc22282 \h </w:instrText>
        </w:r>
        <w:r>
          <w:fldChar w:fldCharType="separate"/>
        </w:r>
        <w:r>
          <w:t>67</w:t>
        </w:r>
        <w:r>
          <w:fldChar w:fldCharType="end"/>
        </w:r>
      </w:hyperlink>
    </w:p>
    <w:p>
      <w:pPr>
        <w:pStyle w:val="TOC2"/>
        <w:tabs>
          <w:tab w:val="right" w:leader="dot" w:pos="8306"/>
        </w:tabs>
      </w:pPr>
      <w:hyperlink w:anchor="_Toc24977" w:history="1">
        <w:r>
          <w:rPr>
            <w:rFonts w:ascii="仿宋" w:eastAsia="仿宋" w:hAnsi="仿宋" w:cs="仿宋" w:hint="eastAsia"/>
            <w:lang w:eastAsia="zh-CN"/>
          </w:rPr>
          <w:t>(一)、市场调研与定位</w:t>
        </w:r>
        <w:r>
          <w:tab/>
        </w:r>
        <w:r>
          <w:fldChar w:fldCharType="begin"/>
        </w:r>
        <w:r>
          <w:instrText xml:space="preserve"> PAGEREF _Toc24977 \h </w:instrText>
        </w:r>
        <w:r>
          <w:fldChar w:fldCharType="separate"/>
        </w:r>
        <w:r>
          <w:t>67</w:t>
        </w:r>
        <w:r>
          <w:fldChar w:fldCharType="end"/>
        </w:r>
      </w:hyperlink>
    </w:p>
    <w:p>
      <w:pPr>
        <w:pStyle w:val="TOC2"/>
        <w:tabs>
          <w:tab w:val="right" w:leader="dot" w:pos="8306"/>
        </w:tabs>
      </w:pPr>
      <w:hyperlink w:anchor="_Toc11513" w:history="1">
        <w:r>
          <w:rPr>
            <w:rFonts w:ascii="仿宋" w:eastAsia="仿宋" w:hAnsi="仿宋" w:cs="仿宋" w:hint="eastAsia"/>
            <w:lang w:eastAsia="zh-CN"/>
          </w:rPr>
          <w:t>(二)、营销策略与推广计划</w:t>
        </w:r>
        <w:r>
          <w:tab/>
        </w:r>
        <w:r>
          <w:fldChar w:fldCharType="begin"/>
        </w:r>
        <w:r>
          <w:instrText xml:space="preserve"> PAGEREF _Toc11513 \h </w:instrText>
        </w:r>
        <w:r>
          <w:fldChar w:fldCharType="separate"/>
        </w:r>
        <w:r>
          <w:t>68</w:t>
        </w:r>
        <w:r>
          <w:fldChar w:fldCharType="end"/>
        </w:r>
      </w:hyperlink>
    </w:p>
    <w:p>
      <w:pPr>
        <w:pStyle w:val="TOC2"/>
        <w:tabs>
          <w:tab w:val="right" w:leader="dot" w:pos="8306"/>
        </w:tabs>
      </w:pPr>
      <w:hyperlink w:anchor="_Toc6457" w:history="1">
        <w:r>
          <w:rPr>
            <w:rFonts w:ascii="仿宋" w:eastAsia="仿宋" w:hAnsi="仿宋" w:cs="仿宋" w:hint="eastAsia"/>
            <w:lang w:eastAsia="zh-CN"/>
          </w:rPr>
          <w:t>(三)、客户关系管理</w:t>
        </w:r>
        <w:r>
          <w:tab/>
        </w:r>
        <w:r>
          <w:fldChar w:fldCharType="begin"/>
        </w:r>
        <w:r>
          <w:instrText xml:space="preserve"> PAGEREF _Toc6457 \h </w:instrText>
        </w:r>
        <w:r>
          <w:fldChar w:fldCharType="separate"/>
        </w:r>
        <w:r>
          <w:t>69</w:t>
        </w:r>
        <w:r>
          <w:fldChar w:fldCharType="end"/>
        </w:r>
      </w:hyperlink>
    </w:p>
    <w:p>
      <w:pPr>
        <w:pStyle w:val="TOC2"/>
        <w:tabs>
          <w:tab w:val="right" w:leader="dot" w:pos="8306"/>
        </w:tabs>
      </w:pPr>
      <w:hyperlink w:anchor="_Toc31422" w:history="1">
        <w:r>
          <w:rPr>
            <w:rFonts w:ascii="仿宋" w:eastAsia="仿宋" w:hAnsi="仿宋" w:cs="仿宋" w:hint="eastAsia"/>
            <w:lang w:eastAsia="zh-CN"/>
          </w:rPr>
          <w:t>(四)、品牌建设与维护</w:t>
        </w:r>
        <w:r>
          <w:tab/>
        </w:r>
        <w:r>
          <w:fldChar w:fldCharType="begin"/>
        </w:r>
        <w:r>
          <w:instrText xml:space="preserve"> PAGEREF _Toc31422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国土资源普查核仪器企业要想保持竞争力和持续增长，就必须进行战略层面的思考和规划。本方案提供了一个框架，帮助国土资源普查核仪器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5731"/>
      <w:r>
        <w:rPr>
          <w:rFonts w:ascii="仿宋" w:eastAsia="仿宋" w:hAnsi="仿宋" w:cs="仿宋" w:hint="eastAsia"/>
          <w:sz w:val="28"/>
          <w:lang w:eastAsia="zh-CN"/>
        </w:rPr>
        <w:t>一、国土资源普查核仪器项目概论</w:t>
      </w:r>
      <w:bookmarkEnd w:id="2"/>
    </w:p>
    <w:p>
      <w:pPr>
        <w:pStyle w:val="Heading2"/>
        <w:rPr>
          <w:rFonts w:ascii="仿宋" w:eastAsia="仿宋" w:hAnsi="仿宋" w:cs="仿宋" w:hint="eastAsia"/>
          <w:lang w:eastAsia="zh-CN"/>
        </w:rPr>
      </w:pPr>
      <w:bookmarkStart w:id="3" w:name="_Toc16785"/>
      <w:r>
        <w:rPr>
          <w:rFonts w:ascii="仿宋" w:eastAsia="仿宋" w:hAnsi="仿宋" w:cs="仿宋" w:hint="eastAsia"/>
          <w:lang w:eastAsia="zh-CN"/>
        </w:rPr>
        <w:t>(一)、创新计划及国土资源普查核仪器项目性质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XX国土资源普查核仪器项目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国土资源普查核仪器项目建设性质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国土资源普查核仪器项目为新建国土资源普查核仪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4505"/>
      <w:r>
        <w:rPr>
          <w:rFonts w:ascii="仿宋" w:eastAsia="仿宋" w:hAnsi="仿宋" w:cs="仿宋" w:hint="eastAsia"/>
          <w:sz w:val="28"/>
          <w:lang w:eastAsia="zh-CN"/>
        </w:rPr>
        <w:t>(二)、主管单位与国土资源普查核仪器项目执行方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759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30957"/>
      <w:r>
        <w:rPr>
          <w:rFonts w:ascii="仿宋" w:eastAsia="仿宋" w:hAnsi="仿宋" w:cs="仿宋" w:hint="eastAsia"/>
          <w:sz w:val="28"/>
          <w:lang w:eastAsia="zh-CN"/>
        </w:rPr>
        <w:t>(四)、国土资源普查核仪器项目提出背景和合理性</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国土资源普查核仪器项目背景分析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国土资源普查核仪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国土资源普查核仪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国土资源普查核仪器项目中取得显著的业绩。国土资源普查核仪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土资源普查核仪器项目提出之前，公司进行了全面的市场调研和前期验证工作。这包括对潜在市场的需求分析、竞争对手的情报搜集、潜在客户的反馈等。通过这些工作，我们确信国土资源普查核仪器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公司的战略规划和业务布局对国土资源普查核仪器项目提出起到了指导作用。国土资源普查核仪器项目的提出是为了实现公司更广泛的战略目标，强化在特定领域的竞争实力，实现战略的有序推进和全面实施。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3485"/>
      <w:r>
        <w:rPr>
          <w:rFonts w:ascii="仿宋" w:eastAsia="仿宋" w:hAnsi="仿宋" w:cs="仿宋" w:hint="eastAsia"/>
          <w:sz w:val="28"/>
          <w:lang w:eastAsia="zh-CN"/>
        </w:rPr>
        <w:t>(五)、国土资源普查核仪器项目选址和土地综合评估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选址于xxx区，该区地理位置优越，便于物流和人员流动。地处交通枢纽，对于物资运输和市场覆盖都有明显的优势。同时，该区自然环境优美，有利于国土资源普查核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xxx区具备繁荣的经济环境，市场需求旺盛，为国土资源普查核仪器项目提供了广阔的发展空间。区域内产业结构合理，对相关产业的支持和引导政策积极，为国土资源普查核仪器项目的发展提供了有力支持。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选址用地面积为XXXX平方米，用地状况平整且面积充足，为国土资源普查核仪器项目建设提供了良好的条件。规划布局合理，充分考虑了未来的扩展和发展需求，确保国土资源普查核仪器项目具备可持续经营的空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国土资源普查核仪器项目充分考虑生态环保和社会责任。通过采取现代化的环保技术和管理手段，确保国土资源普查核仪器项目对周边生态环境的影响最小。国土资源普查核仪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考虑到xxx区的地理位置、区域经济环境、用地状况等因素，该用地选址为国土资源普查核仪器项目提供了得天独厚的优势。用地规模适中，布局合理，有望成为国土资源普查核仪器项目长期稳健发展的有力支持。</w:t>
      </w:r>
    </w:p>
    <w:p>
      <w:pPr>
        <w:pStyle w:val="Heading2"/>
        <w:ind w:firstLine="560" w:firstLineChars="200"/>
        <w:rPr>
          <w:rFonts w:ascii="仿宋" w:eastAsia="仿宋" w:hAnsi="仿宋" w:cs="仿宋" w:hint="eastAsia"/>
          <w:sz w:val="28"/>
          <w:lang w:eastAsia="zh-CN"/>
        </w:rPr>
      </w:pPr>
      <w:bookmarkStart w:id="8" w:name="_Toc27381"/>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净用地面积为XXX平方米，建筑物基底占地面积XXX平方米，总建筑面积达到XXX平方米。其中，规划建设主体工程占地XXXX平方米，为国土资源普查核仪器项目的核心建设区域。此外，国土资源普查核仪器项目规划绿化面积为XXX平方米，通过合理规划和设计，将注重打造绿色、生态友好的国土资源普查核仪器项目环境。</w:t>
      </w:r>
    </w:p>
    <w:p>
      <w:pPr>
        <w:pStyle w:val="Heading2"/>
        <w:ind w:firstLine="560" w:firstLineChars="200"/>
        <w:rPr>
          <w:rFonts w:ascii="仿宋" w:eastAsia="仿宋" w:hAnsi="仿宋" w:cs="仿宋" w:hint="eastAsia"/>
          <w:sz w:val="28"/>
          <w:lang w:eastAsia="zh-CN"/>
        </w:rPr>
      </w:pPr>
      <w:bookmarkStart w:id="9" w:name="_Toc13088"/>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计划购置设备共计XXX台（套），主要包括：XXX生产线、XX设备、XX机、XX机、XXX仪等。设备购置费用为XXX万元，这些设备将在国土资源普查核仪器项目实施中发挥重要作用，支持国土资源普查核仪器项目的正常运营和生产。</w:t>
      </w:r>
    </w:p>
    <w:p>
      <w:pPr>
        <w:pStyle w:val="Heading2"/>
        <w:ind w:firstLine="560" w:firstLineChars="200"/>
        <w:rPr>
          <w:rFonts w:ascii="仿宋" w:eastAsia="仿宋" w:hAnsi="仿宋" w:cs="仿宋" w:hint="eastAsia"/>
          <w:sz w:val="28"/>
          <w:lang w:eastAsia="zh-CN"/>
        </w:rPr>
      </w:pPr>
      <w:bookmarkStart w:id="10" w:name="_Toc2527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土资源普查核仪器项目建设规划，达产年产品规划设计方案为XXX单位/年。这一方案综合考虑了XXX集团企业的发展战略、产品市场定位、资金筹措能力、产能发展需求、技术条件、销售渠道和策略、管理经验，以及相应的配套设备、人员素质，以及国土资源普查核仪器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国土资源普查核仪器项目采用规模化、流水线生产方式进行布局，秉持“循序渐进、量入而出”的原则。这样的布局有助于提高生产效率，优化生产流程，确保产品质量，同时也有利于实现国土资源普查核仪器项目的可持续发展。</w:t>
      </w:r>
    </w:p>
    <w:p>
      <w:pPr>
        <w:pStyle w:val="Heading2"/>
        <w:ind w:firstLine="560" w:firstLineChars="200"/>
        <w:rPr>
          <w:rFonts w:ascii="仿宋" w:eastAsia="仿宋" w:hAnsi="仿宋" w:cs="仿宋" w:hint="eastAsia"/>
          <w:sz w:val="28"/>
          <w:lang w:eastAsia="zh-CN"/>
        </w:rPr>
      </w:pPr>
      <w:bookmarkStart w:id="11" w:name="_Toc409"/>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的基础依赖于一系列主要原材料及辅助材料，其中包括Xxx、xxx、xx、xxx、xx等关键成分。为了确保国土资源普查核仪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国土资源普查核仪器项目对原辅材料高标准的要求。他们拥有强大的生产能力和供应链体系，能够灵活应对市场变化，确保在国土资源普查核仪器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国土资源普查核仪器项目未来扩大生产规模的需求。通过与这些供货商的密切合作，Xxx集团将确保国土资源普查核仪器项目在原材料供应方面具有高度的稳定性和可持续性，为国土资源普查核仪器项目的长期发展打下坚实的基础。这一战略性选择有助于提升国土资源普查核仪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610"/>
      <w:r>
        <w:rPr>
          <w:rFonts w:ascii="仿宋" w:eastAsia="仿宋" w:hAnsi="仿宋" w:cs="仿宋" w:hint="eastAsia"/>
          <w:sz w:val="28"/>
          <w:lang w:eastAsia="zh-CN"/>
        </w:rPr>
        <w:t>(十)、国土资源普查核仪器项目能源消耗分析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国土资源普查核仪器项目能耗概况：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国土资源普查核仪器项目年用电量达到XXX千瓦时，相当于消耗了XX吨标准煤。这一电力需求覆盖了XX国土资源普查核仪器项目的生产、办公以及公用设施等各方面的用电需求。通过合理的电力规划，确保国土资源普查核仪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国土资源普查核仪器项目用水情况：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国土资源普查核仪器项目年总用水量达到XXX立方米，相当于消耗了XX吨标准煤。主要用水包括生产补给水和办公及生活用水。国土资源普查核仪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国土资源普查核仪器项目年用电量和总用水量的综合总耗能量（当量值）为XX吨标准煤/年。在达产年，国土资源普查核仪器项目实现了XX吨标准煤/年的综合节能，总节能率达到了XX%。这意味着国土资源普查核仪器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国土资源普查核仪器项目的能源需求和使用情况，还凸显了国土资源普查核仪器项目在能源管理和节能方面所取得的显著成就。通过细致的能耗统计和全面的节能措施，国土资源普查核仪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3850"/>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的规划与设计充分契合xxx产业示范园区的发展方向，遵循了该园区的产业结构调整规划以及国家产业发展政策。我们深刻理解并积极响应国家对产业升级、结构优化的号召，确保国土资源普查核仪器项目的发展与国家产业大势保持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国土资源普查核仪器项目采取了全面而实际可行的治理措施，针对各类污染物制定了科学有效的控制方案，严格按照国家规定的排放标准执行。通过国土资源普查核仪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土资源普查核仪器项目设计中，我们强调了清洁生产的理念，采用了清洁生产工艺，并选择了清洁原材料，以生产环保型产品。同时，我们实施了全面而有效的清洁生产措施，以达到减少和消除污染的目标。在国土资源普查核仪器项目建成投产后，各项环境指标将严格符合国家和地方清洁生产的标准要求，确保国土资源普查核仪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6631"/>
      <w:r>
        <w:rPr>
          <w:rFonts w:ascii="仿宋" w:eastAsia="仿宋" w:hAnsi="仿宋" w:cs="仿宋" w:hint="eastAsia"/>
          <w:sz w:val="28"/>
          <w:lang w:eastAsia="zh-CN"/>
        </w:rPr>
        <w:t>(十二)、国土资源普查核仪器项目进度规划与执行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工程国土资源普查核仪器项目建设期限规划：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国土资源普查核仪器项目的建设期限被规划为XX个月，这一时间框架是在综合考虑国土资源普查核仪器项目规模、复杂性、资源供给等多方面因素的基础上制定的。该期限的设定旨在充分保障国土资源普查核仪器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国土资源普查核仪器项目分期、分段建设：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国土资源普查核仪器项目，将整个国土资源普查核仪器项目划分为若干个阶段，并在每个阶段内进行分段建设。这种分期、分段的策略有助于降低国土资源普查核仪器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国土资源普查核仪器项目分解和工期目标分解：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国土资源普查核仪器项目规划中，对国土资源普查核仪器项目进行详细的分解，将国土资源普查核仪器项目划分为各个子国土资源普查核仪器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国土资源普查核仪器项目整体的适应性，合理安排各主体工程的施工期，使得它们在时间上错开，降低了国土资源普查核仪器项目工程的集中度。这样的叉开实施有助于减轻资源压力，提高施工效率，确保整个国土资源普查核仪器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524"/>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国土资源普查核仪器项目总投资及资金构成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国土资源普查核仪器项目总投资预计为XXX万元，其中固定资产投资为XXX万元，占国土资源普查核仪器项目总投资的XX%；流动资金为XXX万元，占国土资源普查核仪器项目总投资的XX%。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目前，该国土资源普查核仪器项目的资金筹措阶段由企业自筹，通过内部资金和融资等方式满足国土资源普查核仪器项目启动和实施的资金需求。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国土资源普查核仪器项目预期经济效益规划目标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预期在达产年实现营业收入达XXX万元，总成本费用为XXX万元，税金及附加为XXX万元，实现利润总额为XXX万元，利税总额为XXX万元，税后净利润达XXX万元，达产年纳税总额为XXX万元。在达产年，国土资源普查核仪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这些预期经济效益规划目标反映了国土资源普查核仪器项目在经济层面的可行性和潜在收益，为国土资源普查核仪器项目的推进和实施提供了有力的经济支持。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5455"/>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1、国土资源普查核仪器项目符合政策和示范园区发展需求：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国土资源普查核仪器项目不仅完全符合国家产业发展政策和规划要求，还与XXX产业示范园区及XXX产业示范园区的XX行业布局和结构调整政策相契合。国土资源普查核仪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2、国土资源普查核仪器项目对示范园区经济的促进作用：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国土资源普查核仪器项目”。这一建设将不仅有力促进XXX产业示范园区的经济发展，创造了XX个就业职位，达产年纳税总额达到XX万元，更将通过国土资源普查核仪器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3、国土资源普查核仪器项目的经济效益和投资回报率：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国土资源普查核仪器项目达产年投资利润率高达XX%，投资利税率达到XX%，全部投资回报率为XX%，而全部投资回收期仅为XX年（含建设期）。这意味着国土资源普查核仪器项目不仅具备强大的盈利能力，同时展现了卓越的抗风险能力，为投资者带来了可观的经济回报，进一步确保了国土资源普查核仪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国土资源普查核仪器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在经济效益、社会效益、环境保护和清洁生产等方面，本国土资源普查核仪器项目的建设和实施都呈现出积极而可行的前景。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7887"/>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27545"/>
      <w:r>
        <w:rPr>
          <w:rFonts w:ascii="仿宋" w:eastAsia="仿宋" w:hAnsi="仿宋" w:cs="仿宋" w:hint="eastAsia"/>
          <w:lang w:eastAsia="zh-CN"/>
        </w:rPr>
        <w:t>(一)、国土资源普查核仪器项目运营管理机制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在国土资源普查核仪器项目运营阶段，我们将建立完善的运营管理机制，以确保国土资源普查核仪器项目稳健运行和高效管理。关键要点包括：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成立专业化的运营团队，囊括各领域专业人才，确保对国土资源普查核仪器项目各方面进行全面管理。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16412"/>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28080"/>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12046"/>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为保持国土资源普查核仪器项目的高效运行和不断改进，我们将定期进行检查与评估：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27217"/>
      <w:r>
        <w:rPr>
          <w:rFonts w:ascii="仿宋" w:eastAsia="仿宋" w:hAnsi="仿宋" w:cs="仿宋" w:hint="eastAsia"/>
          <w:sz w:val="28"/>
          <w:lang w:eastAsia="zh-CN"/>
        </w:rPr>
        <w:t>三、建设规划分析</w:t>
      </w:r>
      <w:bookmarkEnd w:id="22"/>
    </w:p>
    <w:p>
      <w:pPr>
        <w:pStyle w:val="Heading2"/>
        <w:rPr>
          <w:rFonts w:ascii="仿宋" w:eastAsia="仿宋" w:hAnsi="仿宋" w:cs="仿宋" w:hint="eastAsia"/>
          <w:lang w:eastAsia="zh-CN"/>
        </w:rPr>
      </w:pPr>
      <w:bookmarkStart w:id="23" w:name="_Toc24928"/>
      <w:r>
        <w:rPr>
          <w:rFonts w:ascii="仿宋" w:eastAsia="仿宋" w:hAnsi="仿宋" w:cs="仿宋" w:hint="eastAsia"/>
          <w:lang w:eastAsia="zh-CN"/>
        </w:rPr>
        <w:t>(一)、产品规划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土资源普查核仪器项目产品方案的确定是基于多方面因素的综合考虑。我们充分考虑了国家及地方产业发展政策、市场需求状况、资源供应情况、企业资金筹措能力、生产工艺技术水平的先进程度以及国土资源普查核仪器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国土资源普查核仪器项目产品需求市场作为出发点和落脚点。根据市场的动态变化，我们将灵活调整产品结构，真正做到市场需求决定产品生产。市场热点在哪里，我们的创新工作就紧随其后。为了适应市场需求的变化，我们将合理确定国土资源普查核仪器项目产品生产方案，并通过增加产品高附加值的方式，满足人们对国土资源普查核仪器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4" w:name="_Toc19673"/>
      <w:r>
        <w:rPr>
          <w:rFonts w:ascii="仿宋" w:eastAsia="仿宋" w:hAnsi="仿宋" w:cs="仿宋" w:hint="eastAsia"/>
          <w:sz w:val="28"/>
          <w:lang w:eastAsia="zh-CN"/>
        </w:rPr>
        <w:t>(二)、建设规模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https://d.book118.com/276103003012010055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国土资源普查核仪器项目合作计划书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E3F99"/>
    <w:rsid w:val="2CCA2C19"/>
    <w:rsid w:val="36AE3F9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76103003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2024-02-21T02:18:00Z</dcterms:created>
  <dcterms:modified xsi:type="dcterms:W3CDTF">2024-02-21T02:19:03Z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F2236CA296DF4A7589FE6FF148E7B3FC_11</vt:lpwstr>
  </property>
  <property fmtid="{D5CDD505-2E9C-101B-9397-08002B2CF9AE}" pid="3" name="KSOProductBuildVer">
    <vt:lpwstr>2052-12.1.0.16250</vt:lpwstr>
  </property>
</Properties>
</file>