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微晶玻璃管项目规划设计纲要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1" w:history="1">
        <w:r>
          <w:rPr>
            <w:rFonts w:ascii="仿宋" w:eastAsia="仿宋" w:hAnsi="仿宋" w:cs="仿宋" w:hint="eastAsia"/>
            <w:lang w:eastAsia="zh-CN"/>
          </w:rPr>
          <w:t>前言</w:t>
        </w:r>
        <w:r>
          <w:tab/>
        </w:r>
        <w:r>
          <w:fldChar w:fldCharType="begin"/>
        </w:r>
        <w:r>
          <w:instrText xml:space="preserve"> PAGEREF _Toc1881 \h </w:instrText>
        </w:r>
        <w:r>
          <w:fldChar w:fldCharType="separate"/>
        </w:r>
        <w:r>
          <w:t>3</w:t>
        </w:r>
        <w:r>
          <w:fldChar w:fldCharType="end"/>
        </w:r>
      </w:hyperlink>
    </w:p>
    <w:p>
      <w:pPr>
        <w:pStyle w:val="TOC1"/>
        <w:tabs>
          <w:tab w:val="right" w:leader="dot" w:pos="8306"/>
        </w:tabs>
      </w:pPr>
      <w:hyperlink w:anchor="_Toc3339" w:history="1">
        <w:r>
          <w:rPr>
            <w:rFonts w:ascii="仿宋" w:eastAsia="仿宋" w:hAnsi="仿宋" w:cs="仿宋" w:hint="eastAsia"/>
            <w:lang w:eastAsia="zh-CN"/>
          </w:rPr>
          <w:t>一、微晶玻璃管项目土建工程</w:t>
        </w:r>
        <w:r>
          <w:tab/>
        </w:r>
        <w:r>
          <w:fldChar w:fldCharType="begin"/>
        </w:r>
        <w:r>
          <w:instrText xml:space="preserve"> PAGEREF _Toc3339 \h </w:instrText>
        </w:r>
        <w:r>
          <w:fldChar w:fldCharType="separate"/>
        </w:r>
        <w:r>
          <w:t>3</w:t>
        </w:r>
        <w:r>
          <w:fldChar w:fldCharType="end"/>
        </w:r>
      </w:hyperlink>
    </w:p>
    <w:p>
      <w:pPr>
        <w:pStyle w:val="TOC2"/>
        <w:tabs>
          <w:tab w:val="right" w:leader="dot" w:pos="8306"/>
        </w:tabs>
      </w:pPr>
      <w:hyperlink w:anchor="_Toc12805" w:history="1">
        <w:r>
          <w:rPr>
            <w:rFonts w:ascii="仿宋" w:eastAsia="仿宋" w:hAnsi="仿宋" w:cs="仿宋" w:hint="eastAsia"/>
            <w:lang w:eastAsia="zh-CN"/>
          </w:rPr>
          <w:t>(一)、建筑工程设计原则</w:t>
        </w:r>
        <w:r>
          <w:tab/>
        </w:r>
        <w:r>
          <w:fldChar w:fldCharType="begin"/>
        </w:r>
        <w:r>
          <w:instrText xml:space="preserve"> PAGEREF _Toc12805 \h </w:instrText>
        </w:r>
        <w:r>
          <w:fldChar w:fldCharType="separate"/>
        </w:r>
        <w:r>
          <w:t>3</w:t>
        </w:r>
        <w:r>
          <w:fldChar w:fldCharType="end"/>
        </w:r>
      </w:hyperlink>
    </w:p>
    <w:p>
      <w:pPr>
        <w:pStyle w:val="TOC2"/>
        <w:tabs>
          <w:tab w:val="right" w:leader="dot" w:pos="8306"/>
        </w:tabs>
      </w:pPr>
      <w:hyperlink w:anchor="_Toc32151" w:history="1">
        <w:r>
          <w:rPr>
            <w:rFonts w:ascii="仿宋" w:eastAsia="仿宋" w:hAnsi="仿宋" w:cs="仿宋" w:hint="eastAsia"/>
            <w:lang w:eastAsia="zh-CN"/>
          </w:rPr>
          <w:t>(二)、土建工程设计年限及安全等级</w:t>
        </w:r>
        <w:r>
          <w:tab/>
        </w:r>
        <w:r>
          <w:fldChar w:fldCharType="begin"/>
        </w:r>
        <w:r>
          <w:instrText xml:space="preserve"> PAGEREF _Toc32151 \h </w:instrText>
        </w:r>
        <w:r>
          <w:fldChar w:fldCharType="separate"/>
        </w:r>
        <w:r>
          <w:t>4</w:t>
        </w:r>
        <w:r>
          <w:fldChar w:fldCharType="end"/>
        </w:r>
      </w:hyperlink>
    </w:p>
    <w:p>
      <w:pPr>
        <w:pStyle w:val="TOC2"/>
        <w:tabs>
          <w:tab w:val="right" w:leader="dot" w:pos="8306"/>
        </w:tabs>
      </w:pPr>
      <w:hyperlink w:anchor="_Toc5454" w:history="1">
        <w:r>
          <w:rPr>
            <w:rFonts w:ascii="仿宋" w:eastAsia="仿宋" w:hAnsi="仿宋" w:cs="仿宋" w:hint="eastAsia"/>
            <w:lang w:eastAsia="zh-CN"/>
          </w:rPr>
          <w:t>(三)、建筑工程设计总体要求</w:t>
        </w:r>
        <w:r>
          <w:tab/>
        </w:r>
        <w:r>
          <w:fldChar w:fldCharType="begin"/>
        </w:r>
        <w:r>
          <w:instrText xml:space="preserve"> PAGEREF _Toc5454 \h </w:instrText>
        </w:r>
        <w:r>
          <w:fldChar w:fldCharType="separate"/>
        </w:r>
        <w:r>
          <w:t>5</w:t>
        </w:r>
        <w:r>
          <w:fldChar w:fldCharType="end"/>
        </w:r>
      </w:hyperlink>
    </w:p>
    <w:p>
      <w:pPr>
        <w:pStyle w:val="TOC2"/>
        <w:tabs>
          <w:tab w:val="right" w:leader="dot" w:pos="8306"/>
        </w:tabs>
      </w:pPr>
      <w:hyperlink w:anchor="_Toc8472" w:history="1">
        <w:r>
          <w:rPr>
            <w:rFonts w:ascii="仿宋" w:eastAsia="仿宋" w:hAnsi="仿宋" w:cs="仿宋" w:hint="eastAsia"/>
            <w:lang w:eastAsia="zh-CN"/>
          </w:rPr>
          <w:t>(四)、土建工程建设指标</w:t>
        </w:r>
        <w:r>
          <w:tab/>
        </w:r>
        <w:r>
          <w:fldChar w:fldCharType="begin"/>
        </w:r>
        <w:r>
          <w:instrText xml:space="preserve"> PAGEREF _Toc8472 \h </w:instrText>
        </w:r>
        <w:r>
          <w:fldChar w:fldCharType="separate"/>
        </w:r>
        <w:r>
          <w:t>6</w:t>
        </w:r>
        <w:r>
          <w:fldChar w:fldCharType="end"/>
        </w:r>
      </w:hyperlink>
    </w:p>
    <w:p>
      <w:pPr>
        <w:pStyle w:val="TOC1"/>
        <w:tabs>
          <w:tab w:val="right" w:leader="dot" w:pos="8306"/>
        </w:tabs>
      </w:pPr>
      <w:hyperlink w:anchor="_Toc32348" w:history="1">
        <w:r>
          <w:rPr>
            <w:rFonts w:ascii="仿宋" w:eastAsia="仿宋" w:hAnsi="仿宋" w:cs="仿宋" w:hint="eastAsia"/>
            <w:lang w:eastAsia="zh-CN"/>
          </w:rPr>
          <w:t>二、微晶玻璃管项目绩效评估</w:t>
        </w:r>
        <w:r>
          <w:tab/>
        </w:r>
        <w:r>
          <w:fldChar w:fldCharType="begin"/>
        </w:r>
        <w:r>
          <w:instrText xml:space="preserve"> PAGEREF _Toc32348 \h </w:instrText>
        </w:r>
        <w:r>
          <w:fldChar w:fldCharType="separate"/>
        </w:r>
        <w:r>
          <w:t>6</w:t>
        </w:r>
        <w:r>
          <w:fldChar w:fldCharType="end"/>
        </w:r>
      </w:hyperlink>
    </w:p>
    <w:p>
      <w:pPr>
        <w:pStyle w:val="TOC2"/>
        <w:tabs>
          <w:tab w:val="right" w:leader="dot" w:pos="8306"/>
        </w:tabs>
      </w:pPr>
      <w:hyperlink w:anchor="_Toc14427" w:history="1">
        <w:r>
          <w:rPr>
            <w:rFonts w:ascii="仿宋" w:eastAsia="仿宋" w:hAnsi="仿宋" w:cs="仿宋" w:hint="eastAsia"/>
            <w:lang w:eastAsia="zh-CN"/>
          </w:rPr>
          <w:t>(一)、绩效评估指标</w:t>
        </w:r>
        <w:r>
          <w:tab/>
        </w:r>
        <w:r>
          <w:fldChar w:fldCharType="begin"/>
        </w:r>
        <w:r>
          <w:instrText xml:space="preserve"> PAGEREF _Toc14427 \h </w:instrText>
        </w:r>
        <w:r>
          <w:fldChar w:fldCharType="separate"/>
        </w:r>
        <w:r>
          <w:t>6</w:t>
        </w:r>
        <w:r>
          <w:fldChar w:fldCharType="end"/>
        </w:r>
      </w:hyperlink>
    </w:p>
    <w:p>
      <w:pPr>
        <w:pStyle w:val="TOC2"/>
        <w:tabs>
          <w:tab w:val="right" w:leader="dot" w:pos="8306"/>
        </w:tabs>
      </w:pPr>
      <w:hyperlink w:anchor="_Toc23018" w:history="1">
        <w:r>
          <w:rPr>
            <w:rFonts w:ascii="仿宋" w:eastAsia="仿宋" w:hAnsi="仿宋" w:cs="仿宋" w:hint="eastAsia"/>
            <w:lang w:eastAsia="zh-CN"/>
          </w:rPr>
          <w:t>(二)、绩效评估方法</w:t>
        </w:r>
        <w:r>
          <w:tab/>
        </w:r>
        <w:r>
          <w:fldChar w:fldCharType="begin"/>
        </w:r>
        <w:r>
          <w:instrText xml:space="preserve"> PAGEREF _Toc23018 \h </w:instrText>
        </w:r>
        <w:r>
          <w:fldChar w:fldCharType="separate"/>
        </w:r>
        <w:r>
          <w:t>7</w:t>
        </w:r>
        <w:r>
          <w:fldChar w:fldCharType="end"/>
        </w:r>
      </w:hyperlink>
    </w:p>
    <w:p>
      <w:pPr>
        <w:pStyle w:val="TOC2"/>
        <w:tabs>
          <w:tab w:val="right" w:leader="dot" w:pos="8306"/>
        </w:tabs>
      </w:pPr>
      <w:hyperlink w:anchor="_Toc30668" w:history="1">
        <w:r>
          <w:rPr>
            <w:rFonts w:ascii="仿宋" w:eastAsia="仿宋" w:hAnsi="仿宋" w:cs="仿宋" w:hint="eastAsia"/>
            <w:lang w:eastAsia="zh-CN"/>
          </w:rPr>
          <w:t>(三)、绩效评估周期</w:t>
        </w:r>
        <w:r>
          <w:tab/>
        </w:r>
        <w:r>
          <w:fldChar w:fldCharType="begin"/>
        </w:r>
        <w:r>
          <w:instrText xml:space="preserve"> PAGEREF _Toc30668 \h </w:instrText>
        </w:r>
        <w:r>
          <w:fldChar w:fldCharType="separate"/>
        </w:r>
        <w:r>
          <w:t>8</w:t>
        </w:r>
        <w:r>
          <w:fldChar w:fldCharType="end"/>
        </w:r>
      </w:hyperlink>
    </w:p>
    <w:p>
      <w:pPr>
        <w:pStyle w:val="TOC1"/>
        <w:tabs>
          <w:tab w:val="right" w:leader="dot" w:pos="8306"/>
        </w:tabs>
      </w:pPr>
      <w:hyperlink w:anchor="_Toc740" w:history="1">
        <w:r>
          <w:rPr>
            <w:rFonts w:ascii="仿宋" w:eastAsia="仿宋" w:hAnsi="仿宋" w:cs="仿宋" w:hint="eastAsia"/>
            <w:lang w:eastAsia="zh-CN"/>
          </w:rPr>
          <w:t>三、微晶玻璃管项目选址可行性分析</w:t>
        </w:r>
        <w:r>
          <w:tab/>
        </w:r>
        <w:r>
          <w:fldChar w:fldCharType="begin"/>
        </w:r>
        <w:r>
          <w:instrText xml:space="preserve"> PAGEREF _Toc740 \h </w:instrText>
        </w:r>
        <w:r>
          <w:fldChar w:fldCharType="separate"/>
        </w:r>
        <w:r>
          <w:t>9</w:t>
        </w:r>
        <w:r>
          <w:fldChar w:fldCharType="end"/>
        </w:r>
      </w:hyperlink>
    </w:p>
    <w:p>
      <w:pPr>
        <w:pStyle w:val="TOC2"/>
        <w:tabs>
          <w:tab w:val="right" w:leader="dot" w:pos="8306"/>
        </w:tabs>
      </w:pPr>
      <w:hyperlink w:anchor="_Toc11792" w:history="1">
        <w:r>
          <w:rPr>
            <w:rFonts w:ascii="仿宋" w:eastAsia="仿宋" w:hAnsi="仿宋" w:cs="仿宋" w:hint="eastAsia"/>
            <w:lang w:eastAsia="zh-CN"/>
          </w:rPr>
          <w:t>(一)、微晶玻璃管项目选址</w:t>
        </w:r>
        <w:r>
          <w:tab/>
        </w:r>
        <w:r>
          <w:fldChar w:fldCharType="begin"/>
        </w:r>
        <w:r>
          <w:instrText xml:space="preserve"> PAGEREF _Toc11792 \h </w:instrText>
        </w:r>
        <w:r>
          <w:fldChar w:fldCharType="separate"/>
        </w:r>
        <w:r>
          <w:t>9</w:t>
        </w:r>
        <w:r>
          <w:fldChar w:fldCharType="end"/>
        </w:r>
      </w:hyperlink>
    </w:p>
    <w:p>
      <w:pPr>
        <w:pStyle w:val="TOC2"/>
        <w:tabs>
          <w:tab w:val="right" w:leader="dot" w:pos="8306"/>
        </w:tabs>
      </w:pPr>
      <w:hyperlink w:anchor="_Toc5922" w:history="1">
        <w:r>
          <w:rPr>
            <w:rFonts w:ascii="仿宋" w:eastAsia="仿宋" w:hAnsi="仿宋" w:cs="仿宋" w:hint="eastAsia"/>
            <w:lang w:eastAsia="zh-CN"/>
          </w:rPr>
          <w:t>(二)、用地控制指标</w:t>
        </w:r>
        <w:r>
          <w:tab/>
        </w:r>
        <w:r>
          <w:fldChar w:fldCharType="begin"/>
        </w:r>
        <w:r>
          <w:instrText xml:space="preserve"> PAGEREF _Toc5922 \h </w:instrText>
        </w:r>
        <w:r>
          <w:fldChar w:fldCharType="separate"/>
        </w:r>
        <w:r>
          <w:t>9</w:t>
        </w:r>
        <w:r>
          <w:fldChar w:fldCharType="end"/>
        </w:r>
      </w:hyperlink>
    </w:p>
    <w:p>
      <w:pPr>
        <w:pStyle w:val="TOC2"/>
        <w:tabs>
          <w:tab w:val="right" w:leader="dot" w:pos="8306"/>
        </w:tabs>
      </w:pPr>
      <w:hyperlink w:anchor="_Toc27738" w:history="1">
        <w:r>
          <w:rPr>
            <w:rFonts w:ascii="仿宋" w:eastAsia="仿宋" w:hAnsi="仿宋" w:cs="仿宋" w:hint="eastAsia"/>
            <w:lang w:eastAsia="zh-CN"/>
          </w:rPr>
          <w:t>(三)、节约用地措施</w:t>
        </w:r>
        <w:r>
          <w:tab/>
        </w:r>
        <w:r>
          <w:fldChar w:fldCharType="begin"/>
        </w:r>
        <w:r>
          <w:instrText xml:space="preserve"> PAGEREF _Toc27738 \h </w:instrText>
        </w:r>
        <w:r>
          <w:fldChar w:fldCharType="separate"/>
        </w:r>
        <w:r>
          <w:t>11</w:t>
        </w:r>
        <w:r>
          <w:fldChar w:fldCharType="end"/>
        </w:r>
      </w:hyperlink>
    </w:p>
    <w:p>
      <w:pPr>
        <w:pStyle w:val="TOC2"/>
        <w:tabs>
          <w:tab w:val="right" w:leader="dot" w:pos="8306"/>
        </w:tabs>
      </w:pPr>
      <w:hyperlink w:anchor="_Toc2778" w:history="1">
        <w:r>
          <w:rPr>
            <w:rFonts w:ascii="仿宋" w:eastAsia="仿宋" w:hAnsi="仿宋" w:cs="仿宋" w:hint="eastAsia"/>
            <w:lang w:eastAsia="zh-CN"/>
          </w:rPr>
          <w:t>(四)、总图布置方案</w:t>
        </w:r>
        <w:r>
          <w:tab/>
        </w:r>
        <w:r>
          <w:fldChar w:fldCharType="begin"/>
        </w:r>
        <w:r>
          <w:instrText xml:space="preserve"> PAGEREF _Toc2778 \h </w:instrText>
        </w:r>
        <w:r>
          <w:fldChar w:fldCharType="separate"/>
        </w:r>
        <w:r>
          <w:t>12</w:t>
        </w:r>
        <w:r>
          <w:fldChar w:fldCharType="end"/>
        </w:r>
      </w:hyperlink>
    </w:p>
    <w:p>
      <w:pPr>
        <w:pStyle w:val="TOC2"/>
        <w:tabs>
          <w:tab w:val="right" w:leader="dot" w:pos="8306"/>
        </w:tabs>
      </w:pPr>
      <w:hyperlink w:anchor="_Toc9872" w:history="1">
        <w:r>
          <w:rPr>
            <w:rFonts w:ascii="仿宋" w:eastAsia="仿宋" w:hAnsi="仿宋" w:cs="仿宋" w:hint="eastAsia"/>
            <w:lang w:eastAsia="zh-CN"/>
          </w:rPr>
          <w:t>(五)、选址综合评价</w:t>
        </w:r>
        <w:r>
          <w:tab/>
        </w:r>
        <w:r>
          <w:fldChar w:fldCharType="begin"/>
        </w:r>
        <w:r>
          <w:instrText xml:space="preserve"> PAGEREF _Toc9872 \h </w:instrText>
        </w:r>
        <w:r>
          <w:fldChar w:fldCharType="separate"/>
        </w:r>
        <w:r>
          <w:t>14</w:t>
        </w:r>
        <w:r>
          <w:fldChar w:fldCharType="end"/>
        </w:r>
      </w:hyperlink>
    </w:p>
    <w:p>
      <w:pPr>
        <w:pStyle w:val="TOC1"/>
        <w:tabs>
          <w:tab w:val="right" w:leader="dot" w:pos="8306"/>
        </w:tabs>
      </w:pPr>
      <w:hyperlink w:anchor="_Toc14524" w:history="1">
        <w:r>
          <w:rPr>
            <w:rFonts w:ascii="仿宋" w:eastAsia="仿宋" w:hAnsi="仿宋" w:cs="仿宋" w:hint="eastAsia"/>
            <w:lang w:eastAsia="zh-CN"/>
          </w:rPr>
          <w:t>四、工艺说明</w:t>
        </w:r>
        <w:r>
          <w:tab/>
        </w:r>
        <w:r>
          <w:fldChar w:fldCharType="begin"/>
        </w:r>
        <w:r>
          <w:instrText xml:space="preserve"> PAGEREF _Toc14524 \h </w:instrText>
        </w:r>
        <w:r>
          <w:fldChar w:fldCharType="separate"/>
        </w:r>
        <w:r>
          <w:t>15</w:t>
        </w:r>
        <w:r>
          <w:fldChar w:fldCharType="end"/>
        </w:r>
      </w:hyperlink>
    </w:p>
    <w:p>
      <w:pPr>
        <w:pStyle w:val="TOC2"/>
        <w:tabs>
          <w:tab w:val="right" w:leader="dot" w:pos="8306"/>
        </w:tabs>
      </w:pPr>
      <w:hyperlink w:anchor="_Toc12670" w:history="1">
        <w:r>
          <w:rPr>
            <w:rFonts w:ascii="仿宋" w:eastAsia="仿宋" w:hAnsi="仿宋" w:cs="仿宋" w:hint="eastAsia"/>
            <w:lang w:eastAsia="zh-CN"/>
          </w:rPr>
          <w:t>(一)、技术管理特点</w:t>
        </w:r>
        <w:r>
          <w:tab/>
        </w:r>
        <w:r>
          <w:fldChar w:fldCharType="begin"/>
        </w:r>
        <w:r>
          <w:instrText xml:space="preserve"> PAGEREF _Toc12670 \h </w:instrText>
        </w:r>
        <w:r>
          <w:fldChar w:fldCharType="separate"/>
        </w:r>
        <w:r>
          <w:t>15</w:t>
        </w:r>
        <w:r>
          <w:fldChar w:fldCharType="end"/>
        </w:r>
      </w:hyperlink>
    </w:p>
    <w:p>
      <w:pPr>
        <w:pStyle w:val="TOC2"/>
        <w:tabs>
          <w:tab w:val="right" w:leader="dot" w:pos="8306"/>
        </w:tabs>
      </w:pPr>
      <w:hyperlink w:anchor="_Toc23511" w:history="1">
        <w:r>
          <w:rPr>
            <w:rFonts w:ascii="仿宋" w:eastAsia="仿宋" w:hAnsi="仿宋" w:cs="仿宋" w:hint="eastAsia"/>
            <w:lang w:eastAsia="zh-CN"/>
          </w:rPr>
          <w:t>(二)、微晶玻璃管项目工艺技术设计方案</w:t>
        </w:r>
        <w:r>
          <w:tab/>
        </w:r>
        <w:r>
          <w:fldChar w:fldCharType="begin"/>
        </w:r>
        <w:r>
          <w:instrText xml:space="preserve"> PAGEREF _Toc23511 \h </w:instrText>
        </w:r>
        <w:r>
          <w:fldChar w:fldCharType="separate"/>
        </w:r>
        <w:r>
          <w:t>16</w:t>
        </w:r>
        <w:r>
          <w:fldChar w:fldCharType="end"/>
        </w:r>
      </w:hyperlink>
    </w:p>
    <w:p>
      <w:pPr>
        <w:pStyle w:val="TOC2"/>
        <w:tabs>
          <w:tab w:val="right" w:leader="dot" w:pos="8306"/>
        </w:tabs>
      </w:pPr>
      <w:hyperlink w:anchor="_Toc30625" w:history="1">
        <w:r>
          <w:rPr>
            <w:rFonts w:ascii="仿宋" w:eastAsia="仿宋" w:hAnsi="仿宋" w:cs="仿宋" w:hint="eastAsia"/>
            <w:lang w:eastAsia="zh-CN"/>
          </w:rPr>
          <w:t>(三)、设备选型方案</w:t>
        </w:r>
        <w:r>
          <w:tab/>
        </w:r>
        <w:r>
          <w:fldChar w:fldCharType="begin"/>
        </w:r>
        <w:r>
          <w:instrText xml:space="preserve"> PAGEREF _Toc30625 \h </w:instrText>
        </w:r>
        <w:r>
          <w:fldChar w:fldCharType="separate"/>
        </w:r>
        <w:r>
          <w:t>17</w:t>
        </w:r>
        <w:r>
          <w:fldChar w:fldCharType="end"/>
        </w:r>
      </w:hyperlink>
    </w:p>
    <w:p>
      <w:pPr>
        <w:pStyle w:val="TOC1"/>
        <w:tabs>
          <w:tab w:val="right" w:leader="dot" w:pos="8306"/>
        </w:tabs>
      </w:pPr>
      <w:hyperlink w:anchor="_Toc2484" w:history="1">
        <w:r>
          <w:rPr>
            <w:rFonts w:ascii="仿宋" w:eastAsia="仿宋" w:hAnsi="仿宋" w:cs="仿宋" w:hint="eastAsia"/>
            <w:lang w:eastAsia="zh-CN"/>
          </w:rPr>
          <w:t>五、微晶玻璃管项目概论</w:t>
        </w:r>
        <w:r>
          <w:tab/>
        </w:r>
        <w:r>
          <w:fldChar w:fldCharType="begin"/>
        </w:r>
        <w:r>
          <w:instrText xml:space="preserve"> PAGEREF _Toc2484 \h </w:instrText>
        </w:r>
        <w:r>
          <w:fldChar w:fldCharType="separate"/>
        </w:r>
        <w:r>
          <w:t>18</w:t>
        </w:r>
        <w:r>
          <w:fldChar w:fldCharType="end"/>
        </w:r>
      </w:hyperlink>
    </w:p>
    <w:p>
      <w:pPr>
        <w:pStyle w:val="TOC2"/>
        <w:tabs>
          <w:tab w:val="right" w:leader="dot" w:pos="8306"/>
        </w:tabs>
      </w:pPr>
      <w:hyperlink w:anchor="_Toc16725" w:history="1">
        <w:r>
          <w:rPr>
            <w:rFonts w:ascii="仿宋" w:eastAsia="仿宋" w:hAnsi="仿宋" w:cs="仿宋" w:hint="eastAsia"/>
            <w:lang w:eastAsia="zh-CN"/>
          </w:rPr>
          <w:t>(一)、微晶玻璃管项目概况</w:t>
        </w:r>
        <w:r>
          <w:tab/>
        </w:r>
        <w:r>
          <w:fldChar w:fldCharType="begin"/>
        </w:r>
        <w:r>
          <w:instrText xml:space="preserve"> PAGEREF _Toc16725 \h </w:instrText>
        </w:r>
        <w:r>
          <w:fldChar w:fldCharType="separate"/>
        </w:r>
        <w:r>
          <w:t>18</w:t>
        </w:r>
        <w:r>
          <w:fldChar w:fldCharType="end"/>
        </w:r>
      </w:hyperlink>
    </w:p>
    <w:p>
      <w:pPr>
        <w:pStyle w:val="TOC2"/>
        <w:tabs>
          <w:tab w:val="right" w:leader="dot" w:pos="8306"/>
        </w:tabs>
      </w:pPr>
      <w:hyperlink w:anchor="_Toc13906" w:history="1">
        <w:r>
          <w:rPr>
            <w:rFonts w:ascii="仿宋" w:eastAsia="仿宋" w:hAnsi="仿宋" w:cs="仿宋" w:hint="eastAsia"/>
            <w:lang w:eastAsia="zh-CN"/>
          </w:rPr>
          <w:t>(二)、微晶玻璃管项目目标</w:t>
        </w:r>
        <w:r>
          <w:tab/>
        </w:r>
        <w:r>
          <w:fldChar w:fldCharType="begin"/>
        </w:r>
        <w:r>
          <w:instrText xml:space="preserve"> PAGEREF _Toc13906 \h </w:instrText>
        </w:r>
        <w:r>
          <w:fldChar w:fldCharType="separate"/>
        </w:r>
        <w:r>
          <w:t>21</w:t>
        </w:r>
        <w:r>
          <w:fldChar w:fldCharType="end"/>
        </w:r>
      </w:hyperlink>
    </w:p>
    <w:p>
      <w:pPr>
        <w:pStyle w:val="TOC2"/>
        <w:tabs>
          <w:tab w:val="right" w:leader="dot" w:pos="8306"/>
        </w:tabs>
      </w:pPr>
      <w:hyperlink w:anchor="_Toc4972" w:history="1">
        <w:r>
          <w:rPr>
            <w:rFonts w:ascii="仿宋" w:eastAsia="仿宋" w:hAnsi="仿宋" w:cs="仿宋" w:hint="eastAsia"/>
            <w:lang w:eastAsia="zh-CN"/>
          </w:rPr>
          <w:t>(三)、微晶玻璃管项目提出的理由</w:t>
        </w:r>
        <w:r>
          <w:tab/>
        </w:r>
        <w:r>
          <w:fldChar w:fldCharType="begin"/>
        </w:r>
        <w:r>
          <w:instrText xml:space="preserve"> PAGEREF _Toc4972 \h </w:instrText>
        </w:r>
        <w:r>
          <w:fldChar w:fldCharType="separate"/>
        </w:r>
        <w:r>
          <w:t>21</w:t>
        </w:r>
        <w:r>
          <w:fldChar w:fldCharType="end"/>
        </w:r>
      </w:hyperlink>
    </w:p>
    <w:p>
      <w:pPr>
        <w:pStyle w:val="TOC2"/>
        <w:tabs>
          <w:tab w:val="right" w:leader="dot" w:pos="8306"/>
        </w:tabs>
      </w:pPr>
      <w:hyperlink w:anchor="_Toc22751" w:history="1">
        <w:r>
          <w:rPr>
            <w:rFonts w:ascii="仿宋" w:eastAsia="仿宋" w:hAnsi="仿宋" w:cs="仿宋" w:hint="eastAsia"/>
            <w:lang w:eastAsia="zh-CN"/>
          </w:rPr>
          <w:t>(四)、微晶玻璃管项目意义</w:t>
        </w:r>
        <w:r>
          <w:tab/>
        </w:r>
        <w:r>
          <w:fldChar w:fldCharType="begin"/>
        </w:r>
        <w:r>
          <w:instrText xml:space="preserve"> PAGEREF _Toc22751 \h </w:instrText>
        </w:r>
        <w:r>
          <w:fldChar w:fldCharType="separate"/>
        </w:r>
        <w:r>
          <w:t>23</w:t>
        </w:r>
        <w:r>
          <w:fldChar w:fldCharType="end"/>
        </w:r>
      </w:hyperlink>
    </w:p>
    <w:p>
      <w:pPr>
        <w:pStyle w:val="TOC2"/>
        <w:tabs>
          <w:tab w:val="right" w:leader="dot" w:pos="8306"/>
        </w:tabs>
      </w:pPr>
      <w:hyperlink w:anchor="_Toc32626" w:history="1">
        <w:r>
          <w:rPr>
            <w:rFonts w:ascii="仿宋" w:eastAsia="仿宋" w:hAnsi="仿宋" w:cs="仿宋" w:hint="eastAsia"/>
            <w:lang w:eastAsia="zh-CN"/>
          </w:rPr>
          <w:t>(五)、微晶玻璃管项目背景</w:t>
        </w:r>
        <w:r>
          <w:tab/>
        </w:r>
        <w:r>
          <w:fldChar w:fldCharType="begin"/>
        </w:r>
        <w:r>
          <w:instrText xml:space="preserve"> PAGEREF _Toc32626 \h </w:instrText>
        </w:r>
        <w:r>
          <w:fldChar w:fldCharType="separate"/>
        </w:r>
        <w:r>
          <w:t>24</w:t>
        </w:r>
        <w:r>
          <w:fldChar w:fldCharType="end"/>
        </w:r>
      </w:hyperlink>
    </w:p>
    <w:p>
      <w:pPr>
        <w:pStyle w:val="TOC1"/>
        <w:tabs>
          <w:tab w:val="right" w:leader="dot" w:pos="8306"/>
        </w:tabs>
      </w:pPr>
      <w:hyperlink w:anchor="_Toc16230" w:history="1">
        <w:r>
          <w:rPr>
            <w:rFonts w:ascii="仿宋" w:eastAsia="仿宋" w:hAnsi="仿宋" w:cs="仿宋" w:hint="eastAsia"/>
            <w:lang w:eastAsia="zh-CN"/>
          </w:rPr>
          <w:t>六、产品规划分析</w:t>
        </w:r>
        <w:r>
          <w:tab/>
        </w:r>
        <w:r>
          <w:fldChar w:fldCharType="begin"/>
        </w:r>
        <w:r>
          <w:instrText xml:space="preserve"> PAGEREF _Toc16230 \h </w:instrText>
        </w:r>
        <w:r>
          <w:fldChar w:fldCharType="separate"/>
        </w:r>
        <w:r>
          <w:t>25</w:t>
        </w:r>
        <w:r>
          <w:fldChar w:fldCharType="end"/>
        </w:r>
      </w:hyperlink>
    </w:p>
    <w:p>
      <w:pPr>
        <w:pStyle w:val="TOC2"/>
        <w:tabs>
          <w:tab w:val="right" w:leader="dot" w:pos="8306"/>
        </w:tabs>
      </w:pPr>
      <w:hyperlink w:anchor="_Toc23345" w:history="1">
        <w:r>
          <w:rPr>
            <w:rFonts w:ascii="仿宋" w:eastAsia="仿宋" w:hAnsi="仿宋" w:cs="仿宋" w:hint="eastAsia"/>
            <w:lang w:eastAsia="zh-CN"/>
          </w:rPr>
          <w:t>(一)、产品规划</w:t>
        </w:r>
        <w:r>
          <w:tab/>
        </w:r>
        <w:r>
          <w:fldChar w:fldCharType="begin"/>
        </w:r>
        <w:r>
          <w:instrText xml:space="preserve"> PAGEREF _Toc23345 \h </w:instrText>
        </w:r>
        <w:r>
          <w:fldChar w:fldCharType="separate"/>
        </w:r>
        <w:r>
          <w:t>25</w:t>
        </w:r>
        <w:r>
          <w:fldChar w:fldCharType="end"/>
        </w:r>
      </w:hyperlink>
    </w:p>
    <w:p>
      <w:pPr>
        <w:pStyle w:val="TOC2"/>
        <w:tabs>
          <w:tab w:val="right" w:leader="dot" w:pos="8306"/>
        </w:tabs>
      </w:pPr>
      <w:hyperlink w:anchor="_Toc20686" w:history="1">
        <w:r>
          <w:rPr>
            <w:rFonts w:ascii="仿宋" w:eastAsia="仿宋" w:hAnsi="仿宋" w:cs="仿宋" w:hint="eastAsia"/>
            <w:lang w:eastAsia="zh-CN"/>
          </w:rPr>
          <w:t>(二)、建设规模</w:t>
        </w:r>
        <w:r>
          <w:tab/>
        </w:r>
        <w:r>
          <w:fldChar w:fldCharType="begin"/>
        </w:r>
        <w:r>
          <w:instrText xml:space="preserve"> PAGEREF _Toc20686 \h </w:instrText>
        </w:r>
        <w:r>
          <w:fldChar w:fldCharType="separate"/>
        </w:r>
        <w:r>
          <w:t>26</w:t>
        </w:r>
        <w:r>
          <w:fldChar w:fldCharType="end"/>
        </w:r>
      </w:hyperlink>
    </w:p>
    <w:p>
      <w:pPr>
        <w:pStyle w:val="TOC1"/>
        <w:tabs>
          <w:tab w:val="right" w:leader="dot" w:pos="8306"/>
        </w:tabs>
      </w:pPr>
      <w:hyperlink w:anchor="_Toc16686" w:history="1">
        <w:r>
          <w:rPr>
            <w:rFonts w:ascii="仿宋" w:eastAsia="仿宋" w:hAnsi="仿宋" w:cs="仿宋" w:hint="eastAsia"/>
            <w:lang w:eastAsia="zh-CN"/>
          </w:rPr>
          <w:t>七、微晶玻璃管项目计划安排</w:t>
        </w:r>
        <w:r>
          <w:tab/>
        </w:r>
        <w:r>
          <w:fldChar w:fldCharType="begin"/>
        </w:r>
        <w:r>
          <w:instrText xml:space="preserve"> PAGEREF _Toc16686 \h </w:instrText>
        </w:r>
        <w:r>
          <w:fldChar w:fldCharType="separate"/>
        </w:r>
        <w:r>
          <w:t>27</w:t>
        </w:r>
        <w:r>
          <w:fldChar w:fldCharType="end"/>
        </w:r>
      </w:hyperlink>
    </w:p>
    <w:p>
      <w:pPr>
        <w:pStyle w:val="TOC2"/>
        <w:tabs>
          <w:tab w:val="right" w:leader="dot" w:pos="8306"/>
        </w:tabs>
      </w:pPr>
      <w:hyperlink w:anchor="_Toc14293" w:history="1">
        <w:r>
          <w:rPr>
            <w:rFonts w:ascii="仿宋" w:eastAsia="仿宋" w:hAnsi="仿宋" w:cs="仿宋" w:hint="eastAsia"/>
            <w:lang w:eastAsia="zh-CN"/>
          </w:rPr>
          <w:t>(一)、建设周期</w:t>
        </w:r>
        <w:r>
          <w:tab/>
        </w:r>
        <w:r>
          <w:fldChar w:fldCharType="begin"/>
        </w:r>
        <w:r>
          <w:instrText xml:space="preserve"> PAGEREF _Toc14293 \h </w:instrText>
        </w:r>
        <w:r>
          <w:fldChar w:fldCharType="separate"/>
        </w:r>
        <w:r>
          <w:t>27</w:t>
        </w:r>
        <w:r>
          <w:fldChar w:fldCharType="end"/>
        </w:r>
      </w:hyperlink>
    </w:p>
    <w:p>
      <w:pPr>
        <w:pStyle w:val="TOC2"/>
        <w:tabs>
          <w:tab w:val="right" w:leader="dot" w:pos="8306"/>
        </w:tabs>
      </w:pPr>
      <w:hyperlink w:anchor="_Toc2616" w:history="1">
        <w:r>
          <w:rPr>
            <w:rFonts w:ascii="仿宋" w:eastAsia="仿宋" w:hAnsi="仿宋" w:cs="仿宋" w:hint="eastAsia"/>
            <w:lang w:eastAsia="zh-CN"/>
          </w:rPr>
          <w:t>(二)、建设进度</w:t>
        </w:r>
        <w:r>
          <w:tab/>
        </w:r>
        <w:r>
          <w:fldChar w:fldCharType="begin"/>
        </w:r>
        <w:r>
          <w:instrText xml:space="preserve"> PAGEREF _Toc2616 \h </w:instrText>
        </w:r>
        <w:r>
          <w:fldChar w:fldCharType="separate"/>
        </w:r>
        <w:r>
          <w:t>28</w:t>
        </w:r>
        <w:r>
          <w:fldChar w:fldCharType="end"/>
        </w:r>
      </w:hyperlink>
    </w:p>
    <w:p>
      <w:pPr>
        <w:pStyle w:val="TOC2"/>
        <w:tabs>
          <w:tab w:val="right" w:leader="dot" w:pos="8306"/>
        </w:tabs>
      </w:pPr>
      <w:hyperlink w:anchor="_Toc1781" w:history="1">
        <w:r>
          <w:rPr>
            <w:rFonts w:ascii="仿宋" w:eastAsia="仿宋" w:hAnsi="仿宋" w:cs="仿宋" w:hint="eastAsia"/>
            <w:lang w:eastAsia="zh-CN"/>
          </w:rPr>
          <w:t>(三)、进度安排注意事项</w:t>
        </w:r>
        <w:r>
          <w:tab/>
        </w:r>
        <w:r>
          <w:fldChar w:fldCharType="begin"/>
        </w:r>
        <w:r>
          <w:instrText xml:space="preserve"> PAGEREF _Toc1781 \h </w:instrText>
        </w:r>
        <w:r>
          <w:fldChar w:fldCharType="separate"/>
        </w:r>
        <w:r>
          <w:t>29</w:t>
        </w:r>
        <w:r>
          <w:fldChar w:fldCharType="end"/>
        </w:r>
      </w:hyperlink>
    </w:p>
    <w:p>
      <w:pPr>
        <w:pStyle w:val="TOC2"/>
        <w:tabs>
          <w:tab w:val="right" w:leader="dot" w:pos="8306"/>
        </w:tabs>
      </w:pPr>
      <w:hyperlink w:anchor="_Toc12351" w:history="1">
        <w:r>
          <w:rPr>
            <w:rFonts w:ascii="仿宋" w:eastAsia="仿宋" w:hAnsi="仿宋" w:cs="仿宋" w:hint="eastAsia"/>
            <w:lang w:eastAsia="zh-CN"/>
          </w:rPr>
          <w:t>(四)、人力资源配置</w:t>
        </w:r>
        <w:r>
          <w:tab/>
        </w:r>
        <w:r>
          <w:fldChar w:fldCharType="begin"/>
        </w:r>
        <w:r>
          <w:instrText xml:space="preserve"> PAGEREF _Toc12351 \h </w:instrText>
        </w:r>
        <w:r>
          <w:fldChar w:fldCharType="separate"/>
        </w:r>
        <w:r>
          <w:t>30</w:t>
        </w:r>
        <w:r>
          <w:fldChar w:fldCharType="end"/>
        </w:r>
      </w:hyperlink>
    </w:p>
    <w:p>
      <w:pPr>
        <w:pStyle w:val="TOC1"/>
        <w:tabs>
          <w:tab w:val="right" w:leader="dot" w:pos="8306"/>
        </w:tabs>
      </w:pPr>
      <w:hyperlink w:anchor="_Toc9294" w:history="1">
        <w:r>
          <w:rPr>
            <w:rFonts w:ascii="仿宋" w:eastAsia="仿宋" w:hAnsi="仿宋" w:cs="仿宋" w:hint="eastAsia"/>
            <w:lang w:eastAsia="zh-CN"/>
          </w:rPr>
          <w:t>八、微晶玻璃管项目投资规划</w:t>
        </w:r>
        <w:r>
          <w:tab/>
        </w:r>
        <w:r>
          <w:fldChar w:fldCharType="begin"/>
        </w:r>
        <w:r>
          <w:instrText xml:space="preserve"> PAGEREF _Toc9294 \h </w:instrText>
        </w:r>
        <w:r>
          <w:fldChar w:fldCharType="separate"/>
        </w:r>
        <w:r>
          <w:t>31</w:t>
        </w:r>
        <w:r>
          <w:fldChar w:fldCharType="end"/>
        </w:r>
      </w:hyperlink>
    </w:p>
    <w:p>
      <w:pPr>
        <w:pStyle w:val="TOC2"/>
        <w:tabs>
          <w:tab w:val="right" w:leader="dot" w:pos="8306"/>
        </w:tabs>
      </w:pPr>
      <w:hyperlink w:anchor="_Toc19723" w:history="1">
        <w:r>
          <w:rPr>
            <w:rFonts w:ascii="仿宋" w:eastAsia="仿宋" w:hAnsi="仿宋" w:cs="仿宋" w:hint="eastAsia"/>
            <w:lang w:eastAsia="zh-CN"/>
          </w:rPr>
          <w:t>(一)、微晶玻璃管项目总投资估算</w:t>
        </w:r>
        <w:r>
          <w:tab/>
        </w:r>
        <w:r>
          <w:fldChar w:fldCharType="begin"/>
        </w:r>
        <w:r>
          <w:instrText xml:space="preserve"> PAGEREF _Toc19723 \h </w:instrText>
        </w:r>
        <w:r>
          <w:fldChar w:fldCharType="separate"/>
        </w:r>
        <w:r>
          <w:t>31</w:t>
        </w:r>
        <w:r>
          <w:fldChar w:fldCharType="end"/>
        </w:r>
      </w:hyperlink>
    </w:p>
    <w:p>
      <w:pPr>
        <w:pStyle w:val="TOC2"/>
        <w:tabs>
          <w:tab w:val="right" w:leader="dot" w:pos="8306"/>
        </w:tabs>
      </w:pPr>
      <w:hyperlink w:anchor="_Toc1548" w:history="1">
        <w:r>
          <w:rPr>
            <w:rFonts w:ascii="仿宋" w:eastAsia="仿宋" w:hAnsi="仿宋" w:cs="仿宋" w:hint="eastAsia"/>
            <w:lang w:eastAsia="zh-CN"/>
          </w:rPr>
          <w:t>(二)、资金筹措</w:t>
        </w:r>
        <w:r>
          <w:tab/>
        </w:r>
        <w:r>
          <w:fldChar w:fldCharType="begin"/>
        </w:r>
        <w:r>
          <w:instrText xml:space="preserve"> PAGEREF _Toc1548 \h </w:instrText>
        </w:r>
        <w:r>
          <w:fldChar w:fldCharType="separate"/>
        </w:r>
        <w:r>
          <w:t>32</w:t>
        </w:r>
        <w:r>
          <w:fldChar w:fldCharType="end"/>
        </w:r>
      </w:hyperlink>
    </w:p>
    <w:p>
      <w:pPr>
        <w:pStyle w:val="TOC1"/>
        <w:tabs>
          <w:tab w:val="right" w:leader="dot" w:pos="8306"/>
        </w:tabs>
      </w:pPr>
      <w:hyperlink w:anchor="_Toc15245" w:history="1">
        <w:r>
          <w:rPr>
            <w:rFonts w:ascii="仿宋" w:eastAsia="仿宋" w:hAnsi="仿宋" w:cs="仿宋" w:hint="eastAsia"/>
            <w:lang w:eastAsia="zh-CN"/>
          </w:rPr>
          <w:t>九、生产安全保护</w:t>
        </w:r>
        <w:r>
          <w:tab/>
        </w:r>
        <w:r>
          <w:fldChar w:fldCharType="begin"/>
        </w:r>
        <w:r>
          <w:instrText xml:space="preserve"> PAGEREF _Toc15245 \h </w:instrText>
        </w:r>
        <w:r>
          <w:fldChar w:fldCharType="separate"/>
        </w:r>
        <w:r>
          <w:t>33</w:t>
        </w:r>
        <w:r>
          <w:fldChar w:fldCharType="end"/>
        </w:r>
      </w:hyperlink>
    </w:p>
    <w:p>
      <w:pPr>
        <w:pStyle w:val="TOC2"/>
        <w:tabs>
          <w:tab w:val="right" w:leader="dot" w:pos="8306"/>
        </w:tabs>
      </w:pPr>
      <w:hyperlink w:anchor="_Toc19179" w:history="1">
        <w:r>
          <w:rPr>
            <w:rFonts w:ascii="仿宋" w:eastAsia="仿宋" w:hAnsi="仿宋" w:cs="仿宋" w:hint="eastAsia"/>
            <w:lang w:eastAsia="zh-CN"/>
          </w:rPr>
          <w:t>(一)、消防安全</w:t>
        </w:r>
        <w:r>
          <w:tab/>
        </w:r>
        <w:r>
          <w:fldChar w:fldCharType="begin"/>
        </w:r>
        <w:r>
          <w:instrText xml:space="preserve"> PAGEREF _Toc19179 \h </w:instrText>
        </w:r>
        <w:r>
          <w:fldChar w:fldCharType="separate"/>
        </w:r>
        <w:r>
          <w:t>33</w:t>
        </w:r>
        <w:r>
          <w:fldChar w:fldCharType="end"/>
        </w:r>
      </w:hyperlink>
    </w:p>
    <w:p>
      <w:pPr>
        <w:pStyle w:val="TOC2"/>
        <w:tabs>
          <w:tab w:val="right" w:leader="dot" w:pos="8306"/>
        </w:tabs>
      </w:pPr>
      <w:hyperlink w:anchor="_Toc22754" w:history="1">
        <w:r>
          <w:rPr>
            <w:rFonts w:ascii="仿宋" w:eastAsia="仿宋" w:hAnsi="仿宋" w:cs="仿宋" w:hint="eastAsia"/>
            <w:lang w:eastAsia="zh-CN"/>
          </w:rPr>
          <w:t>(二)、防火防爆总图布置措施</w:t>
        </w:r>
        <w:r>
          <w:tab/>
        </w:r>
        <w:r>
          <w:fldChar w:fldCharType="begin"/>
        </w:r>
        <w:r>
          <w:instrText xml:space="preserve"> PAGEREF _Toc22754 \h </w:instrText>
        </w:r>
        <w:r>
          <w:fldChar w:fldCharType="separate"/>
        </w:r>
        <w:r>
          <w:t>34</w:t>
        </w:r>
        <w:r>
          <w:fldChar w:fldCharType="end"/>
        </w:r>
      </w:hyperlink>
    </w:p>
    <w:p>
      <w:pPr>
        <w:pStyle w:val="TOC2"/>
        <w:tabs>
          <w:tab w:val="right" w:leader="dot" w:pos="8306"/>
        </w:tabs>
      </w:pPr>
      <w:hyperlink w:anchor="_Toc22454" w:history="1">
        <w:r>
          <w:rPr>
            <w:rFonts w:ascii="仿宋" w:eastAsia="仿宋" w:hAnsi="仿宋" w:cs="仿宋" w:hint="eastAsia"/>
            <w:lang w:eastAsia="zh-CN"/>
          </w:rPr>
          <w:t>(三)、自然灾害防范措施</w:t>
        </w:r>
        <w:r>
          <w:tab/>
        </w:r>
        <w:r>
          <w:fldChar w:fldCharType="begin"/>
        </w:r>
        <w:r>
          <w:instrText xml:space="preserve"> PAGEREF _Toc22454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5" w:history="1">
        <w:r>
          <w:rPr>
            <w:rFonts w:ascii="仿宋" w:eastAsia="仿宋" w:hAnsi="仿宋" w:cs="仿宋" w:hint="eastAsia"/>
            <w:lang w:eastAsia="zh-CN"/>
          </w:rPr>
          <w:t>(四)、安全色及安全标志使用要求</w:t>
        </w:r>
        <w:r>
          <w:tab/>
        </w:r>
        <w:r>
          <w:fldChar w:fldCharType="begin"/>
        </w:r>
        <w:r>
          <w:instrText xml:space="preserve"> PAGEREF _Toc2625 \h </w:instrText>
        </w:r>
        <w:r>
          <w:fldChar w:fldCharType="separate"/>
        </w:r>
        <w:r>
          <w:t>36</w:t>
        </w:r>
        <w:r>
          <w:fldChar w:fldCharType="end"/>
        </w:r>
      </w:hyperlink>
    </w:p>
    <w:p>
      <w:pPr>
        <w:pStyle w:val="TOC2"/>
        <w:tabs>
          <w:tab w:val="right" w:leader="dot" w:pos="8306"/>
        </w:tabs>
      </w:pPr>
      <w:hyperlink w:anchor="_Toc10750" w:history="1">
        <w:r>
          <w:rPr>
            <w:rFonts w:ascii="仿宋" w:eastAsia="仿宋" w:hAnsi="仿宋" w:cs="仿宋" w:hint="eastAsia"/>
            <w:lang w:eastAsia="zh-CN"/>
          </w:rPr>
          <w:t>(五)、防尘防毒措施</w:t>
        </w:r>
        <w:r>
          <w:tab/>
        </w:r>
        <w:r>
          <w:fldChar w:fldCharType="begin"/>
        </w:r>
        <w:r>
          <w:instrText xml:space="preserve"> PAGEREF _Toc10750 \h </w:instrText>
        </w:r>
        <w:r>
          <w:fldChar w:fldCharType="separate"/>
        </w:r>
        <w:r>
          <w:t>37</w:t>
        </w:r>
        <w:r>
          <w:fldChar w:fldCharType="end"/>
        </w:r>
      </w:hyperlink>
    </w:p>
    <w:p>
      <w:pPr>
        <w:pStyle w:val="TOC2"/>
        <w:tabs>
          <w:tab w:val="right" w:leader="dot" w:pos="8306"/>
        </w:tabs>
      </w:pPr>
      <w:hyperlink w:anchor="_Toc5983" w:history="1">
        <w:r>
          <w:rPr>
            <w:rFonts w:ascii="仿宋" w:eastAsia="仿宋" w:hAnsi="仿宋" w:cs="仿宋" w:hint="eastAsia"/>
            <w:lang w:eastAsia="zh-CN"/>
          </w:rPr>
          <w:t>(六)、防静电、触电防护及防雷措施</w:t>
        </w:r>
        <w:r>
          <w:tab/>
        </w:r>
        <w:r>
          <w:fldChar w:fldCharType="begin"/>
        </w:r>
        <w:r>
          <w:instrText xml:space="preserve"> PAGEREF _Toc5983 \h </w:instrText>
        </w:r>
        <w:r>
          <w:fldChar w:fldCharType="separate"/>
        </w:r>
        <w:r>
          <w:t>38</w:t>
        </w:r>
        <w:r>
          <w:fldChar w:fldCharType="end"/>
        </w:r>
      </w:hyperlink>
    </w:p>
    <w:p>
      <w:pPr>
        <w:pStyle w:val="TOC2"/>
        <w:tabs>
          <w:tab w:val="right" w:leader="dot" w:pos="8306"/>
        </w:tabs>
      </w:pPr>
      <w:hyperlink w:anchor="_Toc20833" w:history="1">
        <w:r>
          <w:rPr>
            <w:rFonts w:ascii="仿宋" w:eastAsia="仿宋" w:hAnsi="仿宋" w:cs="仿宋" w:hint="eastAsia"/>
            <w:lang w:eastAsia="zh-CN"/>
          </w:rPr>
          <w:t>(七)、机械设备安全保障措施</w:t>
        </w:r>
        <w:r>
          <w:tab/>
        </w:r>
        <w:r>
          <w:fldChar w:fldCharType="begin"/>
        </w:r>
        <w:r>
          <w:instrText xml:space="preserve"> PAGEREF _Toc20833 \h </w:instrText>
        </w:r>
        <w:r>
          <w:fldChar w:fldCharType="separate"/>
        </w:r>
        <w:r>
          <w:t>39</w:t>
        </w:r>
        <w:r>
          <w:fldChar w:fldCharType="end"/>
        </w:r>
      </w:hyperlink>
    </w:p>
    <w:p>
      <w:pPr>
        <w:pStyle w:val="TOC1"/>
        <w:tabs>
          <w:tab w:val="right" w:leader="dot" w:pos="8306"/>
        </w:tabs>
      </w:pPr>
      <w:hyperlink w:anchor="_Toc9502" w:history="1">
        <w:r>
          <w:rPr>
            <w:rFonts w:ascii="仿宋" w:eastAsia="仿宋" w:hAnsi="仿宋" w:cs="仿宋" w:hint="eastAsia"/>
            <w:lang w:eastAsia="zh-CN"/>
          </w:rPr>
          <w:t>十、微晶玻璃管项目人力资源培养与发展</w:t>
        </w:r>
        <w:r>
          <w:tab/>
        </w:r>
        <w:r>
          <w:fldChar w:fldCharType="begin"/>
        </w:r>
        <w:r>
          <w:instrText xml:space="preserve"> PAGEREF _Toc9502 \h </w:instrText>
        </w:r>
        <w:r>
          <w:fldChar w:fldCharType="separate"/>
        </w:r>
        <w:r>
          <w:t>41</w:t>
        </w:r>
        <w:r>
          <w:fldChar w:fldCharType="end"/>
        </w:r>
      </w:hyperlink>
    </w:p>
    <w:p>
      <w:pPr>
        <w:pStyle w:val="TOC2"/>
        <w:tabs>
          <w:tab w:val="right" w:leader="dot" w:pos="8306"/>
        </w:tabs>
      </w:pPr>
      <w:hyperlink w:anchor="_Toc19469" w:history="1">
        <w:r>
          <w:rPr>
            <w:rFonts w:ascii="仿宋" w:eastAsia="仿宋" w:hAnsi="仿宋" w:cs="仿宋" w:hint="eastAsia"/>
            <w:lang w:eastAsia="zh-CN"/>
          </w:rPr>
          <w:t>(一)、人才需求与规划</w:t>
        </w:r>
        <w:r>
          <w:tab/>
        </w:r>
        <w:r>
          <w:fldChar w:fldCharType="begin"/>
        </w:r>
        <w:r>
          <w:instrText xml:space="preserve"> PAGEREF _Toc19469 \h </w:instrText>
        </w:r>
        <w:r>
          <w:fldChar w:fldCharType="separate"/>
        </w:r>
        <w:r>
          <w:t>41</w:t>
        </w:r>
        <w:r>
          <w:fldChar w:fldCharType="end"/>
        </w:r>
      </w:hyperlink>
    </w:p>
    <w:p>
      <w:pPr>
        <w:pStyle w:val="TOC2"/>
        <w:tabs>
          <w:tab w:val="right" w:leader="dot" w:pos="8306"/>
        </w:tabs>
      </w:pPr>
      <w:hyperlink w:anchor="_Toc14971" w:history="1">
        <w:r>
          <w:rPr>
            <w:rFonts w:ascii="仿宋" w:eastAsia="仿宋" w:hAnsi="仿宋" w:cs="仿宋" w:hint="eastAsia"/>
            <w:lang w:eastAsia="zh-CN"/>
          </w:rPr>
          <w:t>(二)、培训与发展计划</w:t>
        </w:r>
        <w:r>
          <w:tab/>
        </w:r>
        <w:r>
          <w:fldChar w:fldCharType="begin"/>
        </w:r>
        <w:r>
          <w:instrText xml:space="preserve"> PAGEREF _Toc14971 \h </w:instrText>
        </w:r>
        <w:r>
          <w:fldChar w:fldCharType="separate"/>
        </w:r>
        <w:r>
          <w:t>41</w:t>
        </w:r>
        <w:r>
          <w:fldChar w:fldCharType="end"/>
        </w:r>
      </w:hyperlink>
    </w:p>
    <w:p>
      <w:pPr>
        <w:pStyle w:val="TOC1"/>
        <w:tabs>
          <w:tab w:val="right" w:leader="dot" w:pos="8306"/>
        </w:tabs>
      </w:pPr>
      <w:hyperlink w:anchor="_Toc10349" w:history="1">
        <w:r>
          <w:rPr>
            <w:rFonts w:ascii="仿宋" w:eastAsia="仿宋" w:hAnsi="仿宋" w:cs="仿宋" w:hint="eastAsia"/>
            <w:lang w:eastAsia="zh-CN"/>
          </w:rPr>
          <w:t>十一、微晶玻璃管项目经营效益</w:t>
        </w:r>
        <w:r>
          <w:tab/>
        </w:r>
        <w:r>
          <w:fldChar w:fldCharType="begin"/>
        </w:r>
        <w:r>
          <w:instrText xml:space="preserve"> PAGEREF _Toc10349 \h </w:instrText>
        </w:r>
        <w:r>
          <w:fldChar w:fldCharType="separate"/>
        </w:r>
        <w:r>
          <w:t>42</w:t>
        </w:r>
        <w:r>
          <w:fldChar w:fldCharType="end"/>
        </w:r>
      </w:hyperlink>
    </w:p>
    <w:p>
      <w:pPr>
        <w:pStyle w:val="TOC2"/>
        <w:tabs>
          <w:tab w:val="right" w:leader="dot" w:pos="8306"/>
        </w:tabs>
      </w:pPr>
      <w:hyperlink w:anchor="_Toc18964" w:history="1">
        <w:r>
          <w:rPr>
            <w:rFonts w:ascii="仿宋" w:eastAsia="仿宋" w:hAnsi="仿宋" w:cs="仿宋" w:hint="eastAsia"/>
            <w:lang w:eastAsia="zh-CN"/>
          </w:rPr>
          <w:t>(一)、经济评价财务测算</w:t>
        </w:r>
        <w:r>
          <w:tab/>
        </w:r>
        <w:r>
          <w:fldChar w:fldCharType="begin"/>
        </w:r>
        <w:r>
          <w:instrText xml:space="preserve"> PAGEREF _Toc18964 \h </w:instrText>
        </w:r>
        <w:r>
          <w:fldChar w:fldCharType="separate"/>
        </w:r>
        <w:r>
          <w:t>42</w:t>
        </w:r>
        <w:r>
          <w:fldChar w:fldCharType="end"/>
        </w:r>
      </w:hyperlink>
    </w:p>
    <w:p>
      <w:pPr>
        <w:pStyle w:val="TOC2"/>
        <w:tabs>
          <w:tab w:val="right" w:leader="dot" w:pos="8306"/>
        </w:tabs>
      </w:pPr>
      <w:hyperlink w:anchor="_Toc7451" w:history="1">
        <w:r>
          <w:rPr>
            <w:rFonts w:ascii="仿宋" w:eastAsia="仿宋" w:hAnsi="仿宋" w:cs="仿宋" w:hint="eastAsia"/>
            <w:lang w:eastAsia="zh-CN"/>
          </w:rPr>
          <w:t>(二)、微晶玻璃管项目盈利能力分析</w:t>
        </w:r>
        <w:r>
          <w:tab/>
        </w:r>
        <w:r>
          <w:fldChar w:fldCharType="begin"/>
        </w:r>
        <w:r>
          <w:instrText xml:space="preserve"> PAGEREF _Toc7451 \h </w:instrText>
        </w:r>
        <w:r>
          <w:fldChar w:fldCharType="separate"/>
        </w:r>
        <w:r>
          <w:t>43</w:t>
        </w:r>
        <w:r>
          <w:fldChar w:fldCharType="end"/>
        </w:r>
      </w:hyperlink>
    </w:p>
    <w:p>
      <w:pPr>
        <w:pStyle w:val="TOC1"/>
        <w:tabs>
          <w:tab w:val="right" w:leader="dot" w:pos="8306"/>
        </w:tabs>
      </w:pPr>
      <w:hyperlink w:anchor="_Toc19649" w:history="1">
        <w:r>
          <w:rPr>
            <w:rFonts w:ascii="仿宋" w:eastAsia="仿宋" w:hAnsi="仿宋" w:cs="仿宋" w:hint="eastAsia"/>
            <w:lang w:eastAsia="zh-CN"/>
          </w:rPr>
          <w:t>十二、微晶玻璃管项目风险管理</w:t>
        </w:r>
        <w:r>
          <w:tab/>
        </w:r>
        <w:r>
          <w:fldChar w:fldCharType="begin"/>
        </w:r>
        <w:r>
          <w:instrText xml:space="preserve"> PAGEREF _Toc19649 \h </w:instrText>
        </w:r>
        <w:r>
          <w:fldChar w:fldCharType="separate"/>
        </w:r>
        <w:r>
          <w:t>44</w:t>
        </w:r>
        <w:r>
          <w:fldChar w:fldCharType="end"/>
        </w:r>
      </w:hyperlink>
    </w:p>
    <w:p>
      <w:pPr>
        <w:pStyle w:val="TOC2"/>
        <w:tabs>
          <w:tab w:val="right" w:leader="dot" w:pos="8306"/>
        </w:tabs>
      </w:pPr>
      <w:hyperlink w:anchor="_Toc4496" w:history="1">
        <w:r>
          <w:rPr>
            <w:rFonts w:ascii="仿宋" w:eastAsia="仿宋" w:hAnsi="仿宋" w:cs="仿宋" w:hint="eastAsia"/>
            <w:lang w:eastAsia="zh-CN"/>
          </w:rPr>
          <w:t>(一)、风险识别与评估</w:t>
        </w:r>
        <w:r>
          <w:tab/>
        </w:r>
        <w:r>
          <w:fldChar w:fldCharType="begin"/>
        </w:r>
        <w:r>
          <w:instrText xml:space="preserve"> PAGEREF _Toc4496 \h </w:instrText>
        </w:r>
        <w:r>
          <w:fldChar w:fldCharType="separate"/>
        </w:r>
        <w:r>
          <w:t>44</w:t>
        </w:r>
        <w:r>
          <w:fldChar w:fldCharType="end"/>
        </w:r>
      </w:hyperlink>
    </w:p>
    <w:p>
      <w:pPr>
        <w:pStyle w:val="TOC2"/>
        <w:tabs>
          <w:tab w:val="right" w:leader="dot" w:pos="8306"/>
        </w:tabs>
      </w:pPr>
      <w:hyperlink w:anchor="_Toc7698" w:history="1">
        <w:r>
          <w:rPr>
            <w:rFonts w:ascii="仿宋" w:eastAsia="仿宋" w:hAnsi="仿宋" w:cs="仿宋" w:hint="eastAsia"/>
            <w:lang w:eastAsia="zh-CN"/>
          </w:rPr>
          <w:t>(二)、风险应对策略</w:t>
        </w:r>
        <w:r>
          <w:tab/>
        </w:r>
        <w:r>
          <w:fldChar w:fldCharType="begin"/>
        </w:r>
        <w:r>
          <w:instrText xml:space="preserve"> PAGEREF _Toc7698 \h </w:instrText>
        </w:r>
        <w:r>
          <w:fldChar w:fldCharType="separate"/>
        </w:r>
        <w:r>
          <w:t>45</w:t>
        </w:r>
        <w:r>
          <w:fldChar w:fldCharType="end"/>
        </w:r>
      </w:hyperlink>
    </w:p>
    <w:p>
      <w:pPr>
        <w:pStyle w:val="TOC2"/>
        <w:tabs>
          <w:tab w:val="right" w:leader="dot" w:pos="8306"/>
        </w:tabs>
      </w:pPr>
      <w:hyperlink w:anchor="_Toc9513" w:history="1">
        <w:r>
          <w:rPr>
            <w:rFonts w:ascii="仿宋" w:eastAsia="仿宋" w:hAnsi="仿宋" w:cs="仿宋" w:hint="eastAsia"/>
            <w:lang w:eastAsia="zh-CN"/>
          </w:rPr>
          <w:t>(三)、风险监控与控制</w:t>
        </w:r>
        <w:r>
          <w:tab/>
        </w:r>
        <w:r>
          <w:fldChar w:fldCharType="begin"/>
        </w:r>
        <w:r>
          <w:instrText xml:space="preserve"> PAGEREF _Toc9513 \h </w:instrText>
        </w:r>
        <w:r>
          <w:fldChar w:fldCharType="separate"/>
        </w:r>
        <w:r>
          <w:t>47</w:t>
        </w:r>
        <w:r>
          <w:fldChar w:fldCharType="end"/>
        </w:r>
      </w:hyperlink>
    </w:p>
    <w:p>
      <w:pPr>
        <w:pStyle w:val="TOC1"/>
        <w:tabs>
          <w:tab w:val="right" w:leader="dot" w:pos="8306"/>
        </w:tabs>
      </w:pPr>
      <w:hyperlink w:anchor="_Toc4538" w:history="1">
        <w:r>
          <w:rPr>
            <w:rFonts w:ascii="仿宋" w:eastAsia="仿宋" w:hAnsi="仿宋" w:cs="仿宋" w:hint="eastAsia"/>
            <w:lang w:eastAsia="zh-CN"/>
          </w:rPr>
          <w:t>十三、微晶玻璃管项目实施保障措施</w:t>
        </w:r>
        <w:r>
          <w:tab/>
        </w:r>
        <w:r>
          <w:fldChar w:fldCharType="begin"/>
        </w:r>
        <w:r>
          <w:instrText xml:space="preserve"> PAGEREF _Toc4538 \h </w:instrText>
        </w:r>
        <w:r>
          <w:fldChar w:fldCharType="separate"/>
        </w:r>
        <w:r>
          <w:t>48</w:t>
        </w:r>
        <w:r>
          <w:fldChar w:fldCharType="end"/>
        </w:r>
      </w:hyperlink>
    </w:p>
    <w:p>
      <w:pPr>
        <w:pStyle w:val="TOC2"/>
        <w:tabs>
          <w:tab w:val="right" w:leader="dot" w:pos="8306"/>
        </w:tabs>
      </w:pPr>
      <w:hyperlink w:anchor="_Toc28537" w:history="1">
        <w:r>
          <w:rPr>
            <w:rFonts w:ascii="仿宋" w:eastAsia="仿宋" w:hAnsi="仿宋" w:cs="仿宋" w:hint="eastAsia"/>
            <w:lang w:eastAsia="zh-CN"/>
          </w:rPr>
          <w:t>(一)、微晶玻璃管项目实施保障机制</w:t>
        </w:r>
        <w:r>
          <w:tab/>
        </w:r>
        <w:r>
          <w:fldChar w:fldCharType="begin"/>
        </w:r>
        <w:r>
          <w:instrText xml:space="preserve"> PAGEREF _Toc28537 \h </w:instrText>
        </w:r>
        <w:r>
          <w:fldChar w:fldCharType="separate"/>
        </w:r>
        <w:r>
          <w:t>48</w:t>
        </w:r>
        <w:r>
          <w:fldChar w:fldCharType="end"/>
        </w:r>
      </w:hyperlink>
    </w:p>
    <w:p>
      <w:pPr>
        <w:pStyle w:val="TOC2"/>
        <w:tabs>
          <w:tab w:val="right" w:leader="dot" w:pos="8306"/>
        </w:tabs>
      </w:pPr>
      <w:hyperlink w:anchor="_Toc12573" w:history="1">
        <w:r>
          <w:rPr>
            <w:rFonts w:ascii="仿宋" w:eastAsia="仿宋" w:hAnsi="仿宋" w:cs="仿宋" w:hint="eastAsia"/>
            <w:lang w:eastAsia="zh-CN"/>
          </w:rPr>
          <w:t>(二)、微晶玻璃管项目法律合规要求</w:t>
        </w:r>
        <w:r>
          <w:tab/>
        </w:r>
        <w:r>
          <w:fldChar w:fldCharType="begin"/>
        </w:r>
        <w:r>
          <w:instrText xml:space="preserve"> PAGEREF _Toc12573 \h </w:instrText>
        </w:r>
        <w:r>
          <w:fldChar w:fldCharType="separate"/>
        </w:r>
        <w:r>
          <w:t>52</w:t>
        </w:r>
        <w:r>
          <w:fldChar w:fldCharType="end"/>
        </w:r>
      </w:hyperlink>
    </w:p>
    <w:p>
      <w:pPr>
        <w:pStyle w:val="TOC2"/>
        <w:tabs>
          <w:tab w:val="right" w:leader="dot" w:pos="8306"/>
        </w:tabs>
      </w:pPr>
      <w:hyperlink w:anchor="_Toc19453" w:history="1">
        <w:r>
          <w:rPr>
            <w:rFonts w:ascii="仿宋" w:eastAsia="仿宋" w:hAnsi="仿宋" w:cs="仿宋" w:hint="eastAsia"/>
            <w:lang w:eastAsia="zh-CN"/>
          </w:rPr>
          <w:t>(三)、微晶玻璃管项目合同管理与法律事务</w:t>
        </w:r>
        <w:r>
          <w:tab/>
        </w:r>
        <w:r>
          <w:fldChar w:fldCharType="begin"/>
        </w:r>
        <w:r>
          <w:instrText xml:space="preserve"> PAGEREF _Toc19453 \h </w:instrText>
        </w:r>
        <w:r>
          <w:fldChar w:fldCharType="separate"/>
        </w:r>
        <w:r>
          <w:t>56</w:t>
        </w:r>
        <w:r>
          <w:fldChar w:fldCharType="end"/>
        </w:r>
      </w:hyperlink>
    </w:p>
    <w:p>
      <w:pPr>
        <w:pStyle w:val="TOC2"/>
        <w:tabs>
          <w:tab w:val="right" w:leader="dot" w:pos="8306"/>
        </w:tabs>
      </w:pPr>
      <w:hyperlink w:anchor="_Toc19112" w:history="1">
        <w:r>
          <w:rPr>
            <w:rFonts w:ascii="仿宋" w:eastAsia="仿宋" w:hAnsi="仿宋" w:cs="仿宋" w:hint="eastAsia"/>
            <w:lang w:eastAsia="zh-CN"/>
          </w:rPr>
          <w:t>(四)、微晶玻璃管项目知识产权保护策略</w:t>
        </w:r>
        <w:r>
          <w:tab/>
        </w:r>
        <w:r>
          <w:fldChar w:fldCharType="begin"/>
        </w:r>
        <w:r>
          <w:instrText xml:space="preserve"> PAGEREF _Toc19112 \h </w:instrText>
        </w:r>
        <w:r>
          <w:fldChar w:fldCharType="separate"/>
        </w:r>
        <w:r>
          <w:t>62</w:t>
        </w:r>
        <w:r>
          <w:fldChar w:fldCharType="end"/>
        </w:r>
      </w:hyperlink>
    </w:p>
    <w:p>
      <w:pPr>
        <w:pStyle w:val="TOC1"/>
        <w:tabs>
          <w:tab w:val="right" w:leader="dot" w:pos="8306"/>
        </w:tabs>
      </w:pPr>
      <w:hyperlink w:anchor="_Toc21683" w:history="1">
        <w:r>
          <w:rPr>
            <w:rFonts w:ascii="仿宋" w:eastAsia="仿宋" w:hAnsi="仿宋" w:cs="仿宋" w:hint="eastAsia"/>
            <w:lang w:eastAsia="zh-CN"/>
          </w:rPr>
          <w:t>十四、微晶玻璃管项目工程方案分析</w:t>
        </w:r>
        <w:r>
          <w:tab/>
        </w:r>
        <w:r>
          <w:fldChar w:fldCharType="begin"/>
        </w:r>
        <w:r>
          <w:instrText xml:space="preserve"> PAGEREF _Toc21683 \h </w:instrText>
        </w:r>
        <w:r>
          <w:fldChar w:fldCharType="separate"/>
        </w:r>
        <w:r>
          <w:t>65</w:t>
        </w:r>
        <w:r>
          <w:fldChar w:fldCharType="end"/>
        </w:r>
      </w:hyperlink>
    </w:p>
    <w:p>
      <w:pPr>
        <w:pStyle w:val="TOC2"/>
        <w:tabs>
          <w:tab w:val="right" w:leader="dot" w:pos="8306"/>
        </w:tabs>
      </w:pPr>
      <w:hyperlink w:anchor="_Toc2207" w:history="1">
        <w:r>
          <w:rPr>
            <w:rFonts w:ascii="仿宋" w:eastAsia="仿宋" w:hAnsi="仿宋" w:cs="仿宋" w:hint="eastAsia"/>
            <w:lang w:eastAsia="zh-CN"/>
          </w:rPr>
          <w:t>(一)、建筑工程设计原则</w:t>
        </w:r>
        <w:r>
          <w:tab/>
        </w:r>
        <w:r>
          <w:fldChar w:fldCharType="begin"/>
        </w:r>
        <w:r>
          <w:instrText xml:space="preserve"> PAGEREF _Toc2207 \h </w:instrText>
        </w:r>
        <w:r>
          <w:fldChar w:fldCharType="separate"/>
        </w:r>
        <w:r>
          <w:t>65</w:t>
        </w:r>
        <w:r>
          <w:fldChar w:fldCharType="end"/>
        </w:r>
      </w:hyperlink>
    </w:p>
    <w:p>
      <w:pPr>
        <w:pStyle w:val="TOC2"/>
        <w:tabs>
          <w:tab w:val="right" w:leader="dot" w:pos="8306"/>
        </w:tabs>
      </w:pPr>
      <w:hyperlink w:anchor="_Toc2594" w:history="1">
        <w:r>
          <w:rPr>
            <w:rFonts w:ascii="仿宋" w:eastAsia="仿宋" w:hAnsi="仿宋" w:cs="仿宋" w:hint="eastAsia"/>
            <w:lang w:eastAsia="zh-CN"/>
          </w:rPr>
          <w:t>(二)、土建工程建设指标</w:t>
        </w:r>
        <w:r>
          <w:tab/>
        </w:r>
        <w:r>
          <w:fldChar w:fldCharType="begin"/>
        </w:r>
        <w:r>
          <w:instrText xml:space="preserve"> PAGEREF _Toc2594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39"/>
      <w:r>
        <w:rPr>
          <w:rFonts w:ascii="仿宋" w:eastAsia="仿宋" w:hAnsi="仿宋" w:cs="仿宋" w:hint="eastAsia"/>
          <w:sz w:val="28"/>
          <w:lang w:eastAsia="zh-CN"/>
        </w:rPr>
        <w:t>一、微晶玻璃管项目土建工程</w:t>
      </w:r>
      <w:bookmarkEnd w:id="2"/>
    </w:p>
    <w:p>
      <w:pPr>
        <w:pStyle w:val="Heading2"/>
        <w:rPr>
          <w:rFonts w:ascii="仿宋" w:eastAsia="仿宋" w:hAnsi="仿宋" w:cs="仿宋" w:hint="eastAsia"/>
          <w:lang w:eastAsia="zh-CN"/>
        </w:rPr>
      </w:pPr>
      <w:bookmarkStart w:id="3" w:name="_Toc128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在微晶玻璃管项目的建筑工程设计中，我们将秉承一系列重要的设计原则，以确保微晶玻璃管项目建筑在功能、美观、可持续性等方面达到最佳效果。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首要原则是确保建筑的功能性得到最大化的发挥。我们将充分理解微晶玻璃管项目的实际需求，合理布局各个功能区域，保证建筑在满足业务需求的同时，提供高效的工作环境。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在建筑设计中，我们将综合考虑建设和运营成本。通过精细的经济效益分析，确保设计方案在高效利用资源的同时，对微晶玻璃管项目的长期盈利能力有积极的贡献。</w:t>
      </w:r>
    </w:p>
    <w:p>
      <w:pPr>
        <w:pStyle w:val="Heading2"/>
        <w:ind w:firstLine="560" w:firstLineChars="200"/>
        <w:rPr>
          <w:rFonts w:ascii="仿宋" w:eastAsia="仿宋" w:hAnsi="仿宋" w:cs="仿宋" w:hint="eastAsia"/>
          <w:sz w:val="28"/>
          <w:lang w:eastAsia="zh-CN"/>
        </w:rPr>
      </w:pPr>
      <w:bookmarkStart w:id="4" w:name="_Toc321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的土建工程设计中，我们将精准设定设计年限，结合微晶玻璃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晶玻璃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4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微晶玻璃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晶玻璃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晶玻璃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4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本期工程微晶玻璃管项目预计总建筑面积XXX平方米，其中：计容建筑面积XXX平方米，计划建筑工程投资XX万元，占微晶玻璃管项目总投资的XX%。</w:t>
      </w:r>
    </w:p>
    <w:p>
      <w:pPr>
        <w:pStyle w:val="Heading1"/>
        <w:ind w:firstLine="560" w:firstLineChars="200"/>
        <w:rPr>
          <w:rFonts w:ascii="仿宋" w:eastAsia="仿宋" w:hAnsi="仿宋" w:cs="仿宋" w:hint="eastAsia"/>
          <w:sz w:val="28"/>
          <w:lang w:eastAsia="zh-CN"/>
        </w:rPr>
      </w:pPr>
      <w:bookmarkStart w:id="7" w:name="_Toc32348"/>
      <w:r>
        <w:rPr>
          <w:rFonts w:ascii="仿宋" w:eastAsia="仿宋" w:hAnsi="仿宋" w:cs="仿宋" w:hint="eastAsia"/>
          <w:sz w:val="28"/>
          <w:lang w:eastAsia="zh-CN"/>
        </w:rPr>
        <w:t>二、微晶玻璃管项目绩效评估</w:t>
      </w:r>
      <w:bookmarkEnd w:id="7"/>
    </w:p>
    <w:p>
      <w:pPr>
        <w:pStyle w:val="Heading2"/>
        <w:rPr>
          <w:rFonts w:ascii="仿宋" w:eastAsia="仿宋" w:hAnsi="仿宋" w:cs="仿宋" w:hint="eastAsia"/>
          <w:lang w:eastAsia="zh-CN"/>
        </w:rPr>
      </w:pPr>
      <w:bookmarkStart w:id="8" w:name="_Toc14427"/>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中，我们设计了一套全面的绩效评估指标，以确保微晶玻璃管项目的可控和成功交付。这些指标跨足微晶玻璃管项目目标、成本、进度和质量等多个维度，为我们提供了全面洞察微晶玻璃管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目标达成率是我们关注的首要指标。我们设定了明确的目标，并通过定期监测和评估，迅速发现并应对潜在的目标偏差。这为微晶玻璃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成本绩效是另一个核心关注点。通过实际成本与预算成本的对比分析，我们深入了解成本差异的原因，及时调整资源分配，保持微晶玻璃管项目在经济效益方面的合理水平。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进度作为关键的绩效指标之一，得到了精心的关注。我们制定了详细的微晶玻璃管项目进度计划，并设立了进度符合度指标，确保实际进度与计划进度保持一致。这使我们能够快速发现和解决潜在的进度问题，保持微晶玻璃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晶玻璃管项目绩效的不可或缺的一环。我们引入了一系列的质量标准和客户满意度指标，以确保微晶玻璃管项目交付的成果在质量上达到或超越预期水平。通过持续监测这些指标，我们努力提升微晶玻璃管项目整体质量水平，为微晶玻璃管项目的成功交付提供有力保障。通过这些科学且全面的绩效评估，我们能够更好地引导微晶玻璃管项目的持续改进，确保微晶玻璃管项目目标的顺利达成。</w:t>
      </w:r>
    </w:p>
    <w:p>
      <w:pPr>
        <w:pStyle w:val="Heading2"/>
        <w:ind w:firstLine="560" w:firstLineChars="200"/>
        <w:rPr>
          <w:rFonts w:ascii="仿宋" w:eastAsia="仿宋" w:hAnsi="仿宋" w:cs="仿宋" w:hint="eastAsia"/>
          <w:sz w:val="28"/>
          <w:lang w:eastAsia="zh-CN"/>
        </w:rPr>
      </w:pPr>
      <w:bookmarkStart w:id="9" w:name="_Toc23018"/>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绩效评估是微晶玻璃管项目中的关键环节，为确保微晶玻璃管项目达到预期目标，我们采用了多层次、多维度的绩效评估方法。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晶玻璃管项目的战略目标对齐，确保每个决策和行动都与微晶玻璃管项目整体目标保持一致。团队会定期召开战略对齐会议，审视当前工作与微晶玻璃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晶玻璃管项目进度、质量、成本和风险等方面。这些指标通过数据收集和分析，为微晶玻璃管项目管理团队提供了客观的评估依据。例如，我们通过微晶玻璃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绩效评估不仅仅停留在微晶玻璃管项目内部，还考虑了微晶玻璃管项目对外部环境的影响。我们定期进行干系人满意度调查，以了解各利益相关方对微晶玻璃管项目的期望和满意度，并及时做出调整。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这种多层次、多角度的绩效评估方法，使得我们能够全面了解微晶玻璃管项目的运行状态，及时做出调整，确保微晶玻璃管项目在不断变化的环境中保持稳健前行。</w:t>
      </w:r>
    </w:p>
    <w:p>
      <w:pPr>
        <w:pStyle w:val="Heading2"/>
        <w:ind w:firstLine="560" w:firstLineChars="200"/>
        <w:rPr>
          <w:rFonts w:ascii="仿宋" w:eastAsia="仿宋" w:hAnsi="仿宋" w:cs="仿宋" w:hint="eastAsia"/>
          <w:sz w:val="28"/>
          <w:lang w:eastAsia="zh-CN"/>
        </w:rPr>
      </w:pPr>
      <w:bookmarkStart w:id="10" w:name="_Toc30668"/>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为了确保微晶玻璃管项目的有效管理和不断优化，我们采用了精心设计的绩效评估周期。这个周期旨在实现灵活、实时和全面的评估，以适应微晶玻璃管项目执行中的各种挑战。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晶玻璃管项目的不同需求，分为短期、中期和长期。短期评估关注每个迭代或工作周期，以及时发现和解决当前任务中的问题。中期评估涵盖几个迭代，深入了解整体微晶玻璃管项目的趋势和性能。长期评估则着眼于整个微晶玻璃管项目阶段，确保微晶玻璃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晶玻璃管项目管理工具和协作平台，团队成员能够随时更新和分享微晶玻璃管项目数据。这种实时性的反馈机制使我们能够及时察觉潜在问题，快速调整，保持微晶玻璃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晶玻璃管项目的决策制定密不可分。每个周期的微晶玻璃管项目回顾会议成为集体总结经验、识别问题深层次原因并找到创新解决方案的平台。这种定期的反思与调整机制使微晶玻璃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740"/>
      <w:r>
        <w:rPr>
          <w:rFonts w:ascii="仿宋" w:eastAsia="仿宋" w:hAnsi="仿宋" w:cs="仿宋" w:hint="eastAsia"/>
          <w:sz w:val="28"/>
          <w:lang w:eastAsia="zh-CN"/>
        </w:rPr>
        <w:t>三、微晶玻璃管项目选址可行性分析</w:t>
      </w:r>
      <w:bookmarkEnd w:id="11"/>
    </w:p>
    <w:p>
      <w:pPr>
        <w:pStyle w:val="Heading2"/>
        <w:rPr>
          <w:rFonts w:ascii="仿宋" w:eastAsia="仿宋" w:hAnsi="仿宋" w:cs="仿宋" w:hint="eastAsia"/>
          <w:lang w:eastAsia="zh-CN"/>
        </w:rPr>
      </w:pPr>
      <w:bookmarkStart w:id="12" w:name="_Toc11792"/>
      <w:r>
        <w:rPr>
          <w:rFonts w:ascii="仿宋" w:eastAsia="仿宋" w:hAnsi="仿宋" w:cs="仿宋" w:hint="eastAsia"/>
          <w:lang w:eastAsia="zh-CN"/>
        </w:rPr>
        <w:t>(一)、微晶玻璃管项目选址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该微晶玻璃管项目选址位于XX省XX市XX区XXX街道</w:t>
      </w:r>
    </w:p>
    <w:p>
      <w:pPr>
        <w:pStyle w:val="Heading2"/>
        <w:ind w:firstLine="560" w:firstLineChars="200"/>
        <w:rPr>
          <w:rFonts w:ascii="仿宋" w:eastAsia="仿宋" w:hAnsi="仿宋" w:cs="仿宋" w:hint="eastAsia"/>
          <w:sz w:val="28"/>
          <w:lang w:eastAsia="zh-CN"/>
        </w:rPr>
      </w:pPr>
      <w:bookmarkStart w:id="13" w:name="_Toc592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微晶玻璃管项目的征地面积将根据微晶玻璃管项目的实际规模和需求进行精确规划。具体面积XXX平方米，旨在确保微晶玻璃管项目不仅能够满足当前的发展需求，还能够预留空间以适应未来的扩展。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净用地面积是在征地面积基础上去除不可利用面积后的实际可开发用地。具体面积XXX平方米，考虑到环保、交通、安全等多方面因素，以确保微晶玻璃管项目在整体利用效率上达到最优。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微晶玻璃管项目计划建设的建筑总规模具体面积XXX平方米。这一规模的确定综合考虑了微晶玻璃管项目的性质、规模，以及城市规划的相关要求，确保建筑布局与周边环境协调一致。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绿地率是微晶玻璃管项目用地中被规划为绿地的比例。具体面积XXX平方米，旨在通过合理规划绿地，改善微晶玻璃管项目周边环境，提升居民生活质量，并符合城市整体绿化规划。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容积率是用地上可以建设的建筑总体积与用地面积之比。具体面积XXX，通过合理的容积率规划，确保微晶玻璃管项目建筑规模与周边环境和谐共生。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晶玻璃管项目选址与当地城市规划相一致，具体面积XXX平方米。通过与城市规划部门深入沟通，确保微晶玻璃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微晶玻璃管项目选址符合当地产业政策，具体面积XXX平方米。这包括微晶玻璃管项目对当地经济的促进作用，以及对相关产业的带动效应，确保微晶玻璃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用地总体要求必须符合环保和可持续发展的原则，具体面积XXX平方米。通过采用绿色建筑设计、节能减排等措施，确保微晶玻璃管项目在建设和运营过程中对环境的影响最小化，达到可持续发展的要求。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确保微晶玻璃管项目选址具备必要的公共设施配套，具体面积XXX平方米。这包括交通便利性、教育、医疗等基础设施，以提高居民生活品质，使得微晶玻璃管项目选址更具吸引力。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考虑用地总体要求对当地社会稳定性的影响，具体面积XXX平方米。通过深入了解当地社区反馈，确保微晶玻璃管项目的选址和建设过程对当地社会和谐稳定产生积极作用。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晶玻璃管项目选址不仅符合法规和规划，还在实际操作中具有可行性。这一全面规划将为微晶玻璃管项目的成功实施提供坚实的基础，确保微晶玻璃管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73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晶玻璃管项目的设备规划和空间设计中，我们将采取灵活设备布局的措施。设备布局将根据实际需求进行灵活设计，避免不必要的浪费。通过合理规划设备摆放位置，我们将提高设备的利用率，减少设备间距，以确保微晶玻璃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晶玻璃管项目内部引入共享设施的概念，例如共享会议室、办公区等。通过这种方式，我们可以减少对资源的重复建设，提高资源共享效率，从而减小微晶玻璃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77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微晶玻璃管项目的总图布置中，我们将不同功能区域进行明确的规划，以最大程度满足微晶玻璃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987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晶玻璃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微晶玻璃管项目对环境的影响是综合评价的重要因素之一。我们将详细考虑选址周边的自然环境、生态保护区、水源地等情况，确保微晶玻璃管项目的建设和运营对环境影响最小化，并符合当地的环保法规标准。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对选址的评价还需充分考虑当地政府的产业政策和法规。我们将详细了解微晶玻璃管项目所在地的相关政策，确保微晶玻璃管项目的规划和运营与当地法规相符，降低不必要的法律风险。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考虑到社会稳定性对企业运营的重要性，我们将评估选址地区的社会安全情况、劳工关系、社区反馈等方面，以确保微晶玻璃管项目的建设和运营不会受到社会稳定性的负面影响。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最后，我们将综合考虑用地成本，包括土地购置费用、土地开发成本等。通过对用地成本的详细评估，我们能够做出更为精确的经济效益分析，为微晶玻璃管项目的投资决策提供有力支持。</w:t>
      </w:r>
    </w:p>
    <w:p>
      <w:pPr>
        <w:pStyle w:val="Heading1"/>
        <w:ind w:firstLine="560" w:firstLineChars="200"/>
        <w:rPr>
          <w:rFonts w:ascii="仿宋" w:eastAsia="仿宋" w:hAnsi="仿宋" w:cs="仿宋" w:hint="eastAsia"/>
          <w:sz w:val="28"/>
          <w:lang w:eastAsia="zh-CN"/>
        </w:rPr>
      </w:pPr>
      <w:bookmarkStart w:id="17" w:name="_Toc14524"/>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267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技术管理特点体现在其创新导向。通过引入最先进的技术趋势和解决方案，微晶玻璃管项目致力于提升科技含量、提高质量和效率水平。这意味着我们将采用最新的工具和方法，确保微晶玻璃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晶玻璃管项目技术管理的显著特征。通过整合不同领域的技术资源，我们实现了跨学科的协同工作。这有助于优化技术架构，提高整体效能。此外，整合性策略还促进了不同技术团队之间的紧密沟通和高效合作，确保微晶玻璃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晶玻璃管项目所采用的技术。通过不断优化技术方案，微晶玻璃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微晶玻璃管项目团队将在微晶玻璃管项目初期识别可能的技术风险，并采取相应的预防和应对措施。通过建立健全的风险评估机制，微晶玻璃管项目能够在实施过程中及时发现并解决潜在的技术问题，保障微晶玻璃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晶玻璃管项目中，技术将成为微晶玻璃管项目成功的有力支持。这一深度剖析揭示了技术管理在微晶玻璃管项目实施中的关键作用，为微晶玻璃管项目的技术基础奠定了坚实的基础。</w:t>
      </w:r>
    </w:p>
    <w:p>
      <w:pPr>
        <w:pStyle w:val="Heading2"/>
        <w:ind w:firstLine="560" w:firstLineChars="200"/>
        <w:rPr>
          <w:rFonts w:ascii="仿宋" w:eastAsia="仿宋" w:hAnsi="仿宋" w:cs="仿宋" w:hint="eastAsia"/>
          <w:sz w:val="28"/>
          <w:lang w:eastAsia="zh-CN"/>
        </w:rPr>
      </w:pPr>
      <w:bookmarkStart w:id="19" w:name="_Toc23511"/>
      <w:r>
        <w:rPr>
          <w:rFonts w:ascii="仿宋" w:eastAsia="仿宋" w:hAnsi="仿宋" w:cs="仿宋" w:hint="eastAsia"/>
          <w:sz w:val="28"/>
          <w:lang w:eastAsia="zh-CN"/>
        </w:rPr>
        <w:t>(二)、微晶玻璃管项目工艺技术设计方案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晶玻璃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晶玻璃管项目将严格按照相关行业规范要求进行组织。通过有效控制产品质量，微晶玻璃管项目将致力于为顾客提供优质的微晶玻璃管项目产品和良好的服务。这体现了微晶玻璃管项目对于生产活动合规性和质量标准的高度重视，为微晶玻璃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晶玻璃管项目注重生态效益和清洁生产原则。微晶玻璃管项目建设将紧密结合地方特色经济发展，与社会经济发展规划和区域环境保护规划方案相协调一致。通过与当地区域自然生态系统的结合，微晶玻璃管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https://d.book118.com/276111201011010035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7B0727"/>
    <w:rsid w:val="1D7B07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1120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2024-01-16T13:06:00Z</dcterms:created>
  <dcterms:modified xsi:type="dcterms:W3CDTF">2024-01-16T13:07:11Z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83761621ADC348A2AB17C23D23CF6365_11</vt:lpwstr>
  </property>
  <property fmtid="{D5CDD505-2E9C-101B-9397-08002B2CF9AE}" pid="3" name="KSOProductBuildVer">
    <vt:lpwstr>2052-12.1.0.16120</vt:lpwstr>
  </property>
</Properties>
</file>