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免疫球蛋白诊断血清项目规划设计纲要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64" w:history="1">
        <w:r>
          <w:rPr>
            <w:rFonts w:ascii="仿宋" w:eastAsia="仿宋" w:hAnsi="仿宋" w:cs="仿宋" w:hint="eastAsia"/>
            <w:lang w:eastAsia="zh-CN"/>
          </w:rPr>
          <w:t>序言</w:t>
        </w:r>
        <w:r>
          <w:tab/>
        </w:r>
        <w:r>
          <w:fldChar w:fldCharType="begin"/>
        </w:r>
        <w:r>
          <w:instrText xml:space="preserve"> PAGEREF _Toc8364 \h </w:instrText>
        </w:r>
        <w:r>
          <w:fldChar w:fldCharType="separate"/>
        </w:r>
        <w:r>
          <w:t>3</w:t>
        </w:r>
        <w:r>
          <w:fldChar w:fldCharType="end"/>
        </w:r>
      </w:hyperlink>
    </w:p>
    <w:p>
      <w:pPr>
        <w:pStyle w:val="TOC1"/>
        <w:tabs>
          <w:tab w:val="right" w:leader="dot" w:pos="8306"/>
        </w:tabs>
      </w:pPr>
      <w:hyperlink w:anchor="_Toc23634" w:history="1">
        <w:r>
          <w:rPr>
            <w:rFonts w:ascii="仿宋" w:eastAsia="仿宋" w:hAnsi="仿宋" w:cs="仿宋" w:hint="eastAsia"/>
            <w:lang w:eastAsia="zh-CN"/>
          </w:rPr>
          <w:t>一、免疫球蛋白诊断血清项目土建工程</w:t>
        </w:r>
        <w:r>
          <w:tab/>
        </w:r>
        <w:r>
          <w:fldChar w:fldCharType="begin"/>
        </w:r>
        <w:r>
          <w:instrText xml:space="preserve"> PAGEREF _Toc23634 \h </w:instrText>
        </w:r>
        <w:r>
          <w:fldChar w:fldCharType="separate"/>
        </w:r>
        <w:r>
          <w:t>3</w:t>
        </w:r>
        <w:r>
          <w:fldChar w:fldCharType="end"/>
        </w:r>
      </w:hyperlink>
    </w:p>
    <w:p>
      <w:pPr>
        <w:pStyle w:val="TOC2"/>
        <w:tabs>
          <w:tab w:val="right" w:leader="dot" w:pos="8306"/>
        </w:tabs>
      </w:pPr>
      <w:hyperlink w:anchor="_Toc31967" w:history="1">
        <w:r>
          <w:rPr>
            <w:rFonts w:ascii="仿宋" w:eastAsia="仿宋" w:hAnsi="仿宋" w:cs="仿宋" w:hint="eastAsia"/>
            <w:lang w:eastAsia="zh-CN"/>
          </w:rPr>
          <w:t>(一)、建筑工程设计原则</w:t>
        </w:r>
        <w:r>
          <w:tab/>
        </w:r>
        <w:r>
          <w:fldChar w:fldCharType="begin"/>
        </w:r>
        <w:r>
          <w:instrText xml:space="preserve"> PAGEREF _Toc31967 \h </w:instrText>
        </w:r>
        <w:r>
          <w:fldChar w:fldCharType="separate"/>
        </w:r>
        <w:r>
          <w:t>3</w:t>
        </w:r>
        <w:r>
          <w:fldChar w:fldCharType="end"/>
        </w:r>
      </w:hyperlink>
    </w:p>
    <w:p>
      <w:pPr>
        <w:pStyle w:val="TOC2"/>
        <w:tabs>
          <w:tab w:val="right" w:leader="dot" w:pos="8306"/>
        </w:tabs>
      </w:pPr>
      <w:hyperlink w:anchor="_Toc5034" w:history="1">
        <w:r>
          <w:rPr>
            <w:rFonts w:ascii="仿宋" w:eastAsia="仿宋" w:hAnsi="仿宋" w:cs="仿宋" w:hint="eastAsia"/>
            <w:lang w:eastAsia="zh-CN"/>
          </w:rPr>
          <w:t>(二)、土建工程设计年限及安全等级</w:t>
        </w:r>
        <w:r>
          <w:tab/>
        </w:r>
        <w:r>
          <w:fldChar w:fldCharType="begin"/>
        </w:r>
        <w:r>
          <w:instrText xml:space="preserve"> PAGEREF _Toc5034 \h </w:instrText>
        </w:r>
        <w:r>
          <w:fldChar w:fldCharType="separate"/>
        </w:r>
        <w:r>
          <w:t>4</w:t>
        </w:r>
        <w:r>
          <w:fldChar w:fldCharType="end"/>
        </w:r>
      </w:hyperlink>
    </w:p>
    <w:p>
      <w:pPr>
        <w:pStyle w:val="TOC2"/>
        <w:tabs>
          <w:tab w:val="right" w:leader="dot" w:pos="8306"/>
        </w:tabs>
      </w:pPr>
      <w:hyperlink w:anchor="_Toc19753" w:history="1">
        <w:r>
          <w:rPr>
            <w:rFonts w:ascii="仿宋" w:eastAsia="仿宋" w:hAnsi="仿宋" w:cs="仿宋" w:hint="eastAsia"/>
            <w:lang w:eastAsia="zh-CN"/>
          </w:rPr>
          <w:t>(三)、建筑工程设计总体要求</w:t>
        </w:r>
        <w:r>
          <w:tab/>
        </w:r>
        <w:r>
          <w:fldChar w:fldCharType="begin"/>
        </w:r>
        <w:r>
          <w:instrText xml:space="preserve"> PAGEREF _Toc19753 \h </w:instrText>
        </w:r>
        <w:r>
          <w:fldChar w:fldCharType="separate"/>
        </w:r>
        <w:r>
          <w:t>5</w:t>
        </w:r>
        <w:r>
          <w:fldChar w:fldCharType="end"/>
        </w:r>
      </w:hyperlink>
    </w:p>
    <w:p>
      <w:pPr>
        <w:pStyle w:val="TOC2"/>
        <w:tabs>
          <w:tab w:val="right" w:leader="dot" w:pos="8306"/>
        </w:tabs>
      </w:pPr>
      <w:hyperlink w:anchor="_Toc12668" w:history="1">
        <w:r>
          <w:rPr>
            <w:rFonts w:ascii="仿宋" w:eastAsia="仿宋" w:hAnsi="仿宋" w:cs="仿宋" w:hint="eastAsia"/>
            <w:lang w:eastAsia="zh-CN"/>
          </w:rPr>
          <w:t>(四)、土建工程建设指标</w:t>
        </w:r>
        <w:r>
          <w:tab/>
        </w:r>
        <w:r>
          <w:fldChar w:fldCharType="begin"/>
        </w:r>
        <w:r>
          <w:instrText xml:space="preserve"> PAGEREF _Toc12668 \h </w:instrText>
        </w:r>
        <w:r>
          <w:fldChar w:fldCharType="separate"/>
        </w:r>
        <w:r>
          <w:t>6</w:t>
        </w:r>
        <w:r>
          <w:fldChar w:fldCharType="end"/>
        </w:r>
      </w:hyperlink>
    </w:p>
    <w:p>
      <w:pPr>
        <w:pStyle w:val="TOC1"/>
        <w:tabs>
          <w:tab w:val="right" w:leader="dot" w:pos="8306"/>
        </w:tabs>
      </w:pPr>
      <w:hyperlink w:anchor="_Toc29378" w:history="1">
        <w:r>
          <w:rPr>
            <w:rFonts w:ascii="仿宋" w:eastAsia="仿宋" w:hAnsi="仿宋" w:cs="仿宋" w:hint="eastAsia"/>
            <w:lang w:eastAsia="zh-CN"/>
          </w:rPr>
          <w:t>二、免疫球蛋白诊断血清项目危机管理</w:t>
        </w:r>
        <w:r>
          <w:tab/>
        </w:r>
        <w:r>
          <w:fldChar w:fldCharType="begin"/>
        </w:r>
        <w:r>
          <w:instrText xml:space="preserve"> PAGEREF _Toc29378 \h </w:instrText>
        </w:r>
        <w:r>
          <w:fldChar w:fldCharType="separate"/>
        </w:r>
        <w:r>
          <w:t>6</w:t>
        </w:r>
        <w:r>
          <w:fldChar w:fldCharType="end"/>
        </w:r>
      </w:hyperlink>
    </w:p>
    <w:p>
      <w:pPr>
        <w:pStyle w:val="TOC2"/>
        <w:tabs>
          <w:tab w:val="right" w:leader="dot" w:pos="8306"/>
        </w:tabs>
      </w:pPr>
      <w:hyperlink w:anchor="_Toc16930" w:history="1">
        <w:r>
          <w:rPr>
            <w:rFonts w:ascii="仿宋" w:eastAsia="仿宋" w:hAnsi="仿宋" w:cs="仿宋" w:hint="eastAsia"/>
            <w:lang w:eastAsia="zh-CN"/>
          </w:rPr>
          <w:t>(一)、危机预警与识别</w:t>
        </w:r>
        <w:r>
          <w:tab/>
        </w:r>
        <w:r>
          <w:fldChar w:fldCharType="begin"/>
        </w:r>
        <w:r>
          <w:instrText xml:space="preserve"> PAGEREF _Toc16930 \h </w:instrText>
        </w:r>
        <w:r>
          <w:fldChar w:fldCharType="separate"/>
        </w:r>
        <w:r>
          <w:t>6</w:t>
        </w:r>
        <w:r>
          <w:fldChar w:fldCharType="end"/>
        </w:r>
      </w:hyperlink>
    </w:p>
    <w:p>
      <w:pPr>
        <w:pStyle w:val="TOC2"/>
        <w:tabs>
          <w:tab w:val="right" w:leader="dot" w:pos="8306"/>
        </w:tabs>
      </w:pPr>
      <w:hyperlink w:anchor="_Toc16536" w:history="1">
        <w:r>
          <w:rPr>
            <w:rFonts w:ascii="仿宋" w:eastAsia="仿宋" w:hAnsi="仿宋" w:cs="仿宋" w:hint="eastAsia"/>
            <w:lang w:eastAsia="zh-CN"/>
          </w:rPr>
          <w:t>(二)、危机应对与恢复</w:t>
        </w:r>
        <w:r>
          <w:tab/>
        </w:r>
        <w:r>
          <w:fldChar w:fldCharType="begin"/>
        </w:r>
        <w:r>
          <w:instrText xml:space="preserve"> PAGEREF _Toc16536 \h </w:instrText>
        </w:r>
        <w:r>
          <w:fldChar w:fldCharType="separate"/>
        </w:r>
        <w:r>
          <w:t>7</w:t>
        </w:r>
        <w:r>
          <w:fldChar w:fldCharType="end"/>
        </w:r>
      </w:hyperlink>
    </w:p>
    <w:p>
      <w:pPr>
        <w:pStyle w:val="TOC1"/>
        <w:tabs>
          <w:tab w:val="right" w:leader="dot" w:pos="8306"/>
        </w:tabs>
      </w:pPr>
      <w:hyperlink w:anchor="_Toc19688" w:history="1">
        <w:r>
          <w:rPr>
            <w:rFonts w:ascii="仿宋" w:eastAsia="仿宋" w:hAnsi="仿宋" w:cs="仿宋" w:hint="eastAsia"/>
            <w:lang w:eastAsia="zh-CN"/>
          </w:rPr>
          <w:t>三、产品规划分析</w:t>
        </w:r>
        <w:r>
          <w:tab/>
        </w:r>
        <w:r>
          <w:fldChar w:fldCharType="begin"/>
        </w:r>
        <w:r>
          <w:instrText xml:space="preserve"> PAGEREF _Toc19688 \h </w:instrText>
        </w:r>
        <w:r>
          <w:fldChar w:fldCharType="separate"/>
        </w:r>
        <w:r>
          <w:t>9</w:t>
        </w:r>
        <w:r>
          <w:fldChar w:fldCharType="end"/>
        </w:r>
      </w:hyperlink>
    </w:p>
    <w:p>
      <w:pPr>
        <w:pStyle w:val="TOC2"/>
        <w:tabs>
          <w:tab w:val="right" w:leader="dot" w:pos="8306"/>
        </w:tabs>
      </w:pPr>
      <w:hyperlink w:anchor="_Toc26769" w:history="1">
        <w:r>
          <w:rPr>
            <w:rFonts w:ascii="仿宋" w:eastAsia="仿宋" w:hAnsi="仿宋" w:cs="仿宋" w:hint="eastAsia"/>
            <w:lang w:eastAsia="zh-CN"/>
          </w:rPr>
          <w:t>(一)、产品规划</w:t>
        </w:r>
        <w:r>
          <w:tab/>
        </w:r>
        <w:r>
          <w:fldChar w:fldCharType="begin"/>
        </w:r>
        <w:r>
          <w:instrText xml:space="preserve"> PAGEREF _Toc26769 \h </w:instrText>
        </w:r>
        <w:r>
          <w:fldChar w:fldCharType="separate"/>
        </w:r>
        <w:r>
          <w:t>9</w:t>
        </w:r>
        <w:r>
          <w:fldChar w:fldCharType="end"/>
        </w:r>
      </w:hyperlink>
    </w:p>
    <w:p>
      <w:pPr>
        <w:pStyle w:val="TOC2"/>
        <w:tabs>
          <w:tab w:val="right" w:leader="dot" w:pos="8306"/>
        </w:tabs>
      </w:pPr>
      <w:hyperlink w:anchor="_Toc3256" w:history="1">
        <w:r>
          <w:rPr>
            <w:rFonts w:ascii="仿宋" w:eastAsia="仿宋" w:hAnsi="仿宋" w:cs="仿宋" w:hint="eastAsia"/>
            <w:lang w:eastAsia="zh-CN"/>
          </w:rPr>
          <w:t>(二)、建设规模</w:t>
        </w:r>
        <w:r>
          <w:tab/>
        </w:r>
        <w:r>
          <w:fldChar w:fldCharType="begin"/>
        </w:r>
        <w:r>
          <w:instrText xml:space="preserve"> PAGEREF _Toc3256 \h </w:instrText>
        </w:r>
        <w:r>
          <w:fldChar w:fldCharType="separate"/>
        </w:r>
        <w:r>
          <w:t>10</w:t>
        </w:r>
        <w:r>
          <w:fldChar w:fldCharType="end"/>
        </w:r>
      </w:hyperlink>
    </w:p>
    <w:p>
      <w:pPr>
        <w:pStyle w:val="TOC1"/>
        <w:tabs>
          <w:tab w:val="right" w:leader="dot" w:pos="8306"/>
        </w:tabs>
      </w:pPr>
      <w:hyperlink w:anchor="_Toc20489" w:history="1">
        <w:r>
          <w:rPr>
            <w:rFonts w:ascii="仿宋" w:eastAsia="仿宋" w:hAnsi="仿宋" w:cs="仿宋" w:hint="eastAsia"/>
            <w:lang w:eastAsia="zh-CN"/>
          </w:rPr>
          <w:t>四、免疫球蛋白诊断血清项目绩效评估</w:t>
        </w:r>
        <w:r>
          <w:tab/>
        </w:r>
        <w:r>
          <w:fldChar w:fldCharType="begin"/>
        </w:r>
        <w:r>
          <w:instrText xml:space="preserve"> PAGEREF _Toc20489 \h </w:instrText>
        </w:r>
        <w:r>
          <w:fldChar w:fldCharType="separate"/>
        </w:r>
        <w:r>
          <w:t>11</w:t>
        </w:r>
        <w:r>
          <w:fldChar w:fldCharType="end"/>
        </w:r>
      </w:hyperlink>
    </w:p>
    <w:p>
      <w:pPr>
        <w:pStyle w:val="TOC2"/>
        <w:tabs>
          <w:tab w:val="right" w:leader="dot" w:pos="8306"/>
        </w:tabs>
      </w:pPr>
      <w:hyperlink w:anchor="_Toc30520" w:history="1">
        <w:r>
          <w:rPr>
            <w:rFonts w:ascii="仿宋" w:eastAsia="仿宋" w:hAnsi="仿宋" w:cs="仿宋" w:hint="eastAsia"/>
            <w:lang w:eastAsia="zh-CN"/>
          </w:rPr>
          <w:t>(一)、绩效评估指标</w:t>
        </w:r>
        <w:r>
          <w:tab/>
        </w:r>
        <w:r>
          <w:fldChar w:fldCharType="begin"/>
        </w:r>
        <w:r>
          <w:instrText xml:space="preserve"> PAGEREF _Toc30520 \h </w:instrText>
        </w:r>
        <w:r>
          <w:fldChar w:fldCharType="separate"/>
        </w:r>
        <w:r>
          <w:t>11</w:t>
        </w:r>
        <w:r>
          <w:fldChar w:fldCharType="end"/>
        </w:r>
      </w:hyperlink>
    </w:p>
    <w:p>
      <w:pPr>
        <w:pStyle w:val="TOC2"/>
        <w:tabs>
          <w:tab w:val="right" w:leader="dot" w:pos="8306"/>
        </w:tabs>
      </w:pPr>
      <w:hyperlink w:anchor="_Toc27897" w:history="1">
        <w:r>
          <w:rPr>
            <w:rFonts w:ascii="仿宋" w:eastAsia="仿宋" w:hAnsi="仿宋" w:cs="仿宋" w:hint="eastAsia"/>
            <w:lang w:eastAsia="zh-CN"/>
          </w:rPr>
          <w:t>(二)、绩效评估方法</w:t>
        </w:r>
        <w:r>
          <w:tab/>
        </w:r>
        <w:r>
          <w:fldChar w:fldCharType="begin"/>
        </w:r>
        <w:r>
          <w:instrText xml:space="preserve"> PAGEREF _Toc27897 \h </w:instrText>
        </w:r>
        <w:r>
          <w:fldChar w:fldCharType="separate"/>
        </w:r>
        <w:r>
          <w:t>12</w:t>
        </w:r>
        <w:r>
          <w:fldChar w:fldCharType="end"/>
        </w:r>
      </w:hyperlink>
    </w:p>
    <w:p>
      <w:pPr>
        <w:pStyle w:val="TOC2"/>
        <w:tabs>
          <w:tab w:val="right" w:leader="dot" w:pos="8306"/>
        </w:tabs>
      </w:pPr>
      <w:hyperlink w:anchor="_Toc19894" w:history="1">
        <w:r>
          <w:rPr>
            <w:rFonts w:ascii="仿宋" w:eastAsia="仿宋" w:hAnsi="仿宋" w:cs="仿宋" w:hint="eastAsia"/>
            <w:lang w:eastAsia="zh-CN"/>
          </w:rPr>
          <w:t>(三)、绩效评估周期</w:t>
        </w:r>
        <w:r>
          <w:tab/>
        </w:r>
        <w:r>
          <w:fldChar w:fldCharType="begin"/>
        </w:r>
        <w:r>
          <w:instrText xml:space="preserve"> PAGEREF _Toc19894 \h </w:instrText>
        </w:r>
        <w:r>
          <w:fldChar w:fldCharType="separate"/>
        </w:r>
        <w:r>
          <w:t>13</w:t>
        </w:r>
        <w:r>
          <w:fldChar w:fldCharType="end"/>
        </w:r>
      </w:hyperlink>
    </w:p>
    <w:p>
      <w:pPr>
        <w:pStyle w:val="TOC1"/>
        <w:tabs>
          <w:tab w:val="right" w:leader="dot" w:pos="8306"/>
        </w:tabs>
      </w:pPr>
      <w:hyperlink w:anchor="_Toc6579" w:history="1">
        <w:r>
          <w:rPr>
            <w:rFonts w:ascii="仿宋" w:eastAsia="仿宋" w:hAnsi="仿宋" w:cs="仿宋" w:hint="eastAsia"/>
            <w:lang w:eastAsia="zh-CN"/>
          </w:rPr>
          <w:t>五、工艺说明</w:t>
        </w:r>
        <w:r>
          <w:tab/>
        </w:r>
        <w:r>
          <w:fldChar w:fldCharType="begin"/>
        </w:r>
        <w:r>
          <w:instrText xml:space="preserve"> PAGEREF _Toc6579 \h </w:instrText>
        </w:r>
        <w:r>
          <w:fldChar w:fldCharType="separate"/>
        </w:r>
        <w:r>
          <w:t>14</w:t>
        </w:r>
        <w:r>
          <w:fldChar w:fldCharType="end"/>
        </w:r>
      </w:hyperlink>
    </w:p>
    <w:p>
      <w:pPr>
        <w:pStyle w:val="TOC2"/>
        <w:tabs>
          <w:tab w:val="right" w:leader="dot" w:pos="8306"/>
        </w:tabs>
      </w:pPr>
      <w:hyperlink w:anchor="_Toc3733" w:history="1">
        <w:r>
          <w:rPr>
            <w:rFonts w:ascii="仿宋" w:eastAsia="仿宋" w:hAnsi="仿宋" w:cs="仿宋" w:hint="eastAsia"/>
            <w:lang w:eastAsia="zh-CN"/>
          </w:rPr>
          <w:t>(一)、技术管理特点</w:t>
        </w:r>
        <w:r>
          <w:tab/>
        </w:r>
        <w:r>
          <w:fldChar w:fldCharType="begin"/>
        </w:r>
        <w:r>
          <w:instrText xml:space="preserve"> PAGEREF _Toc3733 \h </w:instrText>
        </w:r>
        <w:r>
          <w:fldChar w:fldCharType="separate"/>
        </w:r>
        <w:r>
          <w:t>14</w:t>
        </w:r>
        <w:r>
          <w:fldChar w:fldCharType="end"/>
        </w:r>
      </w:hyperlink>
    </w:p>
    <w:p>
      <w:pPr>
        <w:pStyle w:val="TOC2"/>
        <w:tabs>
          <w:tab w:val="right" w:leader="dot" w:pos="8306"/>
        </w:tabs>
      </w:pPr>
      <w:hyperlink w:anchor="_Toc31506" w:history="1">
        <w:r>
          <w:rPr>
            <w:rFonts w:ascii="仿宋" w:eastAsia="仿宋" w:hAnsi="仿宋" w:cs="仿宋" w:hint="eastAsia"/>
            <w:lang w:eastAsia="zh-CN"/>
          </w:rPr>
          <w:t>(二)、免疫球蛋白诊断血清项目工艺技术设计方案</w:t>
        </w:r>
        <w:r>
          <w:tab/>
        </w:r>
        <w:r>
          <w:fldChar w:fldCharType="begin"/>
        </w:r>
        <w:r>
          <w:instrText xml:space="preserve"> PAGEREF _Toc31506 \h </w:instrText>
        </w:r>
        <w:r>
          <w:fldChar w:fldCharType="separate"/>
        </w:r>
        <w:r>
          <w:t>15</w:t>
        </w:r>
        <w:r>
          <w:fldChar w:fldCharType="end"/>
        </w:r>
      </w:hyperlink>
    </w:p>
    <w:p>
      <w:pPr>
        <w:pStyle w:val="TOC2"/>
        <w:tabs>
          <w:tab w:val="right" w:leader="dot" w:pos="8306"/>
        </w:tabs>
      </w:pPr>
      <w:hyperlink w:anchor="_Toc4898" w:history="1">
        <w:r>
          <w:rPr>
            <w:rFonts w:ascii="仿宋" w:eastAsia="仿宋" w:hAnsi="仿宋" w:cs="仿宋" w:hint="eastAsia"/>
            <w:lang w:eastAsia="zh-CN"/>
          </w:rPr>
          <w:t>(三)、设备选型方案</w:t>
        </w:r>
        <w:r>
          <w:tab/>
        </w:r>
        <w:r>
          <w:fldChar w:fldCharType="begin"/>
        </w:r>
        <w:r>
          <w:instrText xml:space="preserve"> PAGEREF _Toc4898 \h </w:instrText>
        </w:r>
        <w:r>
          <w:fldChar w:fldCharType="separate"/>
        </w:r>
        <w:r>
          <w:t>17</w:t>
        </w:r>
        <w:r>
          <w:fldChar w:fldCharType="end"/>
        </w:r>
      </w:hyperlink>
    </w:p>
    <w:p>
      <w:pPr>
        <w:pStyle w:val="TOC1"/>
        <w:tabs>
          <w:tab w:val="right" w:leader="dot" w:pos="8306"/>
        </w:tabs>
      </w:pPr>
      <w:hyperlink w:anchor="_Toc13707" w:history="1">
        <w:r>
          <w:rPr>
            <w:rFonts w:ascii="仿宋" w:eastAsia="仿宋" w:hAnsi="仿宋" w:cs="仿宋" w:hint="eastAsia"/>
            <w:lang w:eastAsia="zh-CN"/>
          </w:rPr>
          <w:t>六、免疫球蛋白诊断血清项目建设背景及必要性分析</w:t>
        </w:r>
        <w:r>
          <w:tab/>
        </w:r>
        <w:r>
          <w:fldChar w:fldCharType="begin"/>
        </w:r>
        <w:r>
          <w:instrText xml:space="preserve"> PAGEREF _Toc13707 \h </w:instrText>
        </w:r>
        <w:r>
          <w:fldChar w:fldCharType="separate"/>
        </w:r>
        <w:r>
          <w:t>18</w:t>
        </w:r>
        <w:r>
          <w:fldChar w:fldCharType="end"/>
        </w:r>
      </w:hyperlink>
    </w:p>
    <w:p>
      <w:pPr>
        <w:pStyle w:val="TOC2"/>
        <w:tabs>
          <w:tab w:val="right" w:leader="dot" w:pos="8306"/>
        </w:tabs>
      </w:pPr>
      <w:hyperlink w:anchor="_Toc17649" w:history="1">
        <w:r>
          <w:rPr>
            <w:rFonts w:ascii="仿宋" w:eastAsia="仿宋" w:hAnsi="仿宋" w:cs="仿宋" w:hint="eastAsia"/>
            <w:lang w:eastAsia="zh-CN"/>
          </w:rPr>
          <w:t>(一)、免疫球蛋白诊断血清项目背景分析</w:t>
        </w:r>
        <w:r>
          <w:tab/>
        </w:r>
        <w:r>
          <w:fldChar w:fldCharType="begin"/>
        </w:r>
        <w:r>
          <w:instrText xml:space="preserve"> PAGEREF _Toc17649 \h </w:instrText>
        </w:r>
        <w:r>
          <w:fldChar w:fldCharType="separate"/>
        </w:r>
        <w:r>
          <w:t>18</w:t>
        </w:r>
        <w:r>
          <w:fldChar w:fldCharType="end"/>
        </w:r>
      </w:hyperlink>
    </w:p>
    <w:p>
      <w:pPr>
        <w:pStyle w:val="TOC2"/>
        <w:tabs>
          <w:tab w:val="right" w:leader="dot" w:pos="8306"/>
        </w:tabs>
      </w:pPr>
      <w:hyperlink w:anchor="_Toc20368" w:history="1">
        <w:r>
          <w:rPr>
            <w:rFonts w:ascii="仿宋" w:eastAsia="仿宋" w:hAnsi="仿宋" w:cs="仿宋" w:hint="eastAsia"/>
            <w:lang w:eastAsia="zh-CN"/>
          </w:rPr>
          <w:t>(二)、免疫球蛋白诊断血清项目建设必要性分析</w:t>
        </w:r>
        <w:r>
          <w:tab/>
        </w:r>
        <w:r>
          <w:fldChar w:fldCharType="begin"/>
        </w:r>
        <w:r>
          <w:instrText xml:space="preserve"> PAGEREF _Toc20368 \h </w:instrText>
        </w:r>
        <w:r>
          <w:fldChar w:fldCharType="separate"/>
        </w:r>
        <w:r>
          <w:t>20</w:t>
        </w:r>
        <w:r>
          <w:fldChar w:fldCharType="end"/>
        </w:r>
      </w:hyperlink>
    </w:p>
    <w:p>
      <w:pPr>
        <w:pStyle w:val="TOC1"/>
        <w:tabs>
          <w:tab w:val="right" w:leader="dot" w:pos="8306"/>
        </w:tabs>
      </w:pPr>
      <w:hyperlink w:anchor="_Toc28461" w:history="1">
        <w:r>
          <w:rPr>
            <w:rFonts w:ascii="仿宋" w:eastAsia="仿宋" w:hAnsi="仿宋" w:cs="仿宋" w:hint="eastAsia"/>
            <w:lang w:eastAsia="zh-CN"/>
          </w:rPr>
          <w:t>七、免疫球蛋白诊断血清项目财务管理</w:t>
        </w:r>
        <w:r>
          <w:tab/>
        </w:r>
        <w:r>
          <w:fldChar w:fldCharType="begin"/>
        </w:r>
        <w:r>
          <w:instrText xml:space="preserve"> PAGEREF _Toc28461 \h </w:instrText>
        </w:r>
        <w:r>
          <w:fldChar w:fldCharType="separate"/>
        </w:r>
        <w:r>
          <w:t>21</w:t>
        </w:r>
        <w:r>
          <w:fldChar w:fldCharType="end"/>
        </w:r>
      </w:hyperlink>
    </w:p>
    <w:p>
      <w:pPr>
        <w:pStyle w:val="TOC2"/>
        <w:tabs>
          <w:tab w:val="right" w:leader="dot" w:pos="8306"/>
        </w:tabs>
      </w:pPr>
      <w:hyperlink w:anchor="_Toc21525" w:history="1">
        <w:r>
          <w:rPr>
            <w:rFonts w:ascii="仿宋" w:eastAsia="仿宋" w:hAnsi="仿宋" w:cs="仿宋" w:hint="eastAsia"/>
            <w:lang w:eastAsia="zh-CN"/>
          </w:rPr>
          <w:t>(一)、资金需求大</w:t>
        </w:r>
        <w:r>
          <w:tab/>
        </w:r>
        <w:r>
          <w:fldChar w:fldCharType="begin"/>
        </w:r>
        <w:r>
          <w:instrText xml:space="preserve"> PAGEREF _Toc21525 \h </w:instrText>
        </w:r>
        <w:r>
          <w:fldChar w:fldCharType="separate"/>
        </w:r>
        <w:r>
          <w:t>21</w:t>
        </w:r>
        <w:r>
          <w:fldChar w:fldCharType="end"/>
        </w:r>
      </w:hyperlink>
    </w:p>
    <w:p>
      <w:pPr>
        <w:pStyle w:val="TOC2"/>
        <w:tabs>
          <w:tab w:val="right" w:leader="dot" w:pos="8306"/>
        </w:tabs>
      </w:pPr>
      <w:hyperlink w:anchor="_Toc5007" w:history="1">
        <w:r>
          <w:rPr>
            <w:rFonts w:ascii="仿宋" w:eastAsia="仿宋" w:hAnsi="仿宋" w:cs="仿宋" w:hint="eastAsia"/>
            <w:lang w:eastAsia="zh-CN"/>
          </w:rPr>
          <w:t>(二)、研发周期长</w:t>
        </w:r>
        <w:r>
          <w:tab/>
        </w:r>
        <w:r>
          <w:fldChar w:fldCharType="begin"/>
        </w:r>
        <w:r>
          <w:instrText xml:space="preserve"> PAGEREF _Toc5007 \h </w:instrText>
        </w:r>
        <w:r>
          <w:fldChar w:fldCharType="separate"/>
        </w:r>
        <w:r>
          <w:t>22</w:t>
        </w:r>
        <w:r>
          <w:fldChar w:fldCharType="end"/>
        </w:r>
      </w:hyperlink>
    </w:p>
    <w:p>
      <w:pPr>
        <w:pStyle w:val="TOC2"/>
        <w:tabs>
          <w:tab w:val="right" w:leader="dot" w:pos="8306"/>
        </w:tabs>
      </w:pPr>
      <w:hyperlink w:anchor="_Toc7741" w:history="1">
        <w:r>
          <w:rPr>
            <w:rFonts w:ascii="仿宋" w:eastAsia="仿宋" w:hAnsi="仿宋" w:cs="仿宋" w:hint="eastAsia"/>
            <w:lang w:eastAsia="zh-CN"/>
          </w:rPr>
          <w:t>(三)、市场风险大</w:t>
        </w:r>
        <w:r>
          <w:tab/>
        </w:r>
        <w:r>
          <w:fldChar w:fldCharType="begin"/>
        </w:r>
        <w:r>
          <w:instrText xml:space="preserve"> PAGEREF _Toc7741 \h </w:instrText>
        </w:r>
        <w:r>
          <w:fldChar w:fldCharType="separate"/>
        </w:r>
        <w:r>
          <w:t>24</w:t>
        </w:r>
        <w:r>
          <w:fldChar w:fldCharType="end"/>
        </w:r>
      </w:hyperlink>
    </w:p>
    <w:p>
      <w:pPr>
        <w:pStyle w:val="TOC2"/>
        <w:tabs>
          <w:tab w:val="right" w:leader="dot" w:pos="8306"/>
        </w:tabs>
      </w:pPr>
      <w:hyperlink w:anchor="_Toc10191" w:history="1">
        <w:r>
          <w:rPr>
            <w:rFonts w:ascii="仿宋" w:eastAsia="仿宋" w:hAnsi="仿宋" w:cs="仿宋" w:hint="eastAsia"/>
            <w:lang w:eastAsia="zh-CN"/>
          </w:rPr>
          <w:t>(四)、利润率高</w:t>
        </w:r>
        <w:r>
          <w:tab/>
        </w:r>
        <w:r>
          <w:fldChar w:fldCharType="begin"/>
        </w:r>
        <w:r>
          <w:instrText xml:space="preserve"> PAGEREF _Toc10191 \h </w:instrText>
        </w:r>
        <w:r>
          <w:fldChar w:fldCharType="separate"/>
        </w:r>
        <w:r>
          <w:t>26</w:t>
        </w:r>
        <w:r>
          <w:fldChar w:fldCharType="end"/>
        </w:r>
      </w:hyperlink>
    </w:p>
    <w:p>
      <w:pPr>
        <w:pStyle w:val="TOC1"/>
        <w:tabs>
          <w:tab w:val="right" w:leader="dot" w:pos="8306"/>
        </w:tabs>
      </w:pPr>
      <w:hyperlink w:anchor="_Toc16250" w:history="1">
        <w:r>
          <w:rPr>
            <w:rFonts w:ascii="仿宋" w:eastAsia="仿宋" w:hAnsi="仿宋" w:cs="仿宋" w:hint="eastAsia"/>
            <w:lang w:eastAsia="zh-CN"/>
          </w:rPr>
          <w:t>八、免疫球蛋白诊断血清项目经营效益</w:t>
        </w:r>
        <w:r>
          <w:tab/>
        </w:r>
        <w:r>
          <w:fldChar w:fldCharType="begin"/>
        </w:r>
        <w:r>
          <w:instrText xml:space="preserve"> PAGEREF _Toc16250 \h </w:instrText>
        </w:r>
        <w:r>
          <w:fldChar w:fldCharType="separate"/>
        </w:r>
        <w:r>
          <w:t>29</w:t>
        </w:r>
        <w:r>
          <w:fldChar w:fldCharType="end"/>
        </w:r>
      </w:hyperlink>
    </w:p>
    <w:p>
      <w:pPr>
        <w:pStyle w:val="TOC2"/>
        <w:tabs>
          <w:tab w:val="right" w:leader="dot" w:pos="8306"/>
        </w:tabs>
      </w:pPr>
      <w:hyperlink w:anchor="_Toc1990" w:history="1">
        <w:r>
          <w:rPr>
            <w:rFonts w:ascii="仿宋" w:eastAsia="仿宋" w:hAnsi="仿宋" w:cs="仿宋" w:hint="eastAsia"/>
            <w:lang w:eastAsia="zh-CN"/>
          </w:rPr>
          <w:t>(一)、经济评价财务测算</w:t>
        </w:r>
        <w:r>
          <w:tab/>
        </w:r>
        <w:r>
          <w:fldChar w:fldCharType="begin"/>
        </w:r>
        <w:r>
          <w:instrText xml:space="preserve"> PAGEREF _Toc1990 \h </w:instrText>
        </w:r>
        <w:r>
          <w:fldChar w:fldCharType="separate"/>
        </w:r>
        <w:r>
          <w:t>29</w:t>
        </w:r>
        <w:r>
          <w:fldChar w:fldCharType="end"/>
        </w:r>
      </w:hyperlink>
    </w:p>
    <w:p>
      <w:pPr>
        <w:pStyle w:val="TOC2"/>
        <w:tabs>
          <w:tab w:val="right" w:leader="dot" w:pos="8306"/>
        </w:tabs>
      </w:pPr>
      <w:hyperlink w:anchor="_Toc15271" w:history="1">
        <w:r>
          <w:rPr>
            <w:rFonts w:ascii="仿宋" w:eastAsia="仿宋" w:hAnsi="仿宋" w:cs="仿宋" w:hint="eastAsia"/>
            <w:lang w:eastAsia="zh-CN"/>
          </w:rPr>
          <w:t>(二)、免疫球蛋白诊断血清项目盈利能力分析</w:t>
        </w:r>
        <w:r>
          <w:tab/>
        </w:r>
        <w:r>
          <w:fldChar w:fldCharType="begin"/>
        </w:r>
        <w:r>
          <w:instrText xml:space="preserve"> PAGEREF _Toc15271 \h </w:instrText>
        </w:r>
        <w:r>
          <w:fldChar w:fldCharType="separate"/>
        </w:r>
        <w:r>
          <w:t>30</w:t>
        </w:r>
        <w:r>
          <w:fldChar w:fldCharType="end"/>
        </w:r>
      </w:hyperlink>
    </w:p>
    <w:p>
      <w:pPr>
        <w:pStyle w:val="TOC1"/>
        <w:tabs>
          <w:tab w:val="right" w:leader="dot" w:pos="8306"/>
        </w:tabs>
      </w:pPr>
      <w:hyperlink w:anchor="_Toc2475" w:history="1">
        <w:r>
          <w:rPr>
            <w:rFonts w:ascii="仿宋" w:eastAsia="仿宋" w:hAnsi="仿宋" w:cs="仿宋" w:hint="eastAsia"/>
            <w:lang w:eastAsia="zh-CN"/>
          </w:rPr>
          <w:t>九、免疫球蛋白诊断血清项目社会影响</w:t>
        </w:r>
        <w:r>
          <w:tab/>
        </w:r>
        <w:r>
          <w:fldChar w:fldCharType="begin"/>
        </w:r>
        <w:r>
          <w:instrText xml:space="preserve"> PAGEREF _Toc2475 \h </w:instrText>
        </w:r>
        <w:r>
          <w:fldChar w:fldCharType="separate"/>
        </w:r>
        <w:r>
          <w:t>31</w:t>
        </w:r>
        <w:r>
          <w:fldChar w:fldCharType="end"/>
        </w:r>
      </w:hyperlink>
    </w:p>
    <w:p>
      <w:pPr>
        <w:pStyle w:val="TOC2"/>
        <w:tabs>
          <w:tab w:val="right" w:leader="dot" w:pos="8306"/>
        </w:tabs>
      </w:pPr>
      <w:hyperlink w:anchor="_Toc29404" w:history="1">
        <w:r>
          <w:rPr>
            <w:rFonts w:ascii="仿宋" w:eastAsia="仿宋" w:hAnsi="仿宋" w:cs="仿宋" w:hint="eastAsia"/>
            <w:lang w:eastAsia="zh-CN"/>
          </w:rPr>
          <w:t>(一)、社会责任与义务</w:t>
        </w:r>
        <w:r>
          <w:tab/>
        </w:r>
        <w:r>
          <w:fldChar w:fldCharType="begin"/>
        </w:r>
        <w:r>
          <w:instrText xml:space="preserve"> PAGEREF _Toc29404 \h </w:instrText>
        </w:r>
        <w:r>
          <w:fldChar w:fldCharType="separate"/>
        </w:r>
        <w:r>
          <w:t>31</w:t>
        </w:r>
        <w:r>
          <w:fldChar w:fldCharType="end"/>
        </w:r>
      </w:hyperlink>
    </w:p>
    <w:p>
      <w:pPr>
        <w:pStyle w:val="TOC2"/>
        <w:tabs>
          <w:tab w:val="right" w:leader="dot" w:pos="8306"/>
        </w:tabs>
      </w:pPr>
      <w:hyperlink w:anchor="_Toc19714" w:history="1">
        <w:r>
          <w:rPr>
            <w:rFonts w:ascii="仿宋" w:eastAsia="仿宋" w:hAnsi="仿宋" w:cs="仿宋" w:hint="eastAsia"/>
            <w:lang w:eastAsia="zh-CN"/>
          </w:rPr>
          <w:t>(二)、社会参与与沟通</w:t>
        </w:r>
        <w:r>
          <w:tab/>
        </w:r>
        <w:r>
          <w:fldChar w:fldCharType="begin"/>
        </w:r>
        <w:r>
          <w:instrText xml:space="preserve"> PAGEREF _Toc19714 \h </w:instrText>
        </w:r>
        <w:r>
          <w:fldChar w:fldCharType="separate"/>
        </w:r>
        <w:r>
          <w:t>32</w:t>
        </w:r>
        <w:r>
          <w:fldChar w:fldCharType="end"/>
        </w:r>
      </w:hyperlink>
    </w:p>
    <w:p>
      <w:pPr>
        <w:pStyle w:val="TOC1"/>
        <w:tabs>
          <w:tab w:val="right" w:leader="dot" w:pos="8306"/>
        </w:tabs>
      </w:pPr>
      <w:hyperlink w:anchor="_Toc3861" w:history="1">
        <w:r>
          <w:rPr>
            <w:rFonts w:ascii="仿宋" w:eastAsia="仿宋" w:hAnsi="仿宋" w:cs="仿宋" w:hint="eastAsia"/>
            <w:lang w:eastAsia="zh-CN"/>
          </w:rPr>
          <w:t>十、免疫球蛋白诊断血清项目技术管理</w:t>
        </w:r>
        <w:r>
          <w:tab/>
        </w:r>
        <w:r>
          <w:fldChar w:fldCharType="begin"/>
        </w:r>
        <w:r>
          <w:instrText xml:space="preserve"> PAGEREF _Toc3861 \h </w:instrText>
        </w:r>
        <w:r>
          <w:fldChar w:fldCharType="separate"/>
        </w:r>
        <w:r>
          <w:t>33</w:t>
        </w:r>
        <w:r>
          <w:fldChar w:fldCharType="end"/>
        </w:r>
      </w:hyperlink>
    </w:p>
    <w:p>
      <w:pPr>
        <w:pStyle w:val="TOC2"/>
        <w:tabs>
          <w:tab w:val="right" w:leader="dot" w:pos="8306"/>
        </w:tabs>
      </w:pPr>
      <w:hyperlink w:anchor="_Toc25144" w:history="1">
        <w:r>
          <w:rPr>
            <w:rFonts w:ascii="仿宋" w:eastAsia="仿宋" w:hAnsi="仿宋" w:cs="仿宋" w:hint="eastAsia"/>
            <w:lang w:eastAsia="zh-CN"/>
          </w:rPr>
          <w:t>(一)、技术方案选用方向</w:t>
        </w:r>
        <w:r>
          <w:tab/>
        </w:r>
        <w:r>
          <w:fldChar w:fldCharType="begin"/>
        </w:r>
        <w:r>
          <w:instrText xml:space="preserve"> PAGEREF _Toc25144 \h </w:instrText>
        </w:r>
        <w:r>
          <w:fldChar w:fldCharType="separate"/>
        </w:r>
        <w:r>
          <w:t>33</w:t>
        </w:r>
        <w:r>
          <w:fldChar w:fldCharType="end"/>
        </w:r>
      </w:hyperlink>
    </w:p>
    <w:p>
      <w:pPr>
        <w:pStyle w:val="TOC2"/>
        <w:tabs>
          <w:tab w:val="right" w:leader="dot" w:pos="8306"/>
        </w:tabs>
      </w:pPr>
      <w:hyperlink w:anchor="_Toc15334" w:history="1">
        <w:r>
          <w:rPr>
            <w:rFonts w:ascii="仿宋" w:eastAsia="仿宋" w:hAnsi="仿宋" w:cs="仿宋" w:hint="eastAsia"/>
            <w:lang w:eastAsia="zh-CN"/>
          </w:rPr>
          <w:t>(二)、工艺技术方案选用原则</w:t>
        </w:r>
        <w:r>
          <w:tab/>
        </w:r>
        <w:r>
          <w:fldChar w:fldCharType="begin"/>
        </w:r>
        <w:r>
          <w:instrText xml:space="preserve"> PAGEREF _Toc15334 \h </w:instrText>
        </w:r>
        <w:r>
          <w:fldChar w:fldCharType="separate"/>
        </w:r>
        <w:r>
          <w:t>35</w:t>
        </w:r>
        <w:r>
          <w:fldChar w:fldCharType="end"/>
        </w:r>
      </w:hyperlink>
    </w:p>
    <w:p>
      <w:pPr>
        <w:pStyle w:val="TOC2"/>
        <w:tabs>
          <w:tab w:val="right" w:leader="dot" w:pos="8306"/>
        </w:tabs>
      </w:pPr>
      <w:hyperlink w:anchor="_Toc6155" w:history="1">
        <w:r>
          <w:rPr>
            <w:rFonts w:ascii="仿宋" w:eastAsia="仿宋" w:hAnsi="仿宋" w:cs="仿宋" w:hint="eastAsia"/>
            <w:lang w:eastAsia="zh-CN"/>
          </w:rPr>
          <w:t>(三)、工艺技术方案要求</w:t>
        </w:r>
        <w:r>
          <w:tab/>
        </w:r>
        <w:r>
          <w:fldChar w:fldCharType="begin"/>
        </w:r>
        <w:r>
          <w:instrText xml:space="preserve"> PAGEREF _Toc6155 \h </w:instrText>
        </w:r>
        <w:r>
          <w:fldChar w:fldCharType="separate"/>
        </w:r>
        <w:r>
          <w:t>37</w:t>
        </w:r>
        <w:r>
          <w:fldChar w:fldCharType="end"/>
        </w:r>
      </w:hyperlink>
    </w:p>
    <w:p>
      <w:pPr>
        <w:pStyle w:val="TOC1"/>
        <w:tabs>
          <w:tab w:val="right" w:leader="dot" w:pos="8306"/>
        </w:tabs>
      </w:pPr>
      <w:hyperlink w:anchor="_Toc24768" w:history="1">
        <w:r>
          <w:rPr>
            <w:rFonts w:ascii="仿宋" w:eastAsia="仿宋" w:hAnsi="仿宋" w:cs="仿宋" w:hint="eastAsia"/>
            <w:lang w:eastAsia="zh-CN"/>
          </w:rPr>
          <w:t>十一、免疫球蛋白诊断血清项目人力资源管理</w:t>
        </w:r>
        <w:r>
          <w:tab/>
        </w:r>
        <w:r>
          <w:fldChar w:fldCharType="begin"/>
        </w:r>
        <w:r>
          <w:instrText xml:space="preserve"> PAGEREF _Toc24768 \h </w:instrText>
        </w:r>
        <w:r>
          <w:fldChar w:fldCharType="separate"/>
        </w:r>
        <w:r>
          <w:t>39</w:t>
        </w:r>
        <w:r>
          <w:fldChar w:fldCharType="end"/>
        </w:r>
      </w:hyperlink>
    </w:p>
    <w:p>
      <w:pPr>
        <w:pStyle w:val="TOC2"/>
        <w:tabs>
          <w:tab w:val="right" w:leader="dot" w:pos="8306"/>
        </w:tabs>
      </w:pPr>
      <w:hyperlink w:anchor="_Toc25890" w:history="1">
        <w:r>
          <w:rPr>
            <w:rFonts w:ascii="仿宋" w:eastAsia="仿宋" w:hAnsi="仿宋" w:cs="仿宋" w:hint="eastAsia"/>
            <w:lang w:eastAsia="zh-CN"/>
          </w:rPr>
          <w:t>(一)、建立健全的预算管理制度</w:t>
        </w:r>
        <w:r>
          <w:tab/>
        </w:r>
        <w:r>
          <w:fldChar w:fldCharType="begin"/>
        </w:r>
        <w:r>
          <w:instrText xml:space="preserve"> PAGEREF _Toc25890 \h </w:instrText>
        </w:r>
        <w:r>
          <w:fldChar w:fldCharType="separate"/>
        </w:r>
        <w:r>
          <w:t>39</w:t>
        </w:r>
        <w:r>
          <w:fldChar w:fldCharType="end"/>
        </w:r>
      </w:hyperlink>
    </w:p>
    <w:p>
      <w:pPr>
        <w:pStyle w:val="TOC2"/>
        <w:tabs>
          <w:tab w:val="right" w:leader="dot" w:pos="8306"/>
        </w:tabs>
      </w:pPr>
      <w:hyperlink w:anchor="_Toc6823" w:history="1">
        <w:r>
          <w:rPr>
            <w:rFonts w:ascii="仿宋" w:eastAsia="仿宋" w:hAnsi="仿宋" w:cs="仿宋" w:hint="eastAsia"/>
            <w:lang w:eastAsia="zh-CN"/>
          </w:rPr>
          <w:t>(二)、加强资金流动监控</w:t>
        </w:r>
        <w:r>
          <w:tab/>
        </w:r>
        <w:r>
          <w:fldChar w:fldCharType="begin"/>
        </w:r>
        <w:r>
          <w:instrText xml:space="preserve"> PAGEREF _Toc6823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10" w:history="1">
        <w:r>
          <w:rPr>
            <w:rFonts w:ascii="仿宋" w:eastAsia="仿宋" w:hAnsi="仿宋" w:cs="仿宋" w:hint="eastAsia"/>
            <w:lang w:eastAsia="zh-CN"/>
          </w:rPr>
          <w:t>(三)、制定完善的风险控制机制</w:t>
        </w:r>
        <w:r>
          <w:tab/>
        </w:r>
        <w:r>
          <w:fldChar w:fldCharType="begin"/>
        </w:r>
        <w:r>
          <w:instrText xml:space="preserve"> PAGEREF _Toc22410 \h </w:instrText>
        </w:r>
        <w:r>
          <w:fldChar w:fldCharType="separate"/>
        </w:r>
        <w:r>
          <w:t>42</w:t>
        </w:r>
        <w:r>
          <w:fldChar w:fldCharType="end"/>
        </w:r>
      </w:hyperlink>
    </w:p>
    <w:p>
      <w:pPr>
        <w:pStyle w:val="TOC2"/>
        <w:tabs>
          <w:tab w:val="right" w:leader="dot" w:pos="8306"/>
        </w:tabs>
      </w:pPr>
      <w:hyperlink w:anchor="_Toc22592" w:history="1">
        <w:r>
          <w:rPr>
            <w:rFonts w:ascii="仿宋" w:eastAsia="仿宋" w:hAnsi="仿宋" w:cs="仿宋" w:hint="eastAsia"/>
            <w:lang w:eastAsia="zh-CN"/>
          </w:rPr>
          <w:t>(四)、优化成本管理</w:t>
        </w:r>
        <w:r>
          <w:tab/>
        </w:r>
        <w:r>
          <w:fldChar w:fldCharType="begin"/>
        </w:r>
        <w:r>
          <w:instrText xml:space="preserve"> PAGEREF _Toc22592 \h </w:instrText>
        </w:r>
        <w:r>
          <w:fldChar w:fldCharType="separate"/>
        </w:r>
        <w:r>
          <w:t>44</w:t>
        </w:r>
        <w:r>
          <w:fldChar w:fldCharType="end"/>
        </w:r>
      </w:hyperlink>
    </w:p>
    <w:p>
      <w:pPr>
        <w:pStyle w:val="TOC1"/>
        <w:tabs>
          <w:tab w:val="right" w:leader="dot" w:pos="8306"/>
        </w:tabs>
      </w:pPr>
      <w:hyperlink w:anchor="_Toc238" w:history="1">
        <w:r>
          <w:rPr>
            <w:rFonts w:ascii="仿宋" w:eastAsia="仿宋" w:hAnsi="仿宋" w:cs="仿宋" w:hint="eastAsia"/>
            <w:lang w:eastAsia="zh-CN"/>
          </w:rPr>
          <w:t>十二、免疫球蛋白诊断血清项目环境影响分析</w:t>
        </w:r>
        <w:r>
          <w:tab/>
        </w:r>
        <w:r>
          <w:fldChar w:fldCharType="begin"/>
        </w:r>
        <w:r>
          <w:instrText xml:space="preserve"> PAGEREF _Toc238 \h </w:instrText>
        </w:r>
        <w:r>
          <w:fldChar w:fldCharType="separate"/>
        </w:r>
        <w:r>
          <w:t>45</w:t>
        </w:r>
        <w:r>
          <w:fldChar w:fldCharType="end"/>
        </w:r>
      </w:hyperlink>
    </w:p>
    <w:p>
      <w:pPr>
        <w:pStyle w:val="TOC2"/>
        <w:tabs>
          <w:tab w:val="right" w:leader="dot" w:pos="8306"/>
        </w:tabs>
      </w:pPr>
      <w:hyperlink w:anchor="_Toc21408" w:history="1">
        <w:r>
          <w:rPr>
            <w:rFonts w:ascii="仿宋" w:eastAsia="仿宋" w:hAnsi="仿宋" w:cs="仿宋" w:hint="eastAsia"/>
            <w:lang w:eastAsia="zh-CN"/>
          </w:rPr>
          <w:t>(一)、建设区域环境质量现状</w:t>
        </w:r>
        <w:r>
          <w:tab/>
        </w:r>
        <w:r>
          <w:fldChar w:fldCharType="begin"/>
        </w:r>
        <w:r>
          <w:instrText xml:space="preserve"> PAGEREF _Toc21408 \h </w:instrText>
        </w:r>
        <w:r>
          <w:fldChar w:fldCharType="separate"/>
        </w:r>
        <w:r>
          <w:t>45</w:t>
        </w:r>
        <w:r>
          <w:fldChar w:fldCharType="end"/>
        </w:r>
      </w:hyperlink>
    </w:p>
    <w:p>
      <w:pPr>
        <w:pStyle w:val="TOC2"/>
        <w:tabs>
          <w:tab w:val="right" w:leader="dot" w:pos="8306"/>
        </w:tabs>
      </w:pPr>
      <w:hyperlink w:anchor="_Toc19913" w:history="1">
        <w:r>
          <w:rPr>
            <w:rFonts w:ascii="仿宋" w:eastAsia="仿宋" w:hAnsi="仿宋" w:cs="仿宋" w:hint="eastAsia"/>
            <w:lang w:eastAsia="zh-CN"/>
          </w:rPr>
          <w:t>(二)、建设期环境保护</w:t>
        </w:r>
        <w:r>
          <w:tab/>
        </w:r>
        <w:r>
          <w:fldChar w:fldCharType="begin"/>
        </w:r>
        <w:r>
          <w:instrText xml:space="preserve"> PAGEREF _Toc19913 \h </w:instrText>
        </w:r>
        <w:r>
          <w:fldChar w:fldCharType="separate"/>
        </w:r>
        <w:r>
          <w:t>46</w:t>
        </w:r>
        <w:r>
          <w:fldChar w:fldCharType="end"/>
        </w:r>
      </w:hyperlink>
    </w:p>
    <w:p>
      <w:pPr>
        <w:pStyle w:val="TOC2"/>
        <w:tabs>
          <w:tab w:val="right" w:leader="dot" w:pos="8306"/>
        </w:tabs>
      </w:pPr>
      <w:hyperlink w:anchor="_Toc16197" w:history="1">
        <w:r>
          <w:rPr>
            <w:rFonts w:ascii="仿宋" w:eastAsia="仿宋" w:hAnsi="仿宋" w:cs="仿宋" w:hint="eastAsia"/>
            <w:lang w:eastAsia="zh-CN"/>
          </w:rPr>
          <w:t>(三)、运营期环境保护</w:t>
        </w:r>
        <w:r>
          <w:tab/>
        </w:r>
        <w:r>
          <w:fldChar w:fldCharType="begin"/>
        </w:r>
        <w:r>
          <w:instrText xml:space="preserve"> PAGEREF _Toc16197 \h </w:instrText>
        </w:r>
        <w:r>
          <w:fldChar w:fldCharType="separate"/>
        </w:r>
        <w:r>
          <w:t>48</w:t>
        </w:r>
        <w:r>
          <w:fldChar w:fldCharType="end"/>
        </w:r>
      </w:hyperlink>
    </w:p>
    <w:p>
      <w:pPr>
        <w:pStyle w:val="TOC2"/>
        <w:tabs>
          <w:tab w:val="right" w:leader="dot" w:pos="8306"/>
        </w:tabs>
      </w:pPr>
      <w:hyperlink w:anchor="_Toc26334" w:history="1">
        <w:r>
          <w:rPr>
            <w:rFonts w:ascii="仿宋" w:eastAsia="仿宋" w:hAnsi="仿宋" w:cs="仿宋" w:hint="eastAsia"/>
            <w:lang w:eastAsia="zh-CN"/>
          </w:rPr>
          <w:t>(四)、免疫球蛋白诊断血清项目建设对区域经济的影响</w:t>
        </w:r>
        <w:r>
          <w:tab/>
        </w:r>
        <w:r>
          <w:fldChar w:fldCharType="begin"/>
        </w:r>
        <w:r>
          <w:instrText xml:space="preserve"> PAGEREF _Toc26334 \h </w:instrText>
        </w:r>
        <w:r>
          <w:fldChar w:fldCharType="separate"/>
        </w:r>
        <w:r>
          <w:t>49</w:t>
        </w:r>
        <w:r>
          <w:fldChar w:fldCharType="end"/>
        </w:r>
      </w:hyperlink>
    </w:p>
    <w:p>
      <w:pPr>
        <w:pStyle w:val="TOC2"/>
        <w:tabs>
          <w:tab w:val="right" w:leader="dot" w:pos="8306"/>
        </w:tabs>
      </w:pPr>
      <w:hyperlink w:anchor="_Toc26651" w:history="1">
        <w:r>
          <w:rPr>
            <w:rFonts w:ascii="仿宋" w:eastAsia="仿宋" w:hAnsi="仿宋" w:cs="仿宋" w:hint="eastAsia"/>
            <w:lang w:eastAsia="zh-CN"/>
          </w:rPr>
          <w:t>(五)、废弃物处理</w:t>
        </w:r>
        <w:r>
          <w:tab/>
        </w:r>
        <w:r>
          <w:fldChar w:fldCharType="begin"/>
        </w:r>
        <w:r>
          <w:instrText xml:space="preserve"> PAGEREF _Toc26651 \h </w:instrText>
        </w:r>
        <w:r>
          <w:fldChar w:fldCharType="separate"/>
        </w:r>
        <w:r>
          <w:t>51</w:t>
        </w:r>
        <w:r>
          <w:fldChar w:fldCharType="end"/>
        </w:r>
      </w:hyperlink>
    </w:p>
    <w:p>
      <w:pPr>
        <w:pStyle w:val="TOC2"/>
        <w:tabs>
          <w:tab w:val="right" w:leader="dot" w:pos="8306"/>
        </w:tabs>
      </w:pPr>
      <w:hyperlink w:anchor="_Toc30650" w:history="1">
        <w:r>
          <w:rPr>
            <w:rFonts w:ascii="仿宋" w:eastAsia="仿宋" w:hAnsi="仿宋" w:cs="仿宋" w:hint="eastAsia"/>
            <w:lang w:eastAsia="zh-CN"/>
          </w:rPr>
          <w:t>(六)、特殊环境影响分析</w:t>
        </w:r>
        <w:r>
          <w:tab/>
        </w:r>
        <w:r>
          <w:fldChar w:fldCharType="begin"/>
        </w:r>
        <w:r>
          <w:instrText xml:space="preserve"> PAGEREF _Toc30650 \h </w:instrText>
        </w:r>
        <w:r>
          <w:fldChar w:fldCharType="separate"/>
        </w:r>
        <w:r>
          <w:t>52</w:t>
        </w:r>
        <w:r>
          <w:fldChar w:fldCharType="end"/>
        </w:r>
      </w:hyperlink>
    </w:p>
    <w:p>
      <w:pPr>
        <w:pStyle w:val="TOC2"/>
        <w:tabs>
          <w:tab w:val="right" w:leader="dot" w:pos="8306"/>
        </w:tabs>
      </w:pPr>
      <w:hyperlink w:anchor="_Toc23687" w:history="1">
        <w:r>
          <w:rPr>
            <w:rFonts w:ascii="仿宋" w:eastAsia="仿宋" w:hAnsi="仿宋" w:cs="仿宋" w:hint="eastAsia"/>
            <w:lang w:eastAsia="zh-CN"/>
          </w:rPr>
          <w:t>(七)、清洁生产</w:t>
        </w:r>
        <w:r>
          <w:tab/>
        </w:r>
        <w:r>
          <w:fldChar w:fldCharType="begin"/>
        </w:r>
        <w:r>
          <w:instrText xml:space="preserve"> PAGEREF _Toc23687 \h </w:instrText>
        </w:r>
        <w:r>
          <w:fldChar w:fldCharType="separate"/>
        </w:r>
        <w:r>
          <w:t>54</w:t>
        </w:r>
        <w:r>
          <w:fldChar w:fldCharType="end"/>
        </w:r>
      </w:hyperlink>
    </w:p>
    <w:p>
      <w:pPr>
        <w:pStyle w:val="TOC2"/>
        <w:tabs>
          <w:tab w:val="right" w:leader="dot" w:pos="8306"/>
        </w:tabs>
      </w:pPr>
      <w:hyperlink w:anchor="_Toc18964" w:history="1">
        <w:r>
          <w:rPr>
            <w:rFonts w:ascii="仿宋" w:eastAsia="仿宋" w:hAnsi="仿宋" w:cs="仿宋" w:hint="eastAsia"/>
            <w:lang w:eastAsia="zh-CN"/>
          </w:rPr>
          <w:t>(八)、环境保护综合评价</w:t>
        </w:r>
        <w:r>
          <w:tab/>
        </w:r>
        <w:r>
          <w:fldChar w:fldCharType="begin"/>
        </w:r>
        <w:r>
          <w:instrText xml:space="preserve"> PAGEREF _Toc18964 \h </w:instrText>
        </w:r>
        <w:r>
          <w:fldChar w:fldCharType="separate"/>
        </w:r>
        <w:r>
          <w:t>55</w:t>
        </w:r>
        <w:r>
          <w:fldChar w:fldCharType="end"/>
        </w:r>
      </w:hyperlink>
    </w:p>
    <w:p>
      <w:pPr>
        <w:pStyle w:val="TOC1"/>
        <w:tabs>
          <w:tab w:val="right" w:leader="dot" w:pos="8306"/>
        </w:tabs>
      </w:pPr>
      <w:hyperlink w:anchor="_Toc26815" w:history="1">
        <w:r>
          <w:rPr>
            <w:rFonts w:ascii="仿宋" w:eastAsia="仿宋" w:hAnsi="仿宋" w:cs="仿宋" w:hint="eastAsia"/>
            <w:lang w:eastAsia="zh-CN"/>
          </w:rPr>
          <w:t>十三、免疫球蛋白诊断血清项目治理与监督</w:t>
        </w:r>
        <w:r>
          <w:tab/>
        </w:r>
        <w:r>
          <w:fldChar w:fldCharType="begin"/>
        </w:r>
        <w:r>
          <w:instrText xml:space="preserve"> PAGEREF _Toc26815 \h </w:instrText>
        </w:r>
        <w:r>
          <w:fldChar w:fldCharType="separate"/>
        </w:r>
        <w:r>
          <w:t>56</w:t>
        </w:r>
        <w:r>
          <w:fldChar w:fldCharType="end"/>
        </w:r>
      </w:hyperlink>
    </w:p>
    <w:p>
      <w:pPr>
        <w:pStyle w:val="TOC2"/>
        <w:tabs>
          <w:tab w:val="right" w:leader="dot" w:pos="8306"/>
        </w:tabs>
      </w:pPr>
      <w:hyperlink w:anchor="_Toc25915" w:history="1">
        <w:r>
          <w:rPr>
            <w:rFonts w:ascii="仿宋" w:eastAsia="仿宋" w:hAnsi="仿宋" w:cs="仿宋" w:hint="eastAsia"/>
            <w:lang w:eastAsia="zh-CN"/>
          </w:rPr>
          <w:t>(一)、免疫球蛋白诊断血清项目治理结构</w:t>
        </w:r>
        <w:r>
          <w:tab/>
        </w:r>
        <w:r>
          <w:fldChar w:fldCharType="begin"/>
        </w:r>
        <w:r>
          <w:instrText xml:space="preserve"> PAGEREF _Toc25915 \h </w:instrText>
        </w:r>
        <w:r>
          <w:fldChar w:fldCharType="separate"/>
        </w:r>
        <w:r>
          <w:t>56</w:t>
        </w:r>
        <w:r>
          <w:fldChar w:fldCharType="end"/>
        </w:r>
      </w:hyperlink>
    </w:p>
    <w:p>
      <w:pPr>
        <w:pStyle w:val="TOC2"/>
        <w:tabs>
          <w:tab w:val="right" w:leader="dot" w:pos="8306"/>
        </w:tabs>
      </w:pPr>
      <w:hyperlink w:anchor="_Toc31488" w:history="1">
        <w:r>
          <w:rPr>
            <w:rFonts w:ascii="仿宋" w:eastAsia="仿宋" w:hAnsi="仿宋" w:cs="仿宋" w:hint="eastAsia"/>
            <w:lang w:eastAsia="zh-CN"/>
          </w:rPr>
          <w:t>(二)、监督与审计</w:t>
        </w:r>
        <w:r>
          <w:tab/>
        </w:r>
        <w:r>
          <w:fldChar w:fldCharType="begin"/>
        </w:r>
        <w:r>
          <w:instrText xml:space="preserve"> PAGEREF _Toc31488 \h </w:instrText>
        </w:r>
        <w:r>
          <w:fldChar w:fldCharType="separate"/>
        </w:r>
        <w:r>
          <w:t>58</w:t>
        </w:r>
        <w:r>
          <w:fldChar w:fldCharType="end"/>
        </w:r>
      </w:hyperlink>
    </w:p>
    <w:p>
      <w:pPr>
        <w:pStyle w:val="TOC1"/>
        <w:tabs>
          <w:tab w:val="right" w:leader="dot" w:pos="8306"/>
        </w:tabs>
      </w:pPr>
      <w:hyperlink w:anchor="_Toc6649" w:history="1">
        <w:r>
          <w:rPr>
            <w:rFonts w:ascii="仿宋" w:eastAsia="仿宋" w:hAnsi="仿宋" w:cs="仿宋" w:hint="eastAsia"/>
            <w:lang w:eastAsia="zh-CN"/>
          </w:rPr>
          <w:t>十四、免疫球蛋白诊断血清项目实施时间节点</w:t>
        </w:r>
        <w:r>
          <w:tab/>
        </w:r>
        <w:r>
          <w:fldChar w:fldCharType="begin"/>
        </w:r>
        <w:r>
          <w:instrText xml:space="preserve"> PAGEREF _Toc6649 \h </w:instrText>
        </w:r>
        <w:r>
          <w:fldChar w:fldCharType="separate"/>
        </w:r>
        <w:r>
          <w:t>59</w:t>
        </w:r>
        <w:r>
          <w:fldChar w:fldCharType="end"/>
        </w:r>
      </w:hyperlink>
    </w:p>
    <w:p>
      <w:pPr>
        <w:pStyle w:val="TOC2"/>
        <w:tabs>
          <w:tab w:val="right" w:leader="dot" w:pos="8306"/>
        </w:tabs>
      </w:pPr>
      <w:hyperlink w:anchor="_Toc22114" w:history="1">
        <w:r>
          <w:rPr>
            <w:rFonts w:ascii="仿宋" w:eastAsia="仿宋" w:hAnsi="仿宋" w:cs="仿宋" w:hint="eastAsia"/>
            <w:lang w:eastAsia="zh-CN"/>
          </w:rPr>
          <w:t>(一)、免疫球蛋白诊断血清项目启动阶段时间节点</w:t>
        </w:r>
        <w:r>
          <w:tab/>
        </w:r>
        <w:r>
          <w:fldChar w:fldCharType="begin"/>
        </w:r>
        <w:r>
          <w:instrText xml:space="preserve"> PAGEREF _Toc22114 \h </w:instrText>
        </w:r>
        <w:r>
          <w:fldChar w:fldCharType="separate"/>
        </w:r>
        <w:r>
          <w:t>59</w:t>
        </w:r>
        <w:r>
          <w:fldChar w:fldCharType="end"/>
        </w:r>
      </w:hyperlink>
    </w:p>
    <w:p>
      <w:pPr>
        <w:pStyle w:val="TOC2"/>
        <w:tabs>
          <w:tab w:val="right" w:leader="dot" w:pos="8306"/>
        </w:tabs>
      </w:pPr>
      <w:hyperlink w:anchor="_Toc26264" w:history="1">
        <w:r>
          <w:rPr>
            <w:rFonts w:ascii="仿宋" w:eastAsia="仿宋" w:hAnsi="仿宋" w:cs="仿宋" w:hint="eastAsia"/>
            <w:lang w:eastAsia="zh-CN"/>
          </w:rPr>
          <w:t>(二)、免疫球蛋白诊断血清项目执行阶段时间节点</w:t>
        </w:r>
        <w:r>
          <w:tab/>
        </w:r>
        <w:r>
          <w:fldChar w:fldCharType="begin"/>
        </w:r>
        <w:r>
          <w:instrText xml:space="preserve"> PAGEREF _Toc26264 \h </w:instrText>
        </w:r>
        <w:r>
          <w:fldChar w:fldCharType="separate"/>
        </w:r>
        <w:r>
          <w:t>61</w:t>
        </w:r>
        <w:r>
          <w:fldChar w:fldCharType="end"/>
        </w:r>
      </w:hyperlink>
    </w:p>
    <w:p>
      <w:pPr>
        <w:pStyle w:val="TOC2"/>
        <w:tabs>
          <w:tab w:val="right" w:leader="dot" w:pos="8306"/>
        </w:tabs>
      </w:pPr>
      <w:hyperlink w:anchor="_Toc29016" w:history="1">
        <w:r>
          <w:rPr>
            <w:rFonts w:ascii="仿宋" w:eastAsia="仿宋" w:hAnsi="仿宋" w:cs="仿宋" w:hint="eastAsia"/>
            <w:lang w:eastAsia="zh-CN"/>
          </w:rPr>
          <w:t>(三)、免疫球蛋白诊断血清项目完成阶段时间节点</w:t>
        </w:r>
        <w:r>
          <w:tab/>
        </w:r>
        <w:r>
          <w:fldChar w:fldCharType="begin"/>
        </w:r>
        <w:r>
          <w:instrText xml:space="preserve"> PAGEREF _Toc29016 \h </w:instrText>
        </w:r>
        <w:r>
          <w:fldChar w:fldCharType="separate"/>
        </w:r>
        <w:r>
          <w:t>62</w:t>
        </w:r>
        <w:r>
          <w:fldChar w:fldCharType="end"/>
        </w:r>
      </w:hyperlink>
    </w:p>
    <w:p>
      <w:pPr>
        <w:pStyle w:val="TOC1"/>
        <w:tabs>
          <w:tab w:val="right" w:leader="dot" w:pos="8306"/>
        </w:tabs>
      </w:pPr>
      <w:hyperlink w:anchor="_Toc15328" w:history="1">
        <w:r>
          <w:rPr>
            <w:rFonts w:ascii="仿宋" w:eastAsia="仿宋" w:hAnsi="仿宋" w:cs="仿宋" w:hint="eastAsia"/>
            <w:lang w:eastAsia="zh-CN"/>
          </w:rPr>
          <w:t>十五、风险识别与分类</w:t>
        </w:r>
        <w:r>
          <w:tab/>
        </w:r>
        <w:r>
          <w:fldChar w:fldCharType="begin"/>
        </w:r>
        <w:r>
          <w:instrText xml:space="preserve"> PAGEREF _Toc15328 \h </w:instrText>
        </w:r>
        <w:r>
          <w:fldChar w:fldCharType="separate"/>
        </w:r>
        <w:r>
          <w:t>63</w:t>
        </w:r>
        <w:r>
          <w:fldChar w:fldCharType="end"/>
        </w:r>
      </w:hyperlink>
    </w:p>
    <w:p>
      <w:pPr>
        <w:pStyle w:val="TOC2"/>
        <w:tabs>
          <w:tab w:val="right" w:leader="dot" w:pos="8306"/>
        </w:tabs>
      </w:pPr>
      <w:hyperlink w:anchor="_Toc1310" w:history="1">
        <w:r>
          <w:rPr>
            <w:rFonts w:ascii="仿宋" w:eastAsia="仿宋" w:hAnsi="仿宋" w:cs="仿宋" w:hint="eastAsia"/>
            <w:lang w:eastAsia="zh-CN"/>
          </w:rPr>
          <w:t>(一)、风险识别</w:t>
        </w:r>
        <w:r>
          <w:tab/>
        </w:r>
        <w:r>
          <w:fldChar w:fldCharType="begin"/>
        </w:r>
        <w:r>
          <w:instrText xml:space="preserve"> PAGEREF _Toc1310 \h </w:instrText>
        </w:r>
        <w:r>
          <w:fldChar w:fldCharType="separate"/>
        </w:r>
        <w:r>
          <w:t>63</w:t>
        </w:r>
        <w:r>
          <w:fldChar w:fldCharType="end"/>
        </w:r>
      </w:hyperlink>
    </w:p>
    <w:p>
      <w:pPr>
        <w:pStyle w:val="TOC2"/>
        <w:tabs>
          <w:tab w:val="right" w:leader="dot" w:pos="8306"/>
        </w:tabs>
      </w:pPr>
      <w:hyperlink w:anchor="_Toc13137" w:history="1">
        <w:r>
          <w:rPr>
            <w:rFonts w:ascii="仿宋" w:eastAsia="仿宋" w:hAnsi="仿宋" w:cs="仿宋" w:hint="eastAsia"/>
            <w:lang w:eastAsia="zh-CN"/>
          </w:rPr>
          <w:t>(二)、风险分类</w:t>
        </w:r>
        <w:r>
          <w:tab/>
        </w:r>
        <w:r>
          <w:fldChar w:fldCharType="begin"/>
        </w:r>
        <w:r>
          <w:instrText xml:space="preserve"> PAGEREF _Toc13137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634"/>
      <w:r>
        <w:rPr>
          <w:rFonts w:ascii="仿宋" w:eastAsia="仿宋" w:hAnsi="仿宋" w:cs="仿宋" w:hint="eastAsia"/>
          <w:sz w:val="28"/>
          <w:lang w:eastAsia="zh-CN"/>
        </w:rPr>
        <w:t>一、免疫球蛋白诊断血清项目土建工程</w:t>
      </w:r>
      <w:bookmarkEnd w:id="2"/>
    </w:p>
    <w:p>
      <w:pPr>
        <w:pStyle w:val="Heading2"/>
        <w:rPr>
          <w:rFonts w:ascii="仿宋" w:eastAsia="仿宋" w:hAnsi="仿宋" w:cs="仿宋" w:hint="eastAsia"/>
          <w:lang w:eastAsia="zh-CN"/>
        </w:rPr>
      </w:pPr>
      <w:bookmarkStart w:id="3" w:name="_Toc3196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在免疫球蛋白诊断血清项目的建筑工程设计中，我们将秉承一系列重要的设计原则，以确保免疫球蛋白诊断血清项目建筑在功能、美观、可持续性等方面达到最佳效果。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首要原则是确保建筑的功能性得到最大化的发挥。我们将充分理解免疫球蛋白诊断血清项目的实际需求，合理布局各个功能区域，保证建筑在满足业务需求的同时，提供高效的工作环境。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在建筑设计中，我们将综合考虑建设和运营成本。通过精细的经济效益分析，确保设计方案在高效利用资源的同时，对免疫球蛋白诊断血清项目的长期盈利能力有积极的贡献。</w:t>
      </w:r>
    </w:p>
    <w:p>
      <w:pPr>
        <w:pStyle w:val="Heading2"/>
        <w:ind w:firstLine="560" w:firstLineChars="200"/>
        <w:rPr>
          <w:rFonts w:ascii="仿宋" w:eastAsia="仿宋" w:hAnsi="仿宋" w:cs="仿宋" w:hint="eastAsia"/>
          <w:sz w:val="28"/>
          <w:lang w:eastAsia="zh-CN"/>
        </w:rPr>
      </w:pPr>
      <w:bookmarkStart w:id="4" w:name="_Toc503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球蛋白诊断血清项目的土建工程设计中，我们将精准设定设计年限，结合免疫球蛋白诊断血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免疫球蛋白诊断血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75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免疫球蛋白诊断血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免疫球蛋白诊断血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免疫球蛋白诊断血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66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本期工程免疫球蛋白诊断血清项目预计总建筑面积XXX平方米，其中：计容建筑面积XXX平方米，计划建筑工程投资XX万元，占免疫球蛋白诊断血清项目总投资的XX%。</w:t>
      </w:r>
    </w:p>
    <w:p>
      <w:pPr>
        <w:pStyle w:val="Heading1"/>
        <w:ind w:firstLine="560" w:firstLineChars="200"/>
        <w:rPr>
          <w:rFonts w:ascii="仿宋" w:eastAsia="仿宋" w:hAnsi="仿宋" w:cs="仿宋" w:hint="eastAsia"/>
          <w:sz w:val="28"/>
          <w:lang w:eastAsia="zh-CN"/>
        </w:rPr>
      </w:pPr>
      <w:bookmarkStart w:id="7" w:name="_Toc29378"/>
      <w:r>
        <w:rPr>
          <w:rFonts w:ascii="仿宋" w:eastAsia="仿宋" w:hAnsi="仿宋" w:cs="仿宋" w:hint="eastAsia"/>
          <w:sz w:val="28"/>
          <w:lang w:eastAsia="zh-CN"/>
        </w:rPr>
        <w:t>二、免疫球蛋白诊断血清项目危机管理</w:t>
      </w:r>
      <w:bookmarkEnd w:id="7"/>
    </w:p>
    <w:p>
      <w:pPr>
        <w:pStyle w:val="Heading2"/>
        <w:rPr>
          <w:rFonts w:ascii="仿宋" w:eastAsia="仿宋" w:hAnsi="仿宋" w:cs="仿宋" w:hint="eastAsia"/>
          <w:lang w:eastAsia="zh-CN"/>
        </w:rPr>
      </w:pPr>
      <w:bookmarkStart w:id="8" w:name="_Toc16930"/>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免疫球蛋白诊断血清项目危机管理中，危机预警与识别是确保免疫球蛋白诊断血清项目稳健运行的核心步骤。通过建立全面的监测机制，免疫球蛋白诊断血清项目团队旨在及时发现和理解潜在的风险和危机因素，以便采取及时的预防和应对措施，确保免疫球蛋白诊断血清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免疫球蛋白诊断血清项目团队全面分析了整个免疫球蛋白诊断血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免疫球蛋白诊断血清项目团队着重于明确定义免疫球蛋白诊断血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免疫球蛋白诊断血清项目进展的持续监控，团队能够及时发现潜在问题并作出迅速反应。免疫球蛋白诊断血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免疫球蛋白诊断血清项目得以更有序、可控地推进。</w:t>
      </w:r>
    </w:p>
    <w:p>
      <w:pPr>
        <w:pStyle w:val="Heading2"/>
        <w:ind w:firstLine="560" w:firstLineChars="200"/>
        <w:rPr>
          <w:rFonts w:ascii="仿宋" w:eastAsia="仿宋" w:hAnsi="仿宋" w:cs="仿宋" w:hint="eastAsia"/>
          <w:sz w:val="28"/>
          <w:lang w:eastAsia="zh-CN"/>
        </w:rPr>
      </w:pPr>
      <w:bookmarkStart w:id="9" w:name="_Toc16536"/>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在危机发生时，免疫球蛋白诊断血清项目团队立即行动，成立了应急小组。该小组的任务是迅速制定并实施紧急应对措施，以最小化潜在损失。以下是采取的主要措施：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暂停免疫球蛋白诊断血清项目进度：为遏制危机蔓延，免疫球蛋白诊断血清项目暂时停止进行，以便全面评估当前状况。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资源重新分配：重新评估免疫球蛋白诊断血清项目资源的分配，确保最大限度地减小损失。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实时沟通：与关键利益相关者建立实时沟通机制，向他们传递免疫球蛋白诊断血清项目危机的实际状况，保障免疫球蛋白诊断血清项目核心利益。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在紧急应对的同时，免疫球蛋白诊断血清项目团队强调了团队协作和有效沟通的重要性。以下是团队协作的关键举措：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信息共享机制：建立了信息共享平台，确保团队成员能够及时获取免疫球蛋白诊断血清项目危机的实时信息。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领导者沟通：免疫球蛋白诊断血清项目领导者通过定期会议和即时沟通工具，指导团队应对危机，保持团队稳定运行。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随着危机得到初步控制，免疫球蛋白诊断血清项目团队转向制定恢复计划，以确保免疫球蛋白诊断血清项目能够从中迅速恢复。主要恢复计划包括：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修复受损的进度计划：重新评估免疫球蛋白诊断血清项目进度，制定修复计划，确保免疫球蛋白诊断血清项目尽快回归正常进程。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重新调整资源分配：优化资源分配，确保免疫球蛋白诊断血清项目在有限资源下高效运转。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风险管理机制加强：对免疫球蛋白诊断血清项目风险进行全面评估，制定更强化的风险管理策略，以预防未来可能的危机。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968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676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免疫球蛋白诊断血清项目的主要产品是XXXX，预计年产值为XXX万元。这一产品在市场中占据着重要的地位，其广泛的应用范围使得该免疫球蛋白诊断血清项目的市场前景非常广阔。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产业生态系统中，免疫球蛋白诊断血清项目的xxx产品作为重要的原材料之一，将在多个领域发挥关键作用。其在建筑、交通、能源等方面的广泛应用将为整个产业链提供强大的支持，形成产业协同效应。免疫球蛋白诊断血清项目的年产值XXX万XXX万XXX万万元不仅反映了其在市场上的巨大潜力，更预示着它对国民经济的积极贡献。这种关联度高、涉及面广的产业关系，使得该免疫球蛋白诊断血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25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总征地面积为XXXX平方米，相当于约XX.XX亩，其中净用地面积为XXXX平方米，红线范围内相当于约XX.XX亩。这一用地规模充分考虑了免疫球蛋白诊断血清项目的建设需求，保障了免疫球蛋白诊断血清项目在合适的空间内得以充分发展。免疫球蛋白诊断血清项目规划的总建筑面积为XXXX平方米，其中主体工程建设占XXXX平方米，计容建筑面积达XXXX平方米。预计建筑工程的投资将达到XXXX万元，为免疫球蛋白诊断血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计划购置的设备共计XXXX台（套），设备购置费用为XXXX万元。这一设备购置计划充分考虑到免疫球蛋白诊断血清项目的生产需求和技术要求，确保了免疫球蛋白诊断血清项目在生产运营中具备先进的技术装备和高效的生产能力。设备的合理配置将为免疫球蛋白诊断血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计划总投资为XXXX万元，预计年实现营业收入为XXXX万元。这一产能规模的设定旨在确保免疫球蛋白诊断血清项目能够在投资与回报之间取得平衡，实现长期可持续的发展。免疫球蛋白诊断血清项目的总投资充分考虑到各个方面的需求，包括用地建设、设备购置等多个环节，以确保免疫球蛋白诊断血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0489"/>
      <w:r>
        <w:rPr>
          <w:rFonts w:ascii="仿宋" w:eastAsia="仿宋" w:hAnsi="仿宋" w:cs="仿宋" w:hint="eastAsia"/>
          <w:sz w:val="28"/>
          <w:lang w:eastAsia="zh-CN"/>
        </w:rPr>
        <w:t>四、免疫球蛋白诊断血清项目绩效评估</w:t>
      </w:r>
      <w:bookmarkEnd w:id="13"/>
    </w:p>
    <w:p>
      <w:pPr>
        <w:pStyle w:val="Heading2"/>
        <w:rPr>
          <w:rFonts w:ascii="仿宋" w:eastAsia="仿宋" w:hAnsi="仿宋" w:cs="仿宋" w:hint="eastAsia"/>
          <w:lang w:eastAsia="zh-CN"/>
        </w:rPr>
      </w:pPr>
      <w:bookmarkStart w:id="14" w:name="_Toc3052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免疫球蛋白诊断血清项目中，我们设计了一套全面的绩效评估指标，以确保免疫球蛋白诊断血清项目的可控和成功交付。这些指标跨足免疫球蛋白诊断血清项目目标、成本、进度和质量等多个维度，为我们提供了全面洞察免疫球蛋白诊断血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目标达成率是我们关注的首要指标。我们设定了明确的目标，并通过定期监测和评估，迅速发现并应对潜在的目标偏差。这为免疫球蛋白诊断血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成本绩效是另一个核心关注点。通过实际成本与预算成本的对比分析，我们深入了解成本差异的原因，及时调整资源分配，保持免疫球蛋白诊断血清项目在经济效益方面的合理水平。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免疫球蛋白诊断血清项目进度作为关键的绩效指标之一，得到了精心的关注。我们制定了详细的免疫球蛋白诊断血清项目进度计划，并设立了进度符合度指标，确保实际进度与计划进度保持一致。这使我们能够快速发现和解决潜在的进度问题，保持免疫球蛋白诊断血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免疫球蛋白诊断血清项目绩效的不可或缺的一环。我们引入了一系列的质量标准和客户满意度指标，以确保免疫球蛋白诊断血清项目交付的成果在质量上达到或超越预期水平。通过持续监测这些指标，我们努力提升免疫球蛋白诊断血清项目整体质量水平，为免疫球蛋白诊断血清项目的成功交付提供有力保障。通过这些科学且全面的绩效评估，我们能够更好地引导免疫球蛋白诊断血清项目的持续改进，确保免疫球蛋白诊断血清项目目标的顺利达成。</w:t>
      </w:r>
    </w:p>
    <w:p>
      <w:pPr>
        <w:pStyle w:val="Heading2"/>
        <w:ind w:firstLine="560" w:firstLineChars="200"/>
        <w:rPr>
          <w:rFonts w:ascii="仿宋" w:eastAsia="仿宋" w:hAnsi="仿宋" w:cs="仿宋" w:hint="eastAsia"/>
          <w:sz w:val="28"/>
          <w:lang w:eastAsia="zh-CN"/>
        </w:rPr>
      </w:pPr>
      <w:bookmarkStart w:id="15" w:name="_Toc27897"/>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绩效评估是免疫球蛋白诊断血清项目中的关键环节，为确保免疫球蛋白诊断血清项目达到预期目标，我们采用了多层次、多维度的绩效评估方法。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免疫球蛋白诊断血清项目的战略目标对齐，确保每个决策和行动都与免疫球蛋白诊断血清项目整体目标保持一致。团队会定期召开战略对齐会议，审视当前工作与免疫球蛋白诊断血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免疫球蛋白诊断血清项目进度、质量、成本和风险等方面。这些指标通过数据收集和分析，为免疫球蛋白诊断血清项目管理团队提供了客观的评估依据。例如，我们通过免疫球蛋白诊断血清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免疫球蛋白诊断血清项目内部，还考虑了免疫球蛋白诊断血清项目对外部环境的影响。我们定期进行干系人满意度调查，以了解各利益相关方对免疫球蛋白诊断血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这种多层次、多角度的绩效评估方法，使得我们能够全面了解免疫球蛋白诊断血清项目的运行状态，及时做出调整，确保免疫球蛋白诊断血清项目在不断变化的环境中保持稳健前行。</w:t>
      </w:r>
    </w:p>
    <w:p>
      <w:pPr>
        <w:pStyle w:val="Heading2"/>
        <w:ind w:firstLine="560" w:firstLineChars="200"/>
        <w:rPr>
          <w:rFonts w:ascii="仿宋" w:eastAsia="仿宋" w:hAnsi="仿宋" w:cs="仿宋" w:hint="eastAsia"/>
          <w:sz w:val="28"/>
          <w:lang w:eastAsia="zh-CN"/>
        </w:rPr>
      </w:pPr>
      <w:bookmarkStart w:id="16" w:name="_Toc1989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为了确保免疫球蛋白诊断血清项目的有效管理和不断优化，我们采用了精心设计的绩效评估周期。这个周期旨在实现灵活、实时和全面的评估，以适应免疫球蛋白诊断血清项目执行中的各种挑战。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免疫球蛋白诊断血清项目的不同需求，分为短期、中期和长期。短期评估关注每个迭代或工作周期，以及时发现和解决当前任务中的问题。中期评估涵盖几个迭代，深入了解整体免疫球蛋白诊断血清项目的趋势和性能。长期评估则着眼于整个免疫球蛋白诊断血清项目阶段，确保免疫球蛋白诊断血清项目目标的一致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免疫球蛋白诊断血清项目管理工具和协作平台，团队成员能够随时更新和分享免疫球蛋白诊断血清项目数据。这种实时性的反馈机制使我们能够及时察觉潜在问题，快速调整，保持免疫球蛋白诊断血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免疫球蛋白诊断血清项目的决策制定密不可分。每个周期的免疫球蛋白诊断血清项目回顾会议成为集体总结经验、识别问题深层次原因并找到创新解决方案的平台。这种定期的反思与调整机制使免疫球蛋白诊断血清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657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73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技术管理特点体现在其创新导向。通过引入最先进的技术趋势和解决方案，免疫球蛋白诊断血清项目致力于提升科技含量、提高质量和效率水平。这意味着我们将采用最新的工具和方法，确保免疫球蛋白诊断血清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免疫球蛋白诊断血清项目技术管理的显著特征。通过整合不同领域的技术资源，我们实现了跨学科的协同工作。这有助于优化技术架构，提高整体效能。此外，整合性策略还促进了不同技术团队之间的紧密沟通和高效合作，确保免疫球蛋白诊断血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免疫球蛋白诊断血清项目所采用的技术。通过不断优化技术方案，免疫球蛋白诊断血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免疫球蛋白诊断血清项目团队将在免疫球蛋白诊断血清项目初期识别可能的技术风险，并采取相应的预防和应对措施。通过建立健全的风险评估机制，免疫球蛋白诊断血清项目能够在实施过程中及时发现并解决潜在的技术问题，保障免疫球蛋白诊断血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免疫球蛋白诊断血清项目中，技术将成为免疫球蛋白诊断血清项目成功的有力支持。这一深度剖析揭示了技术管理在免疫球蛋白诊断血清项目实施中的关键作用，为免疫球蛋白诊断血清项目的技术基础奠定了坚实的基础。</w:t>
      </w:r>
    </w:p>
    <w:p>
      <w:pPr>
        <w:pStyle w:val="Heading2"/>
        <w:ind w:firstLine="560" w:firstLineChars="200"/>
        <w:rPr>
          <w:rFonts w:ascii="仿宋" w:eastAsia="仿宋" w:hAnsi="仿宋" w:cs="仿宋" w:hint="eastAsia"/>
          <w:sz w:val="28"/>
          <w:lang w:eastAsia="zh-CN"/>
        </w:rPr>
      </w:pPr>
      <w:bookmarkStart w:id="19" w:name="_Toc31506"/>
      <w:r>
        <w:rPr>
          <w:rFonts w:ascii="仿宋" w:eastAsia="仿宋" w:hAnsi="仿宋" w:cs="仿宋" w:hint="eastAsia"/>
          <w:sz w:val="28"/>
          <w:lang w:eastAsia="zh-CN"/>
        </w:rPr>
        <w:t>(二)、免疫球蛋白诊断血清项目工艺技术设计方案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对于生产技术方案的选用，免疫球蛋白诊断血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免疫球蛋白诊断血清项目将严格按照相关行业规范要求进行组织。通过有效控制产品质量，免疫球蛋白诊断血清项目将致力于为顾客提供优质的免疫球蛋白诊断血清项目产品和良好的服务。这体现了免疫球蛋白诊断血清项目对于生产活动合规性和质量标准的高度重视，为免疫球蛋白诊断血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免疫球蛋白诊断血清项目注重生态效益和清洁生产原则。免疫球蛋白诊断血清项目建设将紧密结合地方特色经济发展，与社会经济发展规划和区域环境保护规划方案相协调一致。通过与当地区域自然生态系统的结合，免疫球蛋白诊断血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免疫球蛋白诊断血清项目产品具有多样化的客户需求和个性化的特点。因此，免疫球蛋白诊断血清项目产品规格品种多样，且单批生产数量较小。为满足这一特点，免疫球蛋白诊断血清项目承办单位将建设先进的柔性制造生产线。通过广泛应用柔性制造技术，免疫球蛋白诊断血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免疫球蛋白诊断血清项目采用的技术具有较高的技术含量和自动化水平，处于国内先进水平。这一技术选用不仅体现了对生产效率、质量和环境友好性的高标准要求，同时为免疫球蛋白诊断血清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https://d.book118.com/276111203011010035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ED2652"/>
    <w:rsid w:val="77ED26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11120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2024-01-15T20:56:00Z</dcterms:created>
  <dcterms:modified xsi:type="dcterms:W3CDTF">2024-01-15T20:56:47Z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84A151DA3A6242E7B5E8EF8019481942_11</vt:lpwstr>
  </property>
  <property fmtid="{D5CDD505-2E9C-101B-9397-08002B2CF9AE}" pid="3" name="KSOProductBuildVer">
    <vt:lpwstr>2052-12.1.0.16120</vt:lpwstr>
  </property>
</Properties>
</file>