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大型电解电源项目规划设计蓝图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7" w:history="1">
        <w:r>
          <w:rPr>
            <w:rFonts w:ascii="仿宋" w:eastAsia="仿宋" w:hAnsi="仿宋" w:cs="仿宋" w:hint="eastAsia"/>
            <w:lang w:eastAsia="zh-CN"/>
          </w:rPr>
          <w:t>前言</w:t>
        </w:r>
        <w:r>
          <w:tab/>
        </w:r>
        <w:r>
          <w:fldChar w:fldCharType="begin"/>
        </w:r>
        <w:r>
          <w:instrText xml:space="preserve"> PAGEREF _Toc29137 \h </w:instrText>
        </w:r>
        <w:r>
          <w:fldChar w:fldCharType="separate"/>
        </w:r>
        <w:r>
          <w:t>3</w:t>
        </w:r>
        <w:r>
          <w:fldChar w:fldCharType="end"/>
        </w:r>
      </w:hyperlink>
    </w:p>
    <w:p>
      <w:pPr>
        <w:pStyle w:val="TOC1"/>
        <w:tabs>
          <w:tab w:val="right" w:leader="dot" w:pos="8306"/>
        </w:tabs>
      </w:pPr>
      <w:hyperlink w:anchor="_Toc23750" w:history="1">
        <w:r>
          <w:rPr>
            <w:rFonts w:ascii="仿宋" w:eastAsia="仿宋" w:hAnsi="仿宋" w:cs="仿宋" w:hint="eastAsia"/>
            <w:lang w:eastAsia="zh-CN"/>
          </w:rPr>
          <w:t>一、大型电解电源项目概论</w:t>
        </w:r>
        <w:r>
          <w:tab/>
        </w:r>
        <w:r>
          <w:fldChar w:fldCharType="begin"/>
        </w:r>
        <w:r>
          <w:instrText xml:space="preserve"> PAGEREF _Toc23750 \h </w:instrText>
        </w:r>
        <w:r>
          <w:fldChar w:fldCharType="separate"/>
        </w:r>
        <w:r>
          <w:t>3</w:t>
        </w:r>
        <w:r>
          <w:fldChar w:fldCharType="end"/>
        </w:r>
      </w:hyperlink>
    </w:p>
    <w:p>
      <w:pPr>
        <w:pStyle w:val="TOC2"/>
        <w:tabs>
          <w:tab w:val="right" w:leader="dot" w:pos="8306"/>
        </w:tabs>
      </w:pPr>
      <w:hyperlink w:anchor="_Toc10919" w:history="1">
        <w:r>
          <w:rPr>
            <w:rFonts w:ascii="仿宋" w:eastAsia="仿宋" w:hAnsi="仿宋" w:cs="仿宋" w:hint="eastAsia"/>
            <w:lang w:eastAsia="zh-CN"/>
          </w:rPr>
          <w:t>(一)、大型电解电源项目概况</w:t>
        </w:r>
        <w:r>
          <w:tab/>
        </w:r>
        <w:r>
          <w:fldChar w:fldCharType="begin"/>
        </w:r>
        <w:r>
          <w:instrText xml:space="preserve"> PAGEREF _Toc10919 \h </w:instrText>
        </w:r>
        <w:r>
          <w:fldChar w:fldCharType="separate"/>
        </w:r>
        <w:r>
          <w:t>3</w:t>
        </w:r>
        <w:r>
          <w:fldChar w:fldCharType="end"/>
        </w:r>
      </w:hyperlink>
    </w:p>
    <w:p>
      <w:pPr>
        <w:pStyle w:val="TOC2"/>
        <w:tabs>
          <w:tab w:val="right" w:leader="dot" w:pos="8306"/>
        </w:tabs>
      </w:pPr>
      <w:hyperlink w:anchor="_Toc7289" w:history="1">
        <w:r>
          <w:rPr>
            <w:rFonts w:ascii="仿宋" w:eastAsia="仿宋" w:hAnsi="仿宋" w:cs="仿宋" w:hint="eastAsia"/>
            <w:lang w:eastAsia="zh-CN"/>
          </w:rPr>
          <w:t>(二)、大型电解电源项目目标</w:t>
        </w:r>
        <w:r>
          <w:tab/>
        </w:r>
        <w:r>
          <w:fldChar w:fldCharType="begin"/>
        </w:r>
        <w:r>
          <w:instrText xml:space="preserve"> PAGEREF _Toc7289 \h </w:instrText>
        </w:r>
        <w:r>
          <w:fldChar w:fldCharType="separate"/>
        </w:r>
        <w:r>
          <w:t>5</w:t>
        </w:r>
        <w:r>
          <w:fldChar w:fldCharType="end"/>
        </w:r>
      </w:hyperlink>
    </w:p>
    <w:p>
      <w:pPr>
        <w:pStyle w:val="TOC2"/>
        <w:tabs>
          <w:tab w:val="right" w:leader="dot" w:pos="8306"/>
        </w:tabs>
      </w:pPr>
      <w:hyperlink w:anchor="_Toc23954" w:history="1">
        <w:r>
          <w:rPr>
            <w:rFonts w:ascii="仿宋" w:eastAsia="仿宋" w:hAnsi="仿宋" w:cs="仿宋" w:hint="eastAsia"/>
            <w:lang w:eastAsia="zh-CN"/>
          </w:rPr>
          <w:t>(三)、大型电解电源项目提出的理由</w:t>
        </w:r>
        <w:r>
          <w:tab/>
        </w:r>
        <w:r>
          <w:fldChar w:fldCharType="begin"/>
        </w:r>
        <w:r>
          <w:instrText xml:space="preserve"> PAGEREF _Toc23954 \h </w:instrText>
        </w:r>
        <w:r>
          <w:fldChar w:fldCharType="separate"/>
        </w:r>
        <w:r>
          <w:t>6</w:t>
        </w:r>
        <w:r>
          <w:fldChar w:fldCharType="end"/>
        </w:r>
      </w:hyperlink>
    </w:p>
    <w:p>
      <w:pPr>
        <w:pStyle w:val="TOC2"/>
        <w:tabs>
          <w:tab w:val="right" w:leader="dot" w:pos="8306"/>
        </w:tabs>
      </w:pPr>
      <w:hyperlink w:anchor="_Toc7114" w:history="1">
        <w:r>
          <w:rPr>
            <w:rFonts w:ascii="仿宋" w:eastAsia="仿宋" w:hAnsi="仿宋" w:cs="仿宋" w:hint="eastAsia"/>
            <w:lang w:eastAsia="zh-CN"/>
          </w:rPr>
          <w:t>(四)、大型电解电源项目意义</w:t>
        </w:r>
        <w:r>
          <w:tab/>
        </w:r>
        <w:r>
          <w:fldChar w:fldCharType="begin"/>
        </w:r>
        <w:r>
          <w:instrText xml:space="preserve"> PAGEREF _Toc7114 \h </w:instrText>
        </w:r>
        <w:r>
          <w:fldChar w:fldCharType="separate"/>
        </w:r>
        <w:r>
          <w:t>8</w:t>
        </w:r>
        <w:r>
          <w:fldChar w:fldCharType="end"/>
        </w:r>
      </w:hyperlink>
    </w:p>
    <w:p>
      <w:pPr>
        <w:pStyle w:val="TOC2"/>
        <w:tabs>
          <w:tab w:val="right" w:leader="dot" w:pos="8306"/>
        </w:tabs>
      </w:pPr>
      <w:hyperlink w:anchor="_Toc19725" w:history="1">
        <w:r>
          <w:rPr>
            <w:rFonts w:ascii="仿宋" w:eastAsia="仿宋" w:hAnsi="仿宋" w:cs="仿宋" w:hint="eastAsia"/>
            <w:lang w:eastAsia="zh-CN"/>
          </w:rPr>
          <w:t>(五)、大型电解电源项目背景</w:t>
        </w:r>
        <w:r>
          <w:tab/>
        </w:r>
        <w:r>
          <w:fldChar w:fldCharType="begin"/>
        </w:r>
        <w:r>
          <w:instrText xml:space="preserve"> PAGEREF _Toc19725 \h </w:instrText>
        </w:r>
        <w:r>
          <w:fldChar w:fldCharType="separate"/>
        </w:r>
        <w:r>
          <w:t>9</w:t>
        </w:r>
        <w:r>
          <w:fldChar w:fldCharType="end"/>
        </w:r>
      </w:hyperlink>
    </w:p>
    <w:p>
      <w:pPr>
        <w:pStyle w:val="TOC1"/>
        <w:tabs>
          <w:tab w:val="right" w:leader="dot" w:pos="8306"/>
        </w:tabs>
      </w:pPr>
      <w:hyperlink w:anchor="_Toc25648" w:history="1">
        <w:r>
          <w:rPr>
            <w:rFonts w:ascii="仿宋" w:eastAsia="仿宋" w:hAnsi="仿宋" w:cs="仿宋" w:hint="eastAsia"/>
            <w:lang w:eastAsia="zh-CN"/>
          </w:rPr>
          <w:t>二、大型电解电源项目建设背景及必要性分析</w:t>
        </w:r>
        <w:r>
          <w:tab/>
        </w:r>
        <w:r>
          <w:fldChar w:fldCharType="begin"/>
        </w:r>
        <w:r>
          <w:instrText xml:space="preserve"> PAGEREF _Toc25648 \h </w:instrText>
        </w:r>
        <w:r>
          <w:fldChar w:fldCharType="separate"/>
        </w:r>
        <w:r>
          <w:t>10</w:t>
        </w:r>
        <w:r>
          <w:fldChar w:fldCharType="end"/>
        </w:r>
      </w:hyperlink>
    </w:p>
    <w:p>
      <w:pPr>
        <w:pStyle w:val="TOC2"/>
        <w:tabs>
          <w:tab w:val="right" w:leader="dot" w:pos="8306"/>
        </w:tabs>
      </w:pPr>
      <w:hyperlink w:anchor="_Toc4594" w:history="1">
        <w:r>
          <w:rPr>
            <w:rFonts w:ascii="仿宋" w:eastAsia="仿宋" w:hAnsi="仿宋" w:cs="仿宋" w:hint="eastAsia"/>
            <w:lang w:eastAsia="zh-CN"/>
          </w:rPr>
          <w:t>(一)、大型电解电源项目背景分析</w:t>
        </w:r>
        <w:r>
          <w:tab/>
        </w:r>
        <w:r>
          <w:fldChar w:fldCharType="begin"/>
        </w:r>
        <w:r>
          <w:instrText xml:space="preserve"> PAGEREF _Toc4594 \h </w:instrText>
        </w:r>
        <w:r>
          <w:fldChar w:fldCharType="separate"/>
        </w:r>
        <w:r>
          <w:t>10</w:t>
        </w:r>
        <w:r>
          <w:fldChar w:fldCharType="end"/>
        </w:r>
      </w:hyperlink>
    </w:p>
    <w:p>
      <w:pPr>
        <w:pStyle w:val="TOC2"/>
        <w:tabs>
          <w:tab w:val="right" w:leader="dot" w:pos="8306"/>
        </w:tabs>
      </w:pPr>
      <w:hyperlink w:anchor="_Toc4956" w:history="1">
        <w:r>
          <w:rPr>
            <w:rFonts w:ascii="仿宋" w:eastAsia="仿宋" w:hAnsi="仿宋" w:cs="仿宋" w:hint="eastAsia"/>
            <w:lang w:eastAsia="zh-CN"/>
          </w:rPr>
          <w:t>(二)、大型电解电源项目建设必要性分析</w:t>
        </w:r>
        <w:r>
          <w:tab/>
        </w:r>
        <w:r>
          <w:fldChar w:fldCharType="begin"/>
        </w:r>
        <w:r>
          <w:instrText xml:space="preserve"> PAGEREF _Toc4956 \h </w:instrText>
        </w:r>
        <w:r>
          <w:fldChar w:fldCharType="separate"/>
        </w:r>
        <w:r>
          <w:t>11</w:t>
        </w:r>
        <w:r>
          <w:fldChar w:fldCharType="end"/>
        </w:r>
      </w:hyperlink>
    </w:p>
    <w:p>
      <w:pPr>
        <w:pStyle w:val="TOC1"/>
        <w:tabs>
          <w:tab w:val="right" w:leader="dot" w:pos="8306"/>
        </w:tabs>
      </w:pPr>
      <w:hyperlink w:anchor="_Toc642" w:history="1">
        <w:r>
          <w:rPr>
            <w:rFonts w:ascii="仿宋" w:eastAsia="仿宋" w:hAnsi="仿宋" w:cs="仿宋" w:hint="eastAsia"/>
            <w:lang w:eastAsia="zh-CN"/>
          </w:rPr>
          <w:t>三、大型电解电源项目建设单位说明</w:t>
        </w:r>
        <w:r>
          <w:tab/>
        </w:r>
        <w:r>
          <w:fldChar w:fldCharType="begin"/>
        </w:r>
        <w:r>
          <w:instrText xml:space="preserve"> PAGEREF _Toc642 \h </w:instrText>
        </w:r>
        <w:r>
          <w:fldChar w:fldCharType="separate"/>
        </w:r>
        <w:r>
          <w:t>13</w:t>
        </w:r>
        <w:r>
          <w:fldChar w:fldCharType="end"/>
        </w:r>
      </w:hyperlink>
    </w:p>
    <w:p>
      <w:pPr>
        <w:pStyle w:val="TOC2"/>
        <w:tabs>
          <w:tab w:val="right" w:leader="dot" w:pos="8306"/>
        </w:tabs>
      </w:pPr>
      <w:hyperlink w:anchor="_Toc24718" w:history="1">
        <w:r>
          <w:rPr>
            <w:rFonts w:ascii="仿宋" w:eastAsia="仿宋" w:hAnsi="仿宋" w:cs="仿宋" w:hint="eastAsia"/>
            <w:lang w:eastAsia="zh-CN"/>
          </w:rPr>
          <w:t>(一)、大型电解电源项目承办单位基本情况</w:t>
        </w:r>
        <w:r>
          <w:tab/>
        </w:r>
        <w:r>
          <w:fldChar w:fldCharType="begin"/>
        </w:r>
        <w:r>
          <w:instrText xml:space="preserve"> PAGEREF _Toc24718 \h </w:instrText>
        </w:r>
        <w:r>
          <w:fldChar w:fldCharType="separate"/>
        </w:r>
        <w:r>
          <w:t>13</w:t>
        </w:r>
        <w:r>
          <w:fldChar w:fldCharType="end"/>
        </w:r>
      </w:hyperlink>
    </w:p>
    <w:p>
      <w:pPr>
        <w:pStyle w:val="TOC2"/>
        <w:tabs>
          <w:tab w:val="right" w:leader="dot" w:pos="8306"/>
        </w:tabs>
      </w:pPr>
      <w:hyperlink w:anchor="_Toc29406" w:history="1">
        <w:r>
          <w:rPr>
            <w:rFonts w:ascii="仿宋" w:eastAsia="仿宋" w:hAnsi="仿宋" w:cs="仿宋" w:hint="eastAsia"/>
            <w:lang w:eastAsia="zh-CN"/>
          </w:rPr>
          <w:t>(二)、公司经济效益分析</w:t>
        </w:r>
        <w:r>
          <w:tab/>
        </w:r>
        <w:r>
          <w:fldChar w:fldCharType="begin"/>
        </w:r>
        <w:r>
          <w:instrText xml:space="preserve"> PAGEREF _Toc29406 \h </w:instrText>
        </w:r>
        <w:r>
          <w:fldChar w:fldCharType="separate"/>
        </w:r>
        <w:r>
          <w:t>13</w:t>
        </w:r>
        <w:r>
          <w:fldChar w:fldCharType="end"/>
        </w:r>
      </w:hyperlink>
    </w:p>
    <w:p>
      <w:pPr>
        <w:pStyle w:val="TOC1"/>
        <w:tabs>
          <w:tab w:val="right" w:leader="dot" w:pos="8306"/>
        </w:tabs>
      </w:pPr>
      <w:hyperlink w:anchor="_Toc27076" w:history="1">
        <w:r>
          <w:rPr>
            <w:rFonts w:ascii="仿宋" w:eastAsia="仿宋" w:hAnsi="仿宋" w:cs="仿宋" w:hint="eastAsia"/>
            <w:lang w:eastAsia="zh-CN"/>
          </w:rPr>
          <w:t>四、工艺说明</w:t>
        </w:r>
        <w:r>
          <w:tab/>
        </w:r>
        <w:r>
          <w:fldChar w:fldCharType="begin"/>
        </w:r>
        <w:r>
          <w:instrText xml:space="preserve"> PAGEREF _Toc27076 \h </w:instrText>
        </w:r>
        <w:r>
          <w:fldChar w:fldCharType="separate"/>
        </w:r>
        <w:r>
          <w:t>14</w:t>
        </w:r>
        <w:r>
          <w:fldChar w:fldCharType="end"/>
        </w:r>
      </w:hyperlink>
    </w:p>
    <w:p>
      <w:pPr>
        <w:pStyle w:val="TOC2"/>
        <w:tabs>
          <w:tab w:val="right" w:leader="dot" w:pos="8306"/>
        </w:tabs>
      </w:pPr>
      <w:hyperlink w:anchor="_Toc8703" w:history="1">
        <w:r>
          <w:rPr>
            <w:rFonts w:ascii="仿宋" w:eastAsia="仿宋" w:hAnsi="仿宋" w:cs="仿宋" w:hint="eastAsia"/>
            <w:lang w:eastAsia="zh-CN"/>
          </w:rPr>
          <w:t>(一)、技术管理特点</w:t>
        </w:r>
        <w:r>
          <w:tab/>
        </w:r>
        <w:r>
          <w:fldChar w:fldCharType="begin"/>
        </w:r>
        <w:r>
          <w:instrText xml:space="preserve"> PAGEREF _Toc8703 \h </w:instrText>
        </w:r>
        <w:r>
          <w:fldChar w:fldCharType="separate"/>
        </w:r>
        <w:r>
          <w:t>14</w:t>
        </w:r>
        <w:r>
          <w:fldChar w:fldCharType="end"/>
        </w:r>
      </w:hyperlink>
    </w:p>
    <w:p>
      <w:pPr>
        <w:pStyle w:val="TOC2"/>
        <w:tabs>
          <w:tab w:val="right" w:leader="dot" w:pos="8306"/>
        </w:tabs>
      </w:pPr>
      <w:hyperlink w:anchor="_Toc28476" w:history="1">
        <w:r>
          <w:rPr>
            <w:rFonts w:ascii="仿宋" w:eastAsia="仿宋" w:hAnsi="仿宋" w:cs="仿宋" w:hint="eastAsia"/>
            <w:lang w:eastAsia="zh-CN"/>
          </w:rPr>
          <w:t>(二)、大型电解电源项目工艺技术设计方案</w:t>
        </w:r>
        <w:r>
          <w:tab/>
        </w:r>
        <w:r>
          <w:fldChar w:fldCharType="begin"/>
        </w:r>
        <w:r>
          <w:instrText xml:space="preserve"> PAGEREF _Toc28476 \h </w:instrText>
        </w:r>
        <w:r>
          <w:fldChar w:fldCharType="separate"/>
        </w:r>
        <w:r>
          <w:t>15</w:t>
        </w:r>
        <w:r>
          <w:fldChar w:fldCharType="end"/>
        </w:r>
      </w:hyperlink>
    </w:p>
    <w:p>
      <w:pPr>
        <w:pStyle w:val="TOC2"/>
        <w:tabs>
          <w:tab w:val="right" w:leader="dot" w:pos="8306"/>
        </w:tabs>
      </w:pPr>
      <w:hyperlink w:anchor="_Toc32683" w:history="1">
        <w:r>
          <w:rPr>
            <w:rFonts w:ascii="仿宋" w:eastAsia="仿宋" w:hAnsi="仿宋" w:cs="仿宋" w:hint="eastAsia"/>
            <w:lang w:eastAsia="zh-CN"/>
          </w:rPr>
          <w:t>(三)、设备选型方案</w:t>
        </w:r>
        <w:r>
          <w:tab/>
        </w:r>
        <w:r>
          <w:fldChar w:fldCharType="begin"/>
        </w:r>
        <w:r>
          <w:instrText xml:space="preserve"> PAGEREF _Toc32683 \h </w:instrText>
        </w:r>
        <w:r>
          <w:fldChar w:fldCharType="separate"/>
        </w:r>
        <w:r>
          <w:t>17</w:t>
        </w:r>
        <w:r>
          <w:fldChar w:fldCharType="end"/>
        </w:r>
      </w:hyperlink>
    </w:p>
    <w:p>
      <w:pPr>
        <w:pStyle w:val="TOC1"/>
        <w:tabs>
          <w:tab w:val="right" w:leader="dot" w:pos="8306"/>
        </w:tabs>
      </w:pPr>
      <w:hyperlink w:anchor="_Toc6170" w:history="1">
        <w:r>
          <w:rPr>
            <w:rFonts w:ascii="仿宋" w:eastAsia="仿宋" w:hAnsi="仿宋" w:cs="仿宋" w:hint="eastAsia"/>
            <w:lang w:eastAsia="zh-CN"/>
          </w:rPr>
          <w:t>五、大型电解电源项目文档管理</w:t>
        </w:r>
        <w:r>
          <w:tab/>
        </w:r>
        <w:r>
          <w:fldChar w:fldCharType="begin"/>
        </w:r>
        <w:r>
          <w:instrText xml:space="preserve"> PAGEREF _Toc6170 \h </w:instrText>
        </w:r>
        <w:r>
          <w:fldChar w:fldCharType="separate"/>
        </w:r>
        <w:r>
          <w:t>18</w:t>
        </w:r>
        <w:r>
          <w:fldChar w:fldCharType="end"/>
        </w:r>
      </w:hyperlink>
    </w:p>
    <w:p>
      <w:pPr>
        <w:pStyle w:val="TOC2"/>
        <w:tabs>
          <w:tab w:val="right" w:leader="dot" w:pos="8306"/>
        </w:tabs>
      </w:pPr>
      <w:hyperlink w:anchor="_Toc6920" w:history="1">
        <w:r>
          <w:rPr>
            <w:rFonts w:ascii="仿宋" w:eastAsia="仿宋" w:hAnsi="仿宋" w:cs="仿宋" w:hint="eastAsia"/>
            <w:lang w:eastAsia="zh-CN"/>
          </w:rPr>
          <w:t>(一)、文档编制与审查</w:t>
        </w:r>
        <w:r>
          <w:tab/>
        </w:r>
        <w:r>
          <w:fldChar w:fldCharType="begin"/>
        </w:r>
        <w:r>
          <w:instrText xml:space="preserve"> PAGEREF _Toc6920 \h </w:instrText>
        </w:r>
        <w:r>
          <w:fldChar w:fldCharType="separate"/>
        </w:r>
        <w:r>
          <w:t>18</w:t>
        </w:r>
        <w:r>
          <w:fldChar w:fldCharType="end"/>
        </w:r>
      </w:hyperlink>
    </w:p>
    <w:p>
      <w:pPr>
        <w:pStyle w:val="TOC2"/>
        <w:tabs>
          <w:tab w:val="right" w:leader="dot" w:pos="8306"/>
        </w:tabs>
      </w:pPr>
      <w:hyperlink w:anchor="_Toc28983" w:history="1">
        <w:r>
          <w:rPr>
            <w:rFonts w:ascii="仿宋" w:eastAsia="仿宋" w:hAnsi="仿宋" w:cs="仿宋" w:hint="eastAsia"/>
            <w:lang w:eastAsia="zh-CN"/>
          </w:rPr>
          <w:t>(二)、文档发布与分发</w:t>
        </w:r>
        <w:r>
          <w:tab/>
        </w:r>
        <w:r>
          <w:fldChar w:fldCharType="begin"/>
        </w:r>
        <w:r>
          <w:instrText xml:space="preserve"> PAGEREF _Toc28983 \h </w:instrText>
        </w:r>
        <w:r>
          <w:fldChar w:fldCharType="separate"/>
        </w:r>
        <w:r>
          <w:t>19</w:t>
        </w:r>
        <w:r>
          <w:fldChar w:fldCharType="end"/>
        </w:r>
      </w:hyperlink>
    </w:p>
    <w:p>
      <w:pPr>
        <w:pStyle w:val="TOC2"/>
        <w:tabs>
          <w:tab w:val="right" w:leader="dot" w:pos="8306"/>
        </w:tabs>
      </w:pPr>
      <w:hyperlink w:anchor="_Toc18098" w:history="1">
        <w:r>
          <w:rPr>
            <w:rFonts w:ascii="仿宋" w:eastAsia="仿宋" w:hAnsi="仿宋" w:cs="仿宋" w:hint="eastAsia"/>
            <w:lang w:eastAsia="zh-CN"/>
          </w:rPr>
          <w:t>(三)、文档存档与归档</w:t>
        </w:r>
        <w:r>
          <w:tab/>
        </w:r>
        <w:r>
          <w:fldChar w:fldCharType="begin"/>
        </w:r>
        <w:r>
          <w:instrText xml:space="preserve"> PAGEREF _Toc18098 \h </w:instrText>
        </w:r>
        <w:r>
          <w:fldChar w:fldCharType="separate"/>
        </w:r>
        <w:r>
          <w:t>20</w:t>
        </w:r>
        <w:r>
          <w:fldChar w:fldCharType="end"/>
        </w:r>
      </w:hyperlink>
    </w:p>
    <w:p>
      <w:pPr>
        <w:pStyle w:val="TOC1"/>
        <w:tabs>
          <w:tab w:val="right" w:leader="dot" w:pos="8306"/>
        </w:tabs>
      </w:pPr>
      <w:hyperlink w:anchor="_Toc8028" w:history="1">
        <w:r>
          <w:rPr>
            <w:rFonts w:ascii="仿宋" w:eastAsia="仿宋" w:hAnsi="仿宋" w:cs="仿宋" w:hint="eastAsia"/>
            <w:lang w:eastAsia="zh-CN"/>
          </w:rPr>
          <w:t>六、大型电解电源项目绩效评估</w:t>
        </w:r>
        <w:r>
          <w:tab/>
        </w:r>
        <w:r>
          <w:fldChar w:fldCharType="begin"/>
        </w:r>
        <w:r>
          <w:instrText xml:space="preserve"> PAGEREF _Toc8028 \h </w:instrText>
        </w:r>
        <w:r>
          <w:fldChar w:fldCharType="separate"/>
        </w:r>
        <w:r>
          <w:t>22</w:t>
        </w:r>
        <w:r>
          <w:fldChar w:fldCharType="end"/>
        </w:r>
      </w:hyperlink>
    </w:p>
    <w:p>
      <w:pPr>
        <w:pStyle w:val="TOC2"/>
        <w:tabs>
          <w:tab w:val="right" w:leader="dot" w:pos="8306"/>
        </w:tabs>
      </w:pPr>
      <w:hyperlink w:anchor="_Toc9850" w:history="1">
        <w:r>
          <w:rPr>
            <w:rFonts w:ascii="仿宋" w:eastAsia="仿宋" w:hAnsi="仿宋" w:cs="仿宋" w:hint="eastAsia"/>
            <w:lang w:eastAsia="zh-CN"/>
          </w:rPr>
          <w:t>(一)、绩效评估指标</w:t>
        </w:r>
        <w:r>
          <w:tab/>
        </w:r>
        <w:r>
          <w:fldChar w:fldCharType="begin"/>
        </w:r>
        <w:r>
          <w:instrText xml:space="preserve"> PAGEREF _Toc9850 \h </w:instrText>
        </w:r>
        <w:r>
          <w:fldChar w:fldCharType="separate"/>
        </w:r>
        <w:r>
          <w:t>22</w:t>
        </w:r>
        <w:r>
          <w:fldChar w:fldCharType="end"/>
        </w:r>
      </w:hyperlink>
    </w:p>
    <w:p>
      <w:pPr>
        <w:pStyle w:val="TOC2"/>
        <w:tabs>
          <w:tab w:val="right" w:leader="dot" w:pos="8306"/>
        </w:tabs>
      </w:pPr>
      <w:hyperlink w:anchor="_Toc18560" w:history="1">
        <w:r>
          <w:rPr>
            <w:rFonts w:ascii="仿宋" w:eastAsia="仿宋" w:hAnsi="仿宋" w:cs="仿宋" w:hint="eastAsia"/>
            <w:lang w:eastAsia="zh-CN"/>
          </w:rPr>
          <w:t>(二)、绩效评估方法</w:t>
        </w:r>
        <w:r>
          <w:tab/>
        </w:r>
        <w:r>
          <w:fldChar w:fldCharType="begin"/>
        </w:r>
        <w:r>
          <w:instrText xml:space="preserve"> PAGEREF _Toc18560 \h </w:instrText>
        </w:r>
        <w:r>
          <w:fldChar w:fldCharType="separate"/>
        </w:r>
        <w:r>
          <w:t>23</w:t>
        </w:r>
        <w:r>
          <w:fldChar w:fldCharType="end"/>
        </w:r>
      </w:hyperlink>
    </w:p>
    <w:p>
      <w:pPr>
        <w:pStyle w:val="TOC2"/>
        <w:tabs>
          <w:tab w:val="right" w:leader="dot" w:pos="8306"/>
        </w:tabs>
      </w:pPr>
      <w:hyperlink w:anchor="_Toc15422" w:history="1">
        <w:r>
          <w:rPr>
            <w:rFonts w:ascii="仿宋" w:eastAsia="仿宋" w:hAnsi="仿宋" w:cs="仿宋" w:hint="eastAsia"/>
            <w:lang w:eastAsia="zh-CN"/>
          </w:rPr>
          <w:t>(三)、绩效评估周期</w:t>
        </w:r>
        <w:r>
          <w:tab/>
        </w:r>
        <w:r>
          <w:fldChar w:fldCharType="begin"/>
        </w:r>
        <w:r>
          <w:instrText xml:space="preserve"> PAGEREF _Toc15422 \h </w:instrText>
        </w:r>
        <w:r>
          <w:fldChar w:fldCharType="separate"/>
        </w:r>
        <w:r>
          <w:t>24</w:t>
        </w:r>
        <w:r>
          <w:fldChar w:fldCharType="end"/>
        </w:r>
      </w:hyperlink>
    </w:p>
    <w:p>
      <w:pPr>
        <w:pStyle w:val="TOC1"/>
        <w:tabs>
          <w:tab w:val="right" w:leader="dot" w:pos="8306"/>
        </w:tabs>
      </w:pPr>
      <w:hyperlink w:anchor="_Toc5054" w:history="1">
        <w:r>
          <w:rPr>
            <w:rFonts w:ascii="仿宋" w:eastAsia="仿宋" w:hAnsi="仿宋" w:cs="仿宋" w:hint="eastAsia"/>
            <w:lang w:eastAsia="zh-CN"/>
          </w:rPr>
          <w:t>七、大型电解电源项目社会影响</w:t>
        </w:r>
        <w:r>
          <w:tab/>
        </w:r>
        <w:r>
          <w:fldChar w:fldCharType="begin"/>
        </w:r>
        <w:r>
          <w:instrText xml:space="preserve"> PAGEREF _Toc5054 \h </w:instrText>
        </w:r>
        <w:r>
          <w:fldChar w:fldCharType="separate"/>
        </w:r>
        <w:r>
          <w:t>25</w:t>
        </w:r>
        <w:r>
          <w:fldChar w:fldCharType="end"/>
        </w:r>
      </w:hyperlink>
    </w:p>
    <w:p>
      <w:pPr>
        <w:pStyle w:val="TOC2"/>
        <w:tabs>
          <w:tab w:val="right" w:leader="dot" w:pos="8306"/>
        </w:tabs>
      </w:pPr>
      <w:hyperlink w:anchor="_Toc29827" w:history="1">
        <w:r>
          <w:rPr>
            <w:rFonts w:ascii="仿宋" w:eastAsia="仿宋" w:hAnsi="仿宋" w:cs="仿宋" w:hint="eastAsia"/>
            <w:lang w:eastAsia="zh-CN"/>
          </w:rPr>
          <w:t>(一)、社会责任与义务</w:t>
        </w:r>
        <w:r>
          <w:tab/>
        </w:r>
        <w:r>
          <w:fldChar w:fldCharType="begin"/>
        </w:r>
        <w:r>
          <w:instrText xml:space="preserve"> PAGEREF _Toc29827 \h </w:instrText>
        </w:r>
        <w:r>
          <w:fldChar w:fldCharType="separate"/>
        </w:r>
        <w:r>
          <w:t>25</w:t>
        </w:r>
        <w:r>
          <w:fldChar w:fldCharType="end"/>
        </w:r>
      </w:hyperlink>
    </w:p>
    <w:p>
      <w:pPr>
        <w:pStyle w:val="TOC2"/>
        <w:tabs>
          <w:tab w:val="right" w:leader="dot" w:pos="8306"/>
        </w:tabs>
      </w:pPr>
      <w:hyperlink w:anchor="_Toc24086" w:history="1">
        <w:r>
          <w:rPr>
            <w:rFonts w:ascii="仿宋" w:eastAsia="仿宋" w:hAnsi="仿宋" w:cs="仿宋" w:hint="eastAsia"/>
            <w:lang w:eastAsia="zh-CN"/>
          </w:rPr>
          <w:t>(二)、社会参与与沟通</w:t>
        </w:r>
        <w:r>
          <w:tab/>
        </w:r>
        <w:r>
          <w:fldChar w:fldCharType="begin"/>
        </w:r>
        <w:r>
          <w:instrText xml:space="preserve"> PAGEREF _Toc24086 \h </w:instrText>
        </w:r>
        <w:r>
          <w:fldChar w:fldCharType="separate"/>
        </w:r>
        <w:r>
          <w:t>26</w:t>
        </w:r>
        <w:r>
          <w:fldChar w:fldCharType="end"/>
        </w:r>
      </w:hyperlink>
    </w:p>
    <w:p>
      <w:pPr>
        <w:pStyle w:val="TOC1"/>
        <w:tabs>
          <w:tab w:val="right" w:leader="dot" w:pos="8306"/>
        </w:tabs>
      </w:pPr>
      <w:hyperlink w:anchor="_Toc30889" w:history="1">
        <w:r>
          <w:rPr>
            <w:rFonts w:ascii="仿宋" w:eastAsia="仿宋" w:hAnsi="仿宋" w:cs="仿宋" w:hint="eastAsia"/>
            <w:lang w:eastAsia="zh-CN"/>
          </w:rPr>
          <w:t>八、大型电解电源项目计划安排</w:t>
        </w:r>
        <w:r>
          <w:tab/>
        </w:r>
        <w:r>
          <w:fldChar w:fldCharType="begin"/>
        </w:r>
        <w:r>
          <w:instrText xml:space="preserve"> PAGEREF _Toc30889 \h </w:instrText>
        </w:r>
        <w:r>
          <w:fldChar w:fldCharType="separate"/>
        </w:r>
        <w:r>
          <w:t>26</w:t>
        </w:r>
        <w:r>
          <w:fldChar w:fldCharType="end"/>
        </w:r>
      </w:hyperlink>
    </w:p>
    <w:p>
      <w:pPr>
        <w:pStyle w:val="TOC2"/>
        <w:tabs>
          <w:tab w:val="right" w:leader="dot" w:pos="8306"/>
        </w:tabs>
      </w:pPr>
      <w:hyperlink w:anchor="_Toc29249" w:history="1">
        <w:r>
          <w:rPr>
            <w:rFonts w:ascii="仿宋" w:eastAsia="仿宋" w:hAnsi="仿宋" w:cs="仿宋" w:hint="eastAsia"/>
            <w:lang w:eastAsia="zh-CN"/>
          </w:rPr>
          <w:t>(一)、建设周期</w:t>
        </w:r>
        <w:r>
          <w:tab/>
        </w:r>
        <w:r>
          <w:fldChar w:fldCharType="begin"/>
        </w:r>
        <w:r>
          <w:instrText xml:space="preserve"> PAGEREF _Toc29249 \h </w:instrText>
        </w:r>
        <w:r>
          <w:fldChar w:fldCharType="separate"/>
        </w:r>
        <w:r>
          <w:t>26</w:t>
        </w:r>
        <w:r>
          <w:fldChar w:fldCharType="end"/>
        </w:r>
      </w:hyperlink>
    </w:p>
    <w:p>
      <w:pPr>
        <w:pStyle w:val="TOC2"/>
        <w:tabs>
          <w:tab w:val="right" w:leader="dot" w:pos="8306"/>
        </w:tabs>
      </w:pPr>
      <w:hyperlink w:anchor="_Toc31730" w:history="1">
        <w:r>
          <w:rPr>
            <w:rFonts w:ascii="仿宋" w:eastAsia="仿宋" w:hAnsi="仿宋" w:cs="仿宋" w:hint="eastAsia"/>
            <w:lang w:eastAsia="zh-CN"/>
          </w:rPr>
          <w:t>(二)、建设进度</w:t>
        </w:r>
        <w:r>
          <w:tab/>
        </w:r>
        <w:r>
          <w:fldChar w:fldCharType="begin"/>
        </w:r>
        <w:r>
          <w:instrText xml:space="preserve"> PAGEREF _Toc31730 \h </w:instrText>
        </w:r>
        <w:r>
          <w:fldChar w:fldCharType="separate"/>
        </w:r>
        <w:r>
          <w:t>27</w:t>
        </w:r>
        <w:r>
          <w:fldChar w:fldCharType="end"/>
        </w:r>
      </w:hyperlink>
    </w:p>
    <w:p>
      <w:pPr>
        <w:pStyle w:val="TOC2"/>
        <w:tabs>
          <w:tab w:val="right" w:leader="dot" w:pos="8306"/>
        </w:tabs>
      </w:pPr>
      <w:hyperlink w:anchor="_Toc17441" w:history="1">
        <w:r>
          <w:rPr>
            <w:rFonts w:ascii="仿宋" w:eastAsia="仿宋" w:hAnsi="仿宋" w:cs="仿宋" w:hint="eastAsia"/>
            <w:lang w:eastAsia="zh-CN"/>
          </w:rPr>
          <w:t>(三)、进度安排注意事项</w:t>
        </w:r>
        <w:r>
          <w:tab/>
        </w:r>
        <w:r>
          <w:fldChar w:fldCharType="begin"/>
        </w:r>
        <w:r>
          <w:instrText xml:space="preserve"> PAGEREF _Toc17441 \h </w:instrText>
        </w:r>
        <w:r>
          <w:fldChar w:fldCharType="separate"/>
        </w:r>
        <w:r>
          <w:t>28</w:t>
        </w:r>
        <w:r>
          <w:fldChar w:fldCharType="end"/>
        </w:r>
      </w:hyperlink>
    </w:p>
    <w:p>
      <w:pPr>
        <w:pStyle w:val="TOC2"/>
        <w:tabs>
          <w:tab w:val="right" w:leader="dot" w:pos="8306"/>
        </w:tabs>
      </w:pPr>
      <w:hyperlink w:anchor="_Toc8641" w:history="1">
        <w:r>
          <w:rPr>
            <w:rFonts w:ascii="仿宋" w:eastAsia="仿宋" w:hAnsi="仿宋" w:cs="仿宋" w:hint="eastAsia"/>
            <w:lang w:eastAsia="zh-CN"/>
          </w:rPr>
          <w:t>(四)、人力资源配置</w:t>
        </w:r>
        <w:r>
          <w:tab/>
        </w:r>
        <w:r>
          <w:fldChar w:fldCharType="begin"/>
        </w:r>
        <w:r>
          <w:instrText xml:space="preserve"> PAGEREF _Toc8641 \h </w:instrText>
        </w:r>
        <w:r>
          <w:fldChar w:fldCharType="separate"/>
        </w:r>
        <w:r>
          <w:t>30</w:t>
        </w:r>
        <w:r>
          <w:fldChar w:fldCharType="end"/>
        </w:r>
      </w:hyperlink>
    </w:p>
    <w:p>
      <w:pPr>
        <w:pStyle w:val="TOC1"/>
        <w:tabs>
          <w:tab w:val="right" w:leader="dot" w:pos="8306"/>
        </w:tabs>
      </w:pPr>
      <w:hyperlink w:anchor="_Toc29831" w:history="1">
        <w:r>
          <w:rPr>
            <w:rFonts w:ascii="仿宋" w:eastAsia="仿宋" w:hAnsi="仿宋" w:cs="仿宋" w:hint="eastAsia"/>
            <w:lang w:eastAsia="zh-CN"/>
          </w:rPr>
          <w:t>九、大型电解电源项目环境影响分析</w:t>
        </w:r>
        <w:r>
          <w:tab/>
        </w:r>
        <w:r>
          <w:fldChar w:fldCharType="begin"/>
        </w:r>
        <w:r>
          <w:instrText xml:space="preserve"> PAGEREF _Toc29831 \h </w:instrText>
        </w:r>
        <w:r>
          <w:fldChar w:fldCharType="separate"/>
        </w:r>
        <w:r>
          <w:t>31</w:t>
        </w:r>
        <w:r>
          <w:fldChar w:fldCharType="end"/>
        </w:r>
      </w:hyperlink>
    </w:p>
    <w:p>
      <w:pPr>
        <w:pStyle w:val="TOC2"/>
        <w:tabs>
          <w:tab w:val="right" w:leader="dot" w:pos="8306"/>
        </w:tabs>
      </w:pPr>
      <w:hyperlink w:anchor="_Toc20145" w:history="1">
        <w:r>
          <w:rPr>
            <w:rFonts w:ascii="仿宋" w:eastAsia="仿宋" w:hAnsi="仿宋" w:cs="仿宋" w:hint="eastAsia"/>
            <w:lang w:eastAsia="zh-CN"/>
          </w:rPr>
          <w:t>(一)、建设区域环境质量现状</w:t>
        </w:r>
        <w:r>
          <w:tab/>
        </w:r>
        <w:r>
          <w:fldChar w:fldCharType="begin"/>
        </w:r>
        <w:r>
          <w:instrText xml:space="preserve"> PAGEREF _Toc20145 \h </w:instrText>
        </w:r>
        <w:r>
          <w:fldChar w:fldCharType="separate"/>
        </w:r>
        <w:r>
          <w:t>31</w:t>
        </w:r>
        <w:r>
          <w:fldChar w:fldCharType="end"/>
        </w:r>
      </w:hyperlink>
    </w:p>
    <w:p>
      <w:pPr>
        <w:pStyle w:val="TOC2"/>
        <w:tabs>
          <w:tab w:val="right" w:leader="dot" w:pos="8306"/>
        </w:tabs>
      </w:pPr>
      <w:hyperlink w:anchor="_Toc18544" w:history="1">
        <w:r>
          <w:rPr>
            <w:rFonts w:ascii="仿宋" w:eastAsia="仿宋" w:hAnsi="仿宋" w:cs="仿宋" w:hint="eastAsia"/>
            <w:lang w:eastAsia="zh-CN"/>
          </w:rPr>
          <w:t>(二)、建设期环境保护</w:t>
        </w:r>
        <w:r>
          <w:tab/>
        </w:r>
        <w:r>
          <w:fldChar w:fldCharType="begin"/>
        </w:r>
        <w:r>
          <w:instrText xml:space="preserve"> PAGEREF _Toc18544 \h </w:instrText>
        </w:r>
        <w:r>
          <w:fldChar w:fldCharType="separate"/>
        </w:r>
        <w:r>
          <w:t>32</w:t>
        </w:r>
        <w:r>
          <w:fldChar w:fldCharType="end"/>
        </w:r>
      </w:hyperlink>
    </w:p>
    <w:p>
      <w:pPr>
        <w:pStyle w:val="TOC2"/>
        <w:tabs>
          <w:tab w:val="right" w:leader="dot" w:pos="8306"/>
        </w:tabs>
      </w:pPr>
      <w:hyperlink w:anchor="_Toc880" w:history="1">
        <w:r>
          <w:rPr>
            <w:rFonts w:ascii="仿宋" w:eastAsia="仿宋" w:hAnsi="仿宋" w:cs="仿宋" w:hint="eastAsia"/>
            <w:lang w:eastAsia="zh-CN"/>
          </w:rPr>
          <w:t>(三)、运营期环境保护</w:t>
        </w:r>
        <w:r>
          <w:tab/>
        </w:r>
        <w:r>
          <w:fldChar w:fldCharType="begin"/>
        </w:r>
        <w:r>
          <w:instrText xml:space="preserve"> PAGEREF _Toc880 \h </w:instrText>
        </w:r>
        <w:r>
          <w:fldChar w:fldCharType="separate"/>
        </w:r>
        <w:r>
          <w:t>33</w:t>
        </w:r>
        <w:r>
          <w:fldChar w:fldCharType="end"/>
        </w:r>
      </w:hyperlink>
    </w:p>
    <w:p>
      <w:pPr>
        <w:pStyle w:val="TOC2"/>
        <w:tabs>
          <w:tab w:val="right" w:leader="dot" w:pos="8306"/>
        </w:tabs>
      </w:pPr>
      <w:hyperlink w:anchor="_Toc22246" w:history="1">
        <w:r>
          <w:rPr>
            <w:rFonts w:ascii="仿宋" w:eastAsia="仿宋" w:hAnsi="仿宋" w:cs="仿宋" w:hint="eastAsia"/>
            <w:lang w:eastAsia="zh-CN"/>
          </w:rPr>
          <w:t>(四)、大型电解电源项目建设对区域经济的影响</w:t>
        </w:r>
        <w:r>
          <w:tab/>
        </w:r>
        <w:r>
          <w:fldChar w:fldCharType="begin"/>
        </w:r>
        <w:r>
          <w:instrText xml:space="preserve"> PAGEREF _Toc22246 \h </w:instrText>
        </w:r>
        <w:r>
          <w:fldChar w:fldCharType="separate"/>
        </w:r>
        <w:r>
          <w:t>35</w:t>
        </w:r>
        <w:r>
          <w:fldChar w:fldCharType="end"/>
        </w:r>
      </w:hyperlink>
    </w:p>
    <w:p>
      <w:pPr>
        <w:pStyle w:val="TOC2"/>
        <w:tabs>
          <w:tab w:val="right" w:leader="dot" w:pos="8306"/>
        </w:tabs>
      </w:pPr>
      <w:hyperlink w:anchor="_Toc6031" w:history="1">
        <w:r>
          <w:rPr>
            <w:rFonts w:ascii="仿宋" w:eastAsia="仿宋" w:hAnsi="仿宋" w:cs="仿宋" w:hint="eastAsia"/>
            <w:lang w:eastAsia="zh-CN"/>
          </w:rPr>
          <w:t>(五)、废弃物处理</w:t>
        </w:r>
        <w:r>
          <w:tab/>
        </w:r>
        <w:r>
          <w:fldChar w:fldCharType="begin"/>
        </w:r>
        <w:r>
          <w:instrText xml:space="preserve"> PAGEREF _Toc6031 \h </w:instrText>
        </w:r>
        <w:r>
          <w:fldChar w:fldCharType="separate"/>
        </w:r>
        <w:r>
          <w:t>37</w:t>
        </w:r>
        <w:r>
          <w:fldChar w:fldCharType="end"/>
        </w:r>
      </w:hyperlink>
    </w:p>
    <w:p>
      <w:pPr>
        <w:pStyle w:val="TOC2"/>
        <w:tabs>
          <w:tab w:val="right" w:leader="dot" w:pos="8306"/>
        </w:tabs>
      </w:pPr>
      <w:hyperlink w:anchor="_Toc2853" w:history="1">
        <w:r>
          <w:rPr>
            <w:rFonts w:ascii="仿宋" w:eastAsia="仿宋" w:hAnsi="仿宋" w:cs="仿宋" w:hint="eastAsia"/>
            <w:lang w:eastAsia="zh-CN"/>
          </w:rPr>
          <w:t>(六)、特殊环境影响分析</w:t>
        </w:r>
        <w:r>
          <w:tab/>
        </w:r>
        <w:r>
          <w:fldChar w:fldCharType="begin"/>
        </w:r>
        <w:r>
          <w:instrText xml:space="preserve"> PAGEREF _Toc2853 \h </w:instrText>
        </w:r>
        <w:r>
          <w:fldChar w:fldCharType="separate"/>
        </w:r>
        <w:r>
          <w:t>38</w:t>
        </w:r>
        <w:r>
          <w:fldChar w:fldCharType="end"/>
        </w:r>
      </w:hyperlink>
    </w:p>
    <w:p>
      <w:pPr>
        <w:pStyle w:val="TOC2"/>
        <w:tabs>
          <w:tab w:val="right" w:leader="dot" w:pos="8306"/>
        </w:tabs>
      </w:pPr>
      <w:hyperlink w:anchor="_Toc7069" w:history="1">
        <w:r>
          <w:rPr>
            <w:rFonts w:ascii="仿宋" w:eastAsia="仿宋" w:hAnsi="仿宋" w:cs="仿宋" w:hint="eastAsia"/>
            <w:lang w:eastAsia="zh-CN"/>
          </w:rPr>
          <w:t>(七)、清洁生产</w:t>
        </w:r>
        <w:r>
          <w:tab/>
        </w:r>
        <w:r>
          <w:fldChar w:fldCharType="begin"/>
        </w:r>
        <w:r>
          <w:instrText xml:space="preserve"> PAGEREF _Toc7069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95" w:history="1">
        <w:r>
          <w:rPr>
            <w:rFonts w:ascii="仿宋" w:eastAsia="仿宋" w:hAnsi="仿宋" w:cs="仿宋" w:hint="eastAsia"/>
            <w:lang w:eastAsia="zh-CN"/>
          </w:rPr>
          <w:t>(八)、环境保护综合评价</w:t>
        </w:r>
        <w:r>
          <w:tab/>
        </w:r>
        <w:r>
          <w:fldChar w:fldCharType="begin"/>
        </w:r>
        <w:r>
          <w:instrText xml:space="preserve"> PAGEREF _Toc17595 \h </w:instrText>
        </w:r>
        <w:r>
          <w:fldChar w:fldCharType="separate"/>
        </w:r>
        <w:r>
          <w:t>40</w:t>
        </w:r>
        <w:r>
          <w:fldChar w:fldCharType="end"/>
        </w:r>
      </w:hyperlink>
    </w:p>
    <w:p>
      <w:pPr>
        <w:pStyle w:val="TOC1"/>
        <w:tabs>
          <w:tab w:val="right" w:leader="dot" w:pos="8306"/>
        </w:tabs>
      </w:pPr>
      <w:hyperlink w:anchor="_Toc9539" w:history="1">
        <w:r>
          <w:rPr>
            <w:rFonts w:ascii="仿宋" w:eastAsia="仿宋" w:hAnsi="仿宋" w:cs="仿宋" w:hint="eastAsia"/>
            <w:lang w:eastAsia="zh-CN"/>
          </w:rPr>
          <w:t>十、大型电解电源项目经营效益</w:t>
        </w:r>
        <w:r>
          <w:tab/>
        </w:r>
        <w:r>
          <w:fldChar w:fldCharType="begin"/>
        </w:r>
        <w:r>
          <w:instrText xml:space="preserve"> PAGEREF _Toc9539 \h </w:instrText>
        </w:r>
        <w:r>
          <w:fldChar w:fldCharType="separate"/>
        </w:r>
        <w:r>
          <w:t>41</w:t>
        </w:r>
        <w:r>
          <w:fldChar w:fldCharType="end"/>
        </w:r>
      </w:hyperlink>
    </w:p>
    <w:p>
      <w:pPr>
        <w:pStyle w:val="TOC2"/>
        <w:tabs>
          <w:tab w:val="right" w:leader="dot" w:pos="8306"/>
        </w:tabs>
      </w:pPr>
      <w:hyperlink w:anchor="_Toc28079" w:history="1">
        <w:r>
          <w:rPr>
            <w:rFonts w:ascii="仿宋" w:eastAsia="仿宋" w:hAnsi="仿宋" w:cs="仿宋" w:hint="eastAsia"/>
            <w:lang w:eastAsia="zh-CN"/>
          </w:rPr>
          <w:t>(一)、经济评价财务测算</w:t>
        </w:r>
        <w:r>
          <w:tab/>
        </w:r>
        <w:r>
          <w:fldChar w:fldCharType="begin"/>
        </w:r>
        <w:r>
          <w:instrText xml:space="preserve"> PAGEREF _Toc28079 \h </w:instrText>
        </w:r>
        <w:r>
          <w:fldChar w:fldCharType="separate"/>
        </w:r>
        <w:r>
          <w:t>41</w:t>
        </w:r>
        <w:r>
          <w:fldChar w:fldCharType="end"/>
        </w:r>
      </w:hyperlink>
    </w:p>
    <w:p>
      <w:pPr>
        <w:pStyle w:val="TOC2"/>
        <w:tabs>
          <w:tab w:val="right" w:leader="dot" w:pos="8306"/>
        </w:tabs>
      </w:pPr>
      <w:hyperlink w:anchor="_Toc7501" w:history="1">
        <w:r>
          <w:rPr>
            <w:rFonts w:ascii="仿宋" w:eastAsia="仿宋" w:hAnsi="仿宋" w:cs="仿宋" w:hint="eastAsia"/>
            <w:lang w:eastAsia="zh-CN"/>
          </w:rPr>
          <w:t>(二)、大型电解电源项目盈利能力分析</w:t>
        </w:r>
        <w:r>
          <w:tab/>
        </w:r>
        <w:r>
          <w:fldChar w:fldCharType="begin"/>
        </w:r>
        <w:r>
          <w:instrText xml:space="preserve"> PAGEREF _Toc7501 \h </w:instrText>
        </w:r>
        <w:r>
          <w:fldChar w:fldCharType="separate"/>
        </w:r>
        <w:r>
          <w:t>43</w:t>
        </w:r>
        <w:r>
          <w:fldChar w:fldCharType="end"/>
        </w:r>
      </w:hyperlink>
    </w:p>
    <w:p>
      <w:pPr>
        <w:pStyle w:val="TOC1"/>
        <w:tabs>
          <w:tab w:val="right" w:leader="dot" w:pos="8306"/>
        </w:tabs>
      </w:pPr>
      <w:hyperlink w:anchor="_Toc24321" w:history="1">
        <w:r>
          <w:rPr>
            <w:rFonts w:ascii="仿宋" w:eastAsia="仿宋" w:hAnsi="仿宋" w:cs="仿宋" w:hint="eastAsia"/>
            <w:lang w:eastAsia="zh-CN"/>
          </w:rPr>
          <w:t>十一、大型电解电源项目技术管理</w:t>
        </w:r>
        <w:r>
          <w:tab/>
        </w:r>
        <w:r>
          <w:fldChar w:fldCharType="begin"/>
        </w:r>
        <w:r>
          <w:instrText xml:space="preserve"> PAGEREF _Toc24321 \h </w:instrText>
        </w:r>
        <w:r>
          <w:fldChar w:fldCharType="separate"/>
        </w:r>
        <w:r>
          <w:t>43</w:t>
        </w:r>
        <w:r>
          <w:fldChar w:fldCharType="end"/>
        </w:r>
      </w:hyperlink>
    </w:p>
    <w:p>
      <w:pPr>
        <w:pStyle w:val="TOC2"/>
        <w:tabs>
          <w:tab w:val="right" w:leader="dot" w:pos="8306"/>
        </w:tabs>
      </w:pPr>
      <w:hyperlink w:anchor="_Toc9902" w:history="1">
        <w:r>
          <w:rPr>
            <w:rFonts w:ascii="仿宋" w:eastAsia="仿宋" w:hAnsi="仿宋" w:cs="仿宋" w:hint="eastAsia"/>
            <w:lang w:eastAsia="zh-CN"/>
          </w:rPr>
          <w:t>(一)、技术方案选用方向</w:t>
        </w:r>
        <w:r>
          <w:tab/>
        </w:r>
        <w:r>
          <w:fldChar w:fldCharType="begin"/>
        </w:r>
        <w:r>
          <w:instrText xml:space="preserve"> PAGEREF _Toc9902 \h </w:instrText>
        </w:r>
        <w:r>
          <w:fldChar w:fldCharType="separate"/>
        </w:r>
        <w:r>
          <w:t>43</w:t>
        </w:r>
        <w:r>
          <w:fldChar w:fldCharType="end"/>
        </w:r>
      </w:hyperlink>
    </w:p>
    <w:p>
      <w:pPr>
        <w:pStyle w:val="TOC2"/>
        <w:tabs>
          <w:tab w:val="right" w:leader="dot" w:pos="8306"/>
        </w:tabs>
      </w:pPr>
      <w:hyperlink w:anchor="_Toc28153" w:history="1">
        <w:r>
          <w:rPr>
            <w:rFonts w:ascii="仿宋" w:eastAsia="仿宋" w:hAnsi="仿宋" w:cs="仿宋" w:hint="eastAsia"/>
            <w:lang w:eastAsia="zh-CN"/>
          </w:rPr>
          <w:t>(二)、工艺技术方案选用原则</w:t>
        </w:r>
        <w:r>
          <w:tab/>
        </w:r>
        <w:r>
          <w:fldChar w:fldCharType="begin"/>
        </w:r>
        <w:r>
          <w:instrText xml:space="preserve"> PAGEREF _Toc28153 \h </w:instrText>
        </w:r>
        <w:r>
          <w:fldChar w:fldCharType="separate"/>
        </w:r>
        <w:r>
          <w:t>45</w:t>
        </w:r>
        <w:r>
          <w:fldChar w:fldCharType="end"/>
        </w:r>
      </w:hyperlink>
    </w:p>
    <w:p>
      <w:pPr>
        <w:pStyle w:val="TOC2"/>
        <w:tabs>
          <w:tab w:val="right" w:leader="dot" w:pos="8306"/>
        </w:tabs>
      </w:pPr>
      <w:hyperlink w:anchor="_Toc12046" w:history="1">
        <w:r>
          <w:rPr>
            <w:rFonts w:ascii="仿宋" w:eastAsia="仿宋" w:hAnsi="仿宋" w:cs="仿宋" w:hint="eastAsia"/>
            <w:lang w:eastAsia="zh-CN"/>
          </w:rPr>
          <w:t>(三)、工艺技术方案要求</w:t>
        </w:r>
        <w:r>
          <w:tab/>
        </w:r>
        <w:r>
          <w:fldChar w:fldCharType="begin"/>
        </w:r>
        <w:r>
          <w:instrText xml:space="preserve"> PAGEREF _Toc12046 \h </w:instrText>
        </w:r>
        <w:r>
          <w:fldChar w:fldCharType="separate"/>
        </w:r>
        <w:r>
          <w:t>47</w:t>
        </w:r>
        <w:r>
          <w:fldChar w:fldCharType="end"/>
        </w:r>
      </w:hyperlink>
    </w:p>
    <w:p>
      <w:pPr>
        <w:pStyle w:val="TOC1"/>
        <w:tabs>
          <w:tab w:val="right" w:leader="dot" w:pos="8306"/>
        </w:tabs>
      </w:pPr>
      <w:hyperlink w:anchor="_Toc4386" w:history="1">
        <w:r>
          <w:rPr>
            <w:rFonts w:ascii="仿宋" w:eastAsia="仿宋" w:hAnsi="仿宋" w:cs="仿宋" w:hint="eastAsia"/>
            <w:lang w:eastAsia="zh-CN"/>
          </w:rPr>
          <w:t>十二、大型电解电源项目财务管理</w:t>
        </w:r>
        <w:r>
          <w:tab/>
        </w:r>
        <w:r>
          <w:fldChar w:fldCharType="begin"/>
        </w:r>
        <w:r>
          <w:instrText xml:space="preserve"> PAGEREF _Toc4386 \h </w:instrText>
        </w:r>
        <w:r>
          <w:fldChar w:fldCharType="separate"/>
        </w:r>
        <w:r>
          <w:t>50</w:t>
        </w:r>
        <w:r>
          <w:fldChar w:fldCharType="end"/>
        </w:r>
      </w:hyperlink>
    </w:p>
    <w:p>
      <w:pPr>
        <w:pStyle w:val="TOC2"/>
        <w:tabs>
          <w:tab w:val="right" w:leader="dot" w:pos="8306"/>
        </w:tabs>
      </w:pPr>
      <w:hyperlink w:anchor="_Toc31841" w:history="1">
        <w:r>
          <w:rPr>
            <w:rFonts w:ascii="仿宋" w:eastAsia="仿宋" w:hAnsi="仿宋" w:cs="仿宋" w:hint="eastAsia"/>
            <w:lang w:eastAsia="zh-CN"/>
          </w:rPr>
          <w:t>(一)、资金需求大</w:t>
        </w:r>
        <w:r>
          <w:tab/>
        </w:r>
        <w:r>
          <w:fldChar w:fldCharType="begin"/>
        </w:r>
        <w:r>
          <w:instrText xml:space="preserve"> PAGEREF _Toc31841 \h </w:instrText>
        </w:r>
        <w:r>
          <w:fldChar w:fldCharType="separate"/>
        </w:r>
        <w:r>
          <w:t>50</w:t>
        </w:r>
        <w:r>
          <w:fldChar w:fldCharType="end"/>
        </w:r>
      </w:hyperlink>
    </w:p>
    <w:p>
      <w:pPr>
        <w:pStyle w:val="TOC2"/>
        <w:tabs>
          <w:tab w:val="right" w:leader="dot" w:pos="8306"/>
        </w:tabs>
      </w:pPr>
      <w:hyperlink w:anchor="_Toc16865" w:history="1">
        <w:r>
          <w:rPr>
            <w:rFonts w:ascii="仿宋" w:eastAsia="仿宋" w:hAnsi="仿宋" w:cs="仿宋" w:hint="eastAsia"/>
            <w:lang w:eastAsia="zh-CN"/>
          </w:rPr>
          <w:t>(二)、研发周期长</w:t>
        </w:r>
        <w:r>
          <w:tab/>
        </w:r>
        <w:r>
          <w:fldChar w:fldCharType="begin"/>
        </w:r>
        <w:r>
          <w:instrText xml:space="preserve"> PAGEREF _Toc16865 \h </w:instrText>
        </w:r>
        <w:r>
          <w:fldChar w:fldCharType="separate"/>
        </w:r>
        <w:r>
          <w:t>51</w:t>
        </w:r>
        <w:r>
          <w:fldChar w:fldCharType="end"/>
        </w:r>
      </w:hyperlink>
    </w:p>
    <w:p>
      <w:pPr>
        <w:pStyle w:val="TOC2"/>
        <w:tabs>
          <w:tab w:val="right" w:leader="dot" w:pos="8306"/>
        </w:tabs>
      </w:pPr>
      <w:hyperlink w:anchor="_Toc26773" w:history="1">
        <w:r>
          <w:rPr>
            <w:rFonts w:ascii="仿宋" w:eastAsia="仿宋" w:hAnsi="仿宋" w:cs="仿宋" w:hint="eastAsia"/>
            <w:lang w:eastAsia="zh-CN"/>
          </w:rPr>
          <w:t>(三)、市场风险大</w:t>
        </w:r>
        <w:r>
          <w:tab/>
        </w:r>
        <w:r>
          <w:fldChar w:fldCharType="begin"/>
        </w:r>
        <w:r>
          <w:instrText xml:space="preserve"> PAGEREF _Toc26773 \h </w:instrText>
        </w:r>
        <w:r>
          <w:fldChar w:fldCharType="separate"/>
        </w:r>
        <w:r>
          <w:t>52</w:t>
        </w:r>
        <w:r>
          <w:fldChar w:fldCharType="end"/>
        </w:r>
      </w:hyperlink>
    </w:p>
    <w:p>
      <w:pPr>
        <w:pStyle w:val="TOC2"/>
        <w:tabs>
          <w:tab w:val="right" w:leader="dot" w:pos="8306"/>
        </w:tabs>
      </w:pPr>
      <w:hyperlink w:anchor="_Toc10252" w:history="1">
        <w:r>
          <w:rPr>
            <w:rFonts w:ascii="仿宋" w:eastAsia="仿宋" w:hAnsi="仿宋" w:cs="仿宋" w:hint="eastAsia"/>
            <w:lang w:eastAsia="zh-CN"/>
          </w:rPr>
          <w:t>(四)、利润率高</w:t>
        </w:r>
        <w:r>
          <w:tab/>
        </w:r>
        <w:r>
          <w:fldChar w:fldCharType="begin"/>
        </w:r>
        <w:r>
          <w:instrText xml:space="preserve"> PAGEREF _Toc10252 \h </w:instrText>
        </w:r>
        <w:r>
          <w:fldChar w:fldCharType="separate"/>
        </w:r>
        <w:r>
          <w:t>55</w:t>
        </w:r>
        <w:r>
          <w:fldChar w:fldCharType="end"/>
        </w:r>
      </w:hyperlink>
    </w:p>
    <w:p>
      <w:pPr>
        <w:pStyle w:val="TOC1"/>
        <w:tabs>
          <w:tab w:val="right" w:leader="dot" w:pos="8306"/>
        </w:tabs>
      </w:pPr>
      <w:hyperlink w:anchor="_Toc17247" w:history="1">
        <w:r>
          <w:rPr>
            <w:rFonts w:ascii="仿宋" w:eastAsia="仿宋" w:hAnsi="仿宋" w:cs="仿宋" w:hint="eastAsia"/>
            <w:lang w:eastAsia="zh-CN"/>
          </w:rPr>
          <w:t>十三、风险识别与分类</w:t>
        </w:r>
        <w:r>
          <w:tab/>
        </w:r>
        <w:r>
          <w:fldChar w:fldCharType="begin"/>
        </w:r>
        <w:r>
          <w:instrText xml:space="preserve"> PAGEREF _Toc17247 \h </w:instrText>
        </w:r>
        <w:r>
          <w:fldChar w:fldCharType="separate"/>
        </w:r>
        <w:r>
          <w:t>57</w:t>
        </w:r>
        <w:r>
          <w:fldChar w:fldCharType="end"/>
        </w:r>
      </w:hyperlink>
    </w:p>
    <w:p>
      <w:pPr>
        <w:pStyle w:val="TOC2"/>
        <w:tabs>
          <w:tab w:val="right" w:leader="dot" w:pos="8306"/>
        </w:tabs>
      </w:pPr>
      <w:hyperlink w:anchor="_Toc18156" w:history="1">
        <w:r>
          <w:rPr>
            <w:rFonts w:ascii="仿宋" w:eastAsia="仿宋" w:hAnsi="仿宋" w:cs="仿宋" w:hint="eastAsia"/>
            <w:lang w:eastAsia="zh-CN"/>
          </w:rPr>
          <w:t>(一)、风险识别</w:t>
        </w:r>
        <w:r>
          <w:tab/>
        </w:r>
        <w:r>
          <w:fldChar w:fldCharType="begin"/>
        </w:r>
        <w:r>
          <w:instrText xml:space="preserve"> PAGEREF _Toc18156 \h </w:instrText>
        </w:r>
        <w:r>
          <w:fldChar w:fldCharType="separate"/>
        </w:r>
        <w:r>
          <w:t>57</w:t>
        </w:r>
        <w:r>
          <w:fldChar w:fldCharType="end"/>
        </w:r>
      </w:hyperlink>
    </w:p>
    <w:p>
      <w:pPr>
        <w:pStyle w:val="TOC2"/>
        <w:tabs>
          <w:tab w:val="right" w:leader="dot" w:pos="8306"/>
        </w:tabs>
      </w:pPr>
      <w:hyperlink w:anchor="_Toc21414" w:history="1">
        <w:r>
          <w:rPr>
            <w:rFonts w:ascii="仿宋" w:eastAsia="仿宋" w:hAnsi="仿宋" w:cs="仿宋" w:hint="eastAsia"/>
            <w:lang w:eastAsia="zh-CN"/>
          </w:rPr>
          <w:t>(二)、风险分类</w:t>
        </w:r>
        <w:r>
          <w:tab/>
        </w:r>
        <w:r>
          <w:fldChar w:fldCharType="begin"/>
        </w:r>
        <w:r>
          <w:instrText xml:space="preserve"> PAGEREF _Toc21414 \h </w:instrText>
        </w:r>
        <w:r>
          <w:fldChar w:fldCharType="separate"/>
        </w:r>
        <w:r>
          <w:t>58</w:t>
        </w:r>
        <w:r>
          <w:fldChar w:fldCharType="end"/>
        </w:r>
      </w:hyperlink>
    </w:p>
    <w:p>
      <w:pPr>
        <w:pStyle w:val="TOC1"/>
        <w:tabs>
          <w:tab w:val="right" w:leader="dot" w:pos="8306"/>
        </w:tabs>
      </w:pPr>
      <w:hyperlink w:anchor="_Toc24456" w:history="1">
        <w:r>
          <w:rPr>
            <w:rFonts w:ascii="仿宋" w:eastAsia="仿宋" w:hAnsi="仿宋" w:cs="仿宋" w:hint="eastAsia"/>
            <w:lang w:eastAsia="zh-CN"/>
          </w:rPr>
          <w:t>十四、利益相关者分析与沟通计划</w:t>
        </w:r>
        <w:r>
          <w:tab/>
        </w:r>
        <w:r>
          <w:fldChar w:fldCharType="begin"/>
        </w:r>
        <w:r>
          <w:instrText xml:space="preserve"> PAGEREF _Toc24456 \h </w:instrText>
        </w:r>
        <w:r>
          <w:fldChar w:fldCharType="separate"/>
        </w:r>
        <w:r>
          <w:t>60</w:t>
        </w:r>
        <w:r>
          <w:fldChar w:fldCharType="end"/>
        </w:r>
      </w:hyperlink>
    </w:p>
    <w:p>
      <w:pPr>
        <w:pStyle w:val="TOC2"/>
        <w:tabs>
          <w:tab w:val="right" w:leader="dot" w:pos="8306"/>
        </w:tabs>
      </w:pPr>
      <w:hyperlink w:anchor="_Toc32036" w:history="1">
        <w:r>
          <w:rPr>
            <w:rFonts w:ascii="仿宋" w:eastAsia="仿宋" w:hAnsi="仿宋" w:cs="仿宋" w:hint="eastAsia"/>
            <w:lang w:eastAsia="zh-CN"/>
          </w:rPr>
          <w:t>(一)、利益相关者分析</w:t>
        </w:r>
        <w:r>
          <w:tab/>
        </w:r>
        <w:r>
          <w:fldChar w:fldCharType="begin"/>
        </w:r>
        <w:r>
          <w:instrText xml:space="preserve"> PAGEREF _Toc32036 \h </w:instrText>
        </w:r>
        <w:r>
          <w:fldChar w:fldCharType="separate"/>
        </w:r>
        <w:r>
          <w:t>60</w:t>
        </w:r>
        <w:r>
          <w:fldChar w:fldCharType="end"/>
        </w:r>
      </w:hyperlink>
    </w:p>
    <w:p>
      <w:pPr>
        <w:pStyle w:val="TOC2"/>
        <w:tabs>
          <w:tab w:val="right" w:leader="dot" w:pos="8306"/>
        </w:tabs>
      </w:pPr>
      <w:hyperlink w:anchor="_Toc6712" w:history="1">
        <w:r>
          <w:rPr>
            <w:rFonts w:ascii="仿宋" w:eastAsia="仿宋" w:hAnsi="仿宋" w:cs="仿宋" w:hint="eastAsia"/>
            <w:lang w:eastAsia="zh-CN"/>
          </w:rPr>
          <w:t>(二)、沟通计划</w:t>
        </w:r>
        <w:r>
          <w:tab/>
        </w:r>
        <w:r>
          <w:fldChar w:fldCharType="begin"/>
        </w:r>
        <w:r>
          <w:instrText xml:space="preserve"> PAGEREF _Toc6712 \h </w:instrText>
        </w:r>
        <w:r>
          <w:fldChar w:fldCharType="separate"/>
        </w:r>
        <w:r>
          <w:t>61</w:t>
        </w:r>
        <w:r>
          <w:fldChar w:fldCharType="end"/>
        </w:r>
      </w:hyperlink>
    </w:p>
    <w:p>
      <w:pPr>
        <w:pStyle w:val="TOC1"/>
        <w:tabs>
          <w:tab w:val="right" w:leader="dot" w:pos="8306"/>
        </w:tabs>
      </w:pPr>
      <w:hyperlink w:anchor="_Toc29748" w:history="1">
        <w:r>
          <w:rPr>
            <w:rFonts w:ascii="仿宋" w:eastAsia="仿宋" w:hAnsi="仿宋" w:cs="仿宋" w:hint="eastAsia"/>
            <w:lang w:eastAsia="zh-CN"/>
          </w:rPr>
          <w:t>十五、营销与推广策略</w:t>
        </w:r>
        <w:r>
          <w:tab/>
        </w:r>
        <w:r>
          <w:fldChar w:fldCharType="begin"/>
        </w:r>
        <w:r>
          <w:instrText xml:space="preserve"> PAGEREF _Toc29748 \h </w:instrText>
        </w:r>
        <w:r>
          <w:fldChar w:fldCharType="separate"/>
        </w:r>
        <w:r>
          <w:t>62</w:t>
        </w:r>
        <w:r>
          <w:fldChar w:fldCharType="end"/>
        </w:r>
      </w:hyperlink>
    </w:p>
    <w:p>
      <w:pPr>
        <w:pStyle w:val="TOC2"/>
        <w:tabs>
          <w:tab w:val="right" w:leader="dot" w:pos="8306"/>
        </w:tabs>
      </w:pPr>
      <w:hyperlink w:anchor="_Toc22983" w:history="1">
        <w:r>
          <w:rPr>
            <w:rFonts w:ascii="仿宋" w:eastAsia="仿宋" w:hAnsi="仿宋" w:cs="仿宋" w:hint="eastAsia"/>
            <w:lang w:eastAsia="zh-CN"/>
          </w:rPr>
          <w:t>(一)、产品/服务定位与特点</w:t>
        </w:r>
        <w:r>
          <w:tab/>
        </w:r>
        <w:r>
          <w:fldChar w:fldCharType="begin"/>
        </w:r>
        <w:r>
          <w:instrText xml:space="preserve"> PAGEREF _Toc22983 \h </w:instrText>
        </w:r>
        <w:r>
          <w:fldChar w:fldCharType="separate"/>
        </w:r>
        <w:r>
          <w:t>62</w:t>
        </w:r>
        <w:r>
          <w:fldChar w:fldCharType="end"/>
        </w:r>
      </w:hyperlink>
    </w:p>
    <w:p>
      <w:pPr>
        <w:pStyle w:val="TOC2"/>
        <w:tabs>
          <w:tab w:val="right" w:leader="dot" w:pos="8306"/>
        </w:tabs>
      </w:pPr>
      <w:hyperlink w:anchor="_Toc30950" w:history="1">
        <w:r>
          <w:rPr>
            <w:rFonts w:ascii="仿宋" w:eastAsia="仿宋" w:hAnsi="仿宋" w:cs="仿宋" w:hint="eastAsia"/>
            <w:lang w:eastAsia="zh-CN"/>
          </w:rPr>
          <w:t>(二)、市场定位与竞争分析</w:t>
        </w:r>
        <w:r>
          <w:tab/>
        </w:r>
        <w:r>
          <w:fldChar w:fldCharType="begin"/>
        </w:r>
        <w:r>
          <w:instrText xml:space="preserve"> PAGEREF _Toc30950 \h </w:instrText>
        </w:r>
        <w:r>
          <w:fldChar w:fldCharType="separate"/>
        </w:r>
        <w:r>
          <w:t>64</w:t>
        </w:r>
        <w:r>
          <w:fldChar w:fldCharType="end"/>
        </w:r>
      </w:hyperlink>
    </w:p>
    <w:p>
      <w:pPr>
        <w:pStyle w:val="TOC2"/>
        <w:tabs>
          <w:tab w:val="right" w:leader="dot" w:pos="8306"/>
        </w:tabs>
      </w:pPr>
      <w:hyperlink w:anchor="_Toc27826" w:history="1">
        <w:r>
          <w:rPr>
            <w:rFonts w:ascii="仿宋" w:eastAsia="仿宋" w:hAnsi="仿宋" w:cs="仿宋" w:hint="eastAsia"/>
            <w:lang w:eastAsia="zh-CN"/>
          </w:rPr>
          <w:t>(三)、营销渠道与策略</w:t>
        </w:r>
        <w:r>
          <w:tab/>
        </w:r>
        <w:r>
          <w:fldChar w:fldCharType="begin"/>
        </w:r>
        <w:r>
          <w:instrText xml:space="preserve"> PAGEREF _Toc27826 \h </w:instrText>
        </w:r>
        <w:r>
          <w:fldChar w:fldCharType="separate"/>
        </w:r>
        <w:r>
          <w:t>65</w:t>
        </w:r>
        <w:r>
          <w:fldChar w:fldCharType="end"/>
        </w:r>
      </w:hyperlink>
    </w:p>
    <w:p>
      <w:pPr>
        <w:pStyle w:val="TOC2"/>
        <w:tabs>
          <w:tab w:val="right" w:leader="dot" w:pos="8306"/>
        </w:tabs>
      </w:pPr>
      <w:hyperlink w:anchor="_Toc13630" w:history="1">
        <w:r>
          <w:rPr>
            <w:rFonts w:ascii="仿宋" w:eastAsia="仿宋" w:hAnsi="仿宋" w:cs="仿宋" w:hint="eastAsia"/>
            <w:lang w:eastAsia="zh-CN"/>
          </w:rPr>
          <w:t>(四)、推广与宣传活动</w:t>
        </w:r>
        <w:r>
          <w:tab/>
        </w:r>
        <w:r>
          <w:fldChar w:fldCharType="begin"/>
        </w:r>
        <w:r>
          <w:instrText xml:space="preserve"> PAGEREF _Toc13630 \h </w:instrText>
        </w:r>
        <w:r>
          <w:fldChar w:fldCharType="separate"/>
        </w:r>
        <w:r>
          <w:t>66</w:t>
        </w:r>
        <w:r>
          <w:fldChar w:fldCharType="end"/>
        </w:r>
      </w:hyperlink>
    </w:p>
    <w:p>
      <w:pPr>
        <w:pStyle w:val="TOC1"/>
        <w:tabs>
          <w:tab w:val="right" w:leader="dot" w:pos="8306"/>
        </w:tabs>
      </w:pPr>
      <w:hyperlink w:anchor="_Toc25114" w:history="1">
        <w:r>
          <w:rPr>
            <w:rFonts w:ascii="仿宋" w:eastAsia="仿宋" w:hAnsi="仿宋" w:cs="仿宋" w:hint="eastAsia"/>
            <w:lang w:eastAsia="zh-CN"/>
          </w:rPr>
          <w:t>十六、大型电解电源项目治理与监督</w:t>
        </w:r>
        <w:r>
          <w:tab/>
        </w:r>
        <w:r>
          <w:fldChar w:fldCharType="begin"/>
        </w:r>
        <w:r>
          <w:instrText xml:space="preserve"> PAGEREF _Toc25114 \h </w:instrText>
        </w:r>
        <w:r>
          <w:fldChar w:fldCharType="separate"/>
        </w:r>
        <w:r>
          <w:t>71</w:t>
        </w:r>
        <w:r>
          <w:fldChar w:fldCharType="end"/>
        </w:r>
      </w:hyperlink>
    </w:p>
    <w:p>
      <w:pPr>
        <w:pStyle w:val="TOC2"/>
        <w:tabs>
          <w:tab w:val="right" w:leader="dot" w:pos="8306"/>
        </w:tabs>
      </w:pPr>
      <w:hyperlink w:anchor="_Toc26504" w:history="1">
        <w:r>
          <w:rPr>
            <w:rFonts w:ascii="仿宋" w:eastAsia="仿宋" w:hAnsi="仿宋" w:cs="仿宋" w:hint="eastAsia"/>
            <w:lang w:eastAsia="zh-CN"/>
          </w:rPr>
          <w:t>(一)、大型电解电源项目治理结构</w:t>
        </w:r>
        <w:r>
          <w:tab/>
        </w:r>
        <w:r>
          <w:fldChar w:fldCharType="begin"/>
        </w:r>
        <w:r>
          <w:instrText xml:space="preserve"> PAGEREF _Toc26504 \h </w:instrText>
        </w:r>
        <w:r>
          <w:fldChar w:fldCharType="separate"/>
        </w:r>
        <w:r>
          <w:t>71</w:t>
        </w:r>
        <w:r>
          <w:fldChar w:fldCharType="end"/>
        </w:r>
      </w:hyperlink>
    </w:p>
    <w:p>
      <w:pPr>
        <w:pStyle w:val="TOC2"/>
        <w:tabs>
          <w:tab w:val="right" w:leader="dot" w:pos="8306"/>
        </w:tabs>
      </w:pPr>
      <w:hyperlink w:anchor="_Toc3113" w:history="1">
        <w:r>
          <w:rPr>
            <w:rFonts w:ascii="仿宋" w:eastAsia="仿宋" w:hAnsi="仿宋" w:cs="仿宋" w:hint="eastAsia"/>
            <w:lang w:eastAsia="zh-CN"/>
          </w:rPr>
          <w:t>(二)、监督与审计</w:t>
        </w:r>
        <w:r>
          <w:tab/>
        </w:r>
        <w:r>
          <w:fldChar w:fldCharType="begin"/>
        </w:r>
        <w:r>
          <w:instrText xml:space="preserve"> PAGEREF _Toc3113 \h </w:instrText>
        </w:r>
        <w:r>
          <w:fldChar w:fldCharType="separate"/>
        </w:r>
        <w:r>
          <w:t>73</w:t>
        </w:r>
        <w:r>
          <w:fldChar w:fldCharType="end"/>
        </w:r>
      </w:hyperlink>
    </w:p>
    <w:p>
      <w:pPr>
        <w:pStyle w:val="TOC1"/>
        <w:tabs>
          <w:tab w:val="right" w:leader="dot" w:pos="8306"/>
        </w:tabs>
      </w:pPr>
      <w:hyperlink w:anchor="_Toc13493" w:history="1">
        <w:r>
          <w:rPr>
            <w:rFonts w:ascii="仿宋" w:eastAsia="仿宋" w:hAnsi="仿宋" w:cs="仿宋" w:hint="eastAsia"/>
            <w:lang w:eastAsia="zh-CN"/>
          </w:rPr>
          <w:t>十七、大型电解电源项目实施时间节点</w:t>
        </w:r>
        <w:r>
          <w:tab/>
        </w:r>
        <w:r>
          <w:fldChar w:fldCharType="begin"/>
        </w:r>
        <w:r>
          <w:instrText xml:space="preserve"> PAGEREF _Toc13493 \h </w:instrText>
        </w:r>
        <w:r>
          <w:fldChar w:fldCharType="separate"/>
        </w:r>
        <w:r>
          <w:t>74</w:t>
        </w:r>
        <w:r>
          <w:fldChar w:fldCharType="end"/>
        </w:r>
      </w:hyperlink>
    </w:p>
    <w:p>
      <w:pPr>
        <w:pStyle w:val="TOC2"/>
        <w:tabs>
          <w:tab w:val="right" w:leader="dot" w:pos="8306"/>
        </w:tabs>
      </w:pPr>
      <w:hyperlink w:anchor="_Toc6202" w:history="1">
        <w:r>
          <w:rPr>
            <w:rFonts w:ascii="仿宋" w:eastAsia="仿宋" w:hAnsi="仿宋" w:cs="仿宋" w:hint="eastAsia"/>
            <w:lang w:eastAsia="zh-CN"/>
          </w:rPr>
          <w:t>(一)、大型电解电源项目启动阶段时间节点</w:t>
        </w:r>
        <w:r>
          <w:tab/>
        </w:r>
        <w:r>
          <w:fldChar w:fldCharType="begin"/>
        </w:r>
        <w:r>
          <w:instrText xml:space="preserve"> PAGEREF _Toc6202 \h </w:instrText>
        </w:r>
        <w:r>
          <w:fldChar w:fldCharType="separate"/>
        </w:r>
        <w:r>
          <w:t>74</w:t>
        </w:r>
        <w:r>
          <w:fldChar w:fldCharType="end"/>
        </w:r>
      </w:hyperlink>
    </w:p>
    <w:p>
      <w:pPr>
        <w:pStyle w:val="TOC2"/>
        <w:tabs>
          <w:tab w:val="right" w:leader="dot" w:pos="8306"/>
        </w:tabs>
      </w:pPr>
      <w:hyperlink w:anchor="_Toc13538" w:history="1">
        <w:r>
          <w:rPr>
            <w:rFonts w:ascii="仿宋" w:eastAsia="仿宋" w:hAnsi="仿宋" w:cs="仿宋" w:hint="eastAsia"/>
            <w:lang w:eastAsia="zh-CN"/>
          </w:rPr>
          <w:t>(二)、大型电解电源项目执行阶段时间节点</w:t>
        </w:r>
        <w:r>
          <w:tab/>
        </w:r>
        <w:r>
          <w:fldChar w:fldCharType="begin"/>
        </w:r>
        <w:r>
          <w:instrText xml:space="preserve"> PAGEREF _Toc13538 \h </w:instrText>
        </w:r>
        <w:r>
          <w:fldChar w:fldCharType="separate"/>
        </w:r>
        <w:r>
          <w:t>76</w:t>
        </w:r>
        <w:r>
          <w:fldChar w:fldCharType="end"/>
        </w:r>
      </w:hyperlink>
    </w:p>
    <w:p>
      <w:pPr>
        <w:pStyle w:val="TOC2"/>
        <w:tabs>
          <w:tab w:val="right" w:leader="dot" w:pos="8306"/>
        </w:tabs>
      </w:pPr>
      <w:hyperlink w:anchor="_Toc11571" w:history="1">
        <w:r>
          <w:rPr>
            <w:rFonts w:ascii="仿宋" w:eastAsia="仿宋" w:hAnsi="仿宋" w:cs="仿宋" w:hint="eastAsia"/>
            <w:lang w:eastAsia="zh-CN"/>
          </w:rPr>
          <w:t>(三)、大型电解电源项目完成阶段时间节点</w:t>
        </w:r>
        <w:r>
          <w:tab/>
        </w:r>
        <w:r>
          <w:fldChar w:fldCharType="begin"/>
        </w:r>
        <w:r>
          <w:instrText xml:space="preserve"> PAGEREF _Toc11571 \h </w:instrText>
        </w:r>
        <w:r>
          <w:fldChar w:fldCharType="separate"/>
        </w:r>
        <w:r>
          <w:t>77</w:t>
        </w:r>
        <w:r>
          <w:fldChar w:fldCharType="end"/>
        </w:r>
      </w:hyperlink>
    </w:p>
    <w:p>
      <w:pPr>
        <w:pStyle w:val="TOC1"/>
        <w:tabs>
          <w:tab w:val="right" w:leader="dot" w:pos="8306"/>
        </w:tabs>
      </w:pPr>
      <w:hyperlink w:anchor="_Toc11674" w:history="1">
        <w:r>
          <w:rPr>
            <w:rFonts w:ascii="仿宋" w:eastAsia="仿宋" w:hAnsi="仿宋" w:cs="仿宋" w:hint="eastAsia"/>
            <w:lang w:eastAsia="zh-CN"/>
          </w:rPr>
          <w:t>十八、大型电解电源项目工程方案分析</w:t>
        </w:r>
        <w:r>
          <w:tab/>
        </w:r>
        <w:r>
          <w:fldChar w:fldCharType="begin"/>
        </w:r>
        <w:r>
          <w:instrText xml:space="preserve"> PAGEREF _Toc11674 \h </w:instrText>
        </w:r>
        <w:r>
          <w:fldChar w:fldCharType="separate"/>
        </w:r>
        <w:r>
          <w:t>78</w:t>
        </w:r>
        <w:r>
          <w:fldChar w:fldCharType="end"/>
        </w:r>
      </w:hyperlink>
    </w:p>
    <w:p>
      <w:pPr>
        <w:pStyle w:val="TOC2"/>
        <w:tabs>
          <w:tab w:val="right" w:leader="dot" w:pos="8306"/>
        </w:tabs>
      </w:pPr>
      <w:hyperlink w:anchor="_Toc13254" w:history="1">
        <w:r>
          <w:rPr>
            <w:rFonts w:ascii="仿宋" w:eastAsia="仿宋" w:hAnsi="仿宋" w:cs="仿宋" w:hint="eastAsia"/>
            <w:lang w:eastAsia="zh-CN"/>
          </w:rPr>
          <w:t>(一)、建筑工程设计原则</w:t>
        </w:r>
        <w:r>
          <w:tab/>
        </w:r>
        <w:r>
          <w:fldChar w:fldCharType="begin"/>
        </w:r>
        <w:r>
          <w:instrText xml:space="preserve"> PAGEREF _Toc13254 \h </w:instrText>
        </w:r>
        <w:r>
          <w:fldChar w:fldCharType="separate"/>
        </w:r>
        <w:r>
          <w:t>78</w:t>
        </w:r>
        <w:r>
          <w:fldChar w:fldCharType="end"/>
        </w:r>
      </w:hyperlink>
    </w:p>
    <w:p>
      <w:pPr>
        <w:pStyle w:val="TOC2"/>
        <w:tabs>
          <w:tab w:val="right" w:leader="dot" w:pos="8306"/>
        </w:tabs>
      </w:pPr>
      <w:hyperlink w:anchor="_Toc205" w:history="1">
        <w:r>
          <w:rPr>
            <w:rFonts w:ascii="仿宋" w:eastAsia="仿宋" w:hAnsi="仿宋" w:cs="仿宋" w:hint="eastAsia"/>
            <w:lang w:eastAsia="zh-CN"/>
          </w:rPr>
          <w:t>(二)、土建工程建设指标</w:t>
        </w:r>
        <w:r>
          <w:tab/>
        </w:r>
        <w:r>
          <w:fldChar w:fldCharType="begin"/>
        </w:r>
        <w:r>
          <w:instrText xml:space="preserve"> PAGEREF _Toc205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750"/>
      <w:r>
        <w:rPr>
          <w:rFonts w:ascii="仿宋" w:eastAsia="仿宋" w:hAnsi="仿宋" w:cs="仿宋" w:hint="eastAsia"/>
          <w:sz w:val="28"/>
          <w:lang w:eastAsia="zh-CN"/>
        </w:rPr>
        <w:t>一、大型电解电源项目概论</w:t>
      </w:r>
      <w:bookmarkEnd w:id="2"/>
    </w:p>
    <w:p>
      <w:pPr>
        <w:pStyle w:val="Heading2"/>
        <w:rPr>
          <w:rFonts w:ascii="仿宋" w:eastAsia="仿宋" w:hAnsi="仿宋" w:cs="仿宋" w:hint="eastAsia"/>
          <w:lang w:eastAsia="zh-CN"/>
        </w:rPr>
      </w:pPr>
      <w:bookmarkStart w:id="3" w:name="_Toc10919"/>
      <w:r>
        <w:rPr>
          <w:rFonts w:ascii="仿宋" w:eastAsia="仿宋" w:hAnsi="仿宋" w:cs="仿宋" w:hint="eastAsia"/>
          <w:lang w:eastAsia="zh-CN"/>
        </w:rPr>
        <w:t>(一)、大型电解电源项目概况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起源追溯至对市场的深入洞察。市场的不断演变与变革为大型电解电源项目提供了难得的机遇。当前市场存在的需求缺口和变革的大环境共同构成了大型电解电源项目的背景。这个大型电解电源项目旨在充分利用市场机遇，填补行业中尚未满足的需求，为客户提供全新的解决方案。市场的变革和需求的增长使得这个大型电解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大型电解电源项目名称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大型电解电源项目正式命名为大型电解电源。这个名称不仅仅是一个标识，更代表了大型电解电源项目的核心理念和愿景。它蕴含着大型电解电源项目所要解决问题的关键字，具有强烈的表达和辨识度，为大型电解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大型电解电源项目目标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核心目标是提供一种全新、高效的解决方案，满足客户日益增长的需求。大型电解电源项目追求的不仅仅是满足市场需求，更是在市场中获得卓越的竞争优势。通过不断提升产品或服务的质量和创新水平，大型电解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大型电解电源项目范围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全面涵盖了产品研发、制造、市场推广和售后服务，确保从产品设计到最终用户体验的全方位关注。这一全面的大型电解电源项目范围是为了确保大型电解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大型电解电源项目时间表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大型电解电源项目计划在未来18个月内完成，包括研发、测试、市场试点和正式推出等不同阶段。这个时间表的合理设计是为了确保大型电解电源项目各个阶段的顺利推进，以便按时交付高质量的成果。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大型电解电源项目预算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总预算估算为XX百万美元，主要分配在研发、市场推广、人员培训和运营等方面。这一充足的预算为大型电解电源项目提供了充足的资源，确保大型电解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大型电解电源项目风险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可能面临的风险包括市场接受度低、技术难题、竞争激烈等。大型电解电源项目团队已经制定了相应的风险应对计划，通过前瞻性的风险管理，确保大型电解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大型电解电源项目团队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大型电解电源项目汇聚了一支经验丰富、多领域专业素养的核心团队，确保大型电解电源项目在各个方面都能拥有高水平的执行力。团队的协同作战是大型电解电源项目成功的关键因素之一。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大型电解电源项目背景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大型电解电源项目的背景根植于市场对更高效、创新产品的渴望，同时也受到科技发展对行业格局的深刻改变的影响。这为大型电解电源项目提供了广阔的发展空间和市场需求。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大型电解电源项目现状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截至目前，大型电解电源项目已完成市场调研和技术验证，取得了初步的成功。这为大型电解电源项目在未来的发展奠定了坚实的基础，为更远大的目标打下了坚实的基石。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289"/>
      <w:r>
        <w:rPr>
          <w:rFonts w:ascii="仿宋" w:eastAsia="仿宋" w:hAnsi="仿宋" w:cs="仿宋" w:hint="eastAsia"/>
          <w:sz w:val="28"/>
          <w:lang w:eastAsia="zh-CN"/>
        </w:rPr>
        <w:t>(二)、大型电解电源项目目标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keyword》大型电解电源项目首要业务目标是在市场中占据有利地位，实现产品/服务的成功推广和销售。通过不断提升产品质量、创新性，大型电解电源项目追求成为行业中的领导者，赢得更多客户的青睐。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在科技迅速发展的时代，大型电解电源项目着眼于技术创新。通过持续的研发和技术升级，大型电解电源项目旨在推出更具创新性的产品或服务，以满足市场对新鲜、先进解决方案的需求。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为了建立可持续的客户关系，大型电解电源项目设定了客户满意度目标。通过提供卓越的产品质量和优质的客户服务，大型电解电源项目追求赢得客户的信任和忠诚度，确保他们的满意度达到行业领先水平。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大型电解电源项目注重社会责任和可持续发展。通过实施环保、社会责任大型电解电源项目，大型电解电源项目致力于在经济发展的同时保护环境，促进社会公平，实现可持续经营。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大型电解电源项目的团队是实现目标的核心驱动力。因此，大型电解电源项目设定了团队发展目标，包括提升团队成员的专业技能、培养领导力，以及搭建协同高效的团队工作氛围。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954"/>
      <w:r>
        <w:rPr>
          <w:rFonts w:ascii="仿宋" w:eastAsia="仿宋" w:hAnsi="仿宋" w:cs="仿宋" w:hint="eastAsia"/>
          <w:sz w:val="28"/>
          <w:lang w:eastAsia="zh-CN"/>
        </w:rPr>
        <w:t>(三)、大型电解电源项目提出的理由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大型电解电源项目提出的理由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提出源于对市场机遇的深刻洞察。当前市场中存在的需求缺口和行业发展趋势表明，有巨大的商业机会等待被开发。通过准确捕捉市场机遇，大型电解电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理念基于对技术创新的信仰。通过持续的研发和技术投入，大型电解电源项目有望推出更具创新性的产品或服务。在科技飞速发展的当下，大型电解电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提出是为了增强企业的行业竞争力。通过提升产品或服务的质量和独特性，大型电解电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响应了消费者需求的变化。随着社会和科技的不断发展，消费者对产品和服务的需求也在发生变化。通过深入了解并及时回应消费者的新需求，大型电解电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大型电解电源项目的提出是企业战略发展规划的一部分。在面对日益激烈的市场竞争和不断变化的商业环境中，大型电解电源项目作为企业战略的一环，旨在为企业开辟新的增长领域，巩固企业在行业中的地位。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大型电解电源项目的提出不仅仅是基于商业考量，还注重社会责任。通过推出环保、社会责任等方面的大型电解电源项目，大型电解电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大型电解电源项目的提出反映了对利益相关者期望的关注。包括客户、员工、投资者等利益相关者在企业发展中都有着各自的期望，大型电解电源项目力求在满足这些期望的同时，取得更大的共赢。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114"/>
      <w:r>
        <w:rPr>
          <w:rFonts w:ascii="仿宋" w:eastAsia="仿宋" w:hAnsi="仿宋" w:cs="仿宋" w:hint="eastAsia"/>
          <w:sz w:val="28"/>
          <w:lang w:eastAsia="zh-CN"/>
        </w:rPr>
        <w:t>(四)、大型电解电源项目意义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在实施大型电解电源项目的过程中，我们不仅仅是在追逐商业成功，更是为企业和社会的多个层面创造了深远的意义。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的首要意义在于提升企业的市场竞争力。通过持续的创新和对产品质量的高标准要求，大型电解电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大型电解电源项目的推进将促使行业技术水平的提升。通过引入先进技术和创新性解决方案，大型电解电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大型电解电源项目不仅创造了大量就业机会，提高了就业水平，还注重社会责任和环保。通过参与社会公益事业和推动环保大型电解电源项目，大型电解电源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综合而言，大型电解电源项目意义重大，不仅推动了企业的发展，也为行业和社会的进步贡献了积极力量。这是一个全面而深刻的影响，将在未来产生可持续的正面效应。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725"/>
      <w:r>
        <w:rPr>
          <w:rFonts w:ascii="仿宋" w:eastAsia="仿宋" w:hAnsi="仿宋" w:cs="仿宋" w:hint="eastAsia"/>
          <w:sz w:val="28"/>
          <w:lang w:eastAsia="zh-CN"/>
        </w:rPr>
        <w:t>(五)、大型电解电源项目背景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在当今迅猛发展的商业环境中，大型电解电源项目的动因根植于对多方面因素的审慎考量。这个大型电解电源项目的提出并非孤立的决策，而是对企业所处背景深入思考的产物。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大型电解电源项目背后的首要原因。科技的迅速发展和全球市场的快速变化使得企业必须灵活应对。大型电解电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竞争的激烈程度也是大型电解电源项目背景中不可忽视的一环。企业需要在激烈竞争中脱颖而出，为此，大型电解电源项目致力于打破常规，提供独特的价值主张，以吸引客户并确保市场份额的增长。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技术的迅速发展为企业带来了机遇与挑战。作为大型电解电源项目启动的背景之一，对新兴技术的应用将有助于提升企业的技术水平，使其在不断演进的商业环境中保持竞争优势。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此外，社会对企业责任的期望也在逐渐升高。大型电解电源项目充分融入了社会责任的理念，通过可持续经营和社会公益大型电解电源项目，企图为社会贡献一份力量，在商业成功的同时关注社会价值。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648"/>
      <w:r>
        <w:rPr>
          <w:rFonts w:ascii="仿宋" w:eastAsia="仿宋" w:hAnsi="仿宋" w:cs="仿宋" w:hint="eastAsia"/>
          <w:sz w:val="28"/>
          <w:lang w:eastAsia="zh-CN"/>
        </w:rPr>
        <w:t>二、大型电解电源项目建设背景及必要性分析</w:t>
      </w:r>
      <w:bookmarkEnd w:id="8"/>
    </w:p>
    <w:p>
      <w:pPr>
        <w:pStyle w:val="Heading2"/>
        <w:rPr>
          <w:rFonts w:ascii="仿宋" w:eastAsia="仿宋" w:hAnsi="仿宋" w:cs="仿宋" w:hint="eastAsia"/>
          <w:lang w:eastAsia="zh-CN"/>
        </w:rPr>
      </w:pPr>
      <w:bookmarkStart w:id="9" w:name="_Toc4594"/>
      <w:r>
        <w:rPr>
          <w:rFonts w:ascii="仿宋" w:eastAsia="仿宋" w:hAnsi="仿宋" w:cs="仿宋" w:hint="eastAsia"/>
          <w:lang w:eastAsia="zh-CN"/>
        </w:rPr>
        <w:t>(一)、大型电解电源项目背景分析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型电解电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型电解电源项目在这个潮流中的定位。同时，我们将关注行业内涌现的新兴机遇，以便大型电解电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型电解电源项目提供了强大的发展动力。我们将聚焦于行业内最新的技术发展趋势，包括但不限于人工智能、大数据分析、物联网等领域。通过深度的技术研究，我们将确保大型电解电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型电解电源项目发展的源泉。我们将投入更多的精力对市场需求进行深入剖析，超越表面的需求，深入挖掘潜在的市场痛点和机遇。通过对市场需求的细致了解，大型电解电源项目将更有针对性地设计解决方案，满足市场的多样化需求，从而更好地促进大型电解电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型电解电源项目战略至关重要。我们将对竞争态势进行更为深入的分析，包括但不限于市场份额、产品特点、客户满意度等多个维度。通过深度的竞争分析，大型电解电源项目将能够更准确地把握市场脉搏，制定具有竞争力的大型电解电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型电解电源项目的发展具有直接的影响。我们将进行更为全面的法规和政策分析，了解行业发展中的潜在法律风险和合规挑战。通过充分了解和遵守相关法规，大型电解电源项目将确保在法律框架内合法合规运营，为大型电解电源项目的稳健发展提供有力支持。</w:t>
      </w:r>
    </w:p>
    <w:p>
      <w:pPr>
        <w:pStyle w:val="Heading2"/>
        <w:ind w:firstLine="560" w:firstLineChars="200"/>
        <w:rPr>
          <w:rFonts w:ascii="仿宋" w:eastAsia="仿宋" w:hAnsi="仿宋" w:cs="仿宋" w:hint="eastAsia"/>
          <w:sz w:val="28"/>
          <w:lang w:eastAsia="zh-CN"/>
        </w:rPr>
      </w:pPr>
      <w:bookmarkStart w:id="10" w:name="_Toc4956"/>
      <w:r>
        <w:rPr>
          <w:rFonts w:ascii="仿宋" w:eastAsia="仿宋" w:hAnsi="仿宋" w:cs="仿宋" w:hint="eastAsia"/>
          <w:sz w:val="28"/>
          <w:lang w:eastAsia="zh-CN"/>
        </w:rPr>
        <w:t>(二)、大型电解电源项目建设必要性分析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建设的迫切性源于对行业发展趋势的深刻洞察。我们正处于一个行业变革的时代，科技创新、数字化转型成为企业发展的关键动力。大型电解电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建设不仅仅是为了跟上潮流，更是为了通过技术创新推动企业的持续发展。通过引入先进的技术和解决方案，大型电解电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型电解电源项目的建设成为必然选择，通过提高产品质量、拓展服务领域，从而在竞争中获得更多的机会。大型电解电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型电解电源项目建设的必要性体现在对客户需求更精准的满足。通过大型电解电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电解电源项目建设的背后是对企业持续创新的追求。只有通过不断创新，企业才能在竞争中立于不败之地。大型电解电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642"/>
      <w:r>
        <w:rPr>
          <w:rFonts w:ascii="仿宋" w:eastAsia="仿宋" w:hAnsi="仿宋" w:cs="仿宋" w:hint="eastAsia"/>
          <w:sz w:val="28"/>
          <w:lang w:eastAsia="zh-CN"/>
        </w:rPr>
        <w:t>三、大型电解电源项目建设单位说明</w:t>
      </w:r>
      <w:bookmarkEnd w:id="11"/>
    </w:p>
    <w:p>
      <w:pPr>
        <w:pStyle w:val="Heading2"/>
        <w:rPr>
          <w:rFonts w:ascii="仿宋" w:eastAsia="仿宋" w:hAnsi="仿宋" w:cs="仿宋" w:hint="eastAsia"/>
          <w:lang w:eastAsia="zh-CN"/>
        </w:rPr>
      </w:pPr>
      <w:bookmarkStart w:id="12" w:name="_Toc24718"/>
      <w:r>
        <w:rPr>
          <w:rFonts w:ascii="仿宋" w:eastAsia="仿宋" w:hAnsi="仿宋" w:cs="仿宋" w:hint="eastAsia"/>
          <w:lang w:eastAsia="zh-CN"/>
        </w:rPr>
        <w:t>(一)、大型电解电源项目承办单位基本情况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940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大型电解电源项目承办单位的XXXX，我们着眼于实现可持续的经济效益。通过技术创新和解决方案的提供，公司预计在大型电解电源项目执行期间将获得可观的收入增长。这一收入来源主要包括大型电解电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同时，我们注重成本控制和效率提升，以确保大型电解电源项目的可持续盈利。透过精细的管理和资源优化，公司期望实现大型电解电源项目利润最大化。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型电解电源项目实施进行全面的投资评估，包括大型电解电源项目启动阶段的资金投入和后续运营成本。通过对大型电解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型电解电源项目实施过程中具备足够的资金流动性，公司将进行详尽的现金流分析。这包括资金需求的合理预测、大型电解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707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870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大型电解电源项目的技术管理特点体现在其创新导向。通过引入最先进的技术趋势和解决方案，大型电解电源项目致力于提升科技含量、提高质量和效率水平。这意味着我们将采用最新的工具和方法，确保大型电解电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型电解电源项目技术管理的显著特征。通过整合不同领域的技术资源，我们实现了跨学科的协同工作。这有助于优化技术架构，提高整体效能。此外，整合性策略还促进了不同技术团队之间的紧密沟通和高效合作，确保大型电解电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型电解电源项目所采用的技术。通过不断优化技术方案，大型电解电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型电解电源项目团队将在大型电解电源项目初期识别可能的技术风险，并采取相应的预防和应对措施。通过建立健全的风险评估机制，大型电解电源项目能够在实施过程中及时发现并解决潜在的技术问题，保障大型电解电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型电解电源项目中，技术将成为大型电解电源项目成功的有力支持。这一深度剖析揭示了技术管理在大型电解电源项目实施中的关键作用，为大型电解电源项目的技术基础奠定了坚实的基础。</w:t>
      </w:r>
    </w:p>
    <w:p>
      <w:pPr>
        <w:pStyle w:val="Heading2"/>
        <w:ind w:firstLine="560" w:firstLineChars="200"/>
        <w:rPr>
          <w:rFonts w:ascii="仿宋" w:eastAsia="仿宋" w:hAnsi="仿宋" w:cs="仿宋" w:hint="eastAsia"/>
          <w:sz w:val="28"/>
          <w:lang w:eastAsia="zh-CN"/>
        </w:rPr>
      </w:pPr>
      <w:bookmarkStart w:id="16" w:name="_Toc28476"/>
      <w:r>
        <w:rPr>
          <w:rFonts w:ascii="仿宋" w:eastAsia="仿宋" w:hAnsi="仿宋" w:cs="仿宋" w:hint="eastAsia"/>
          <w:sz w:val="28"/>
          <w:lang w:eastAsia="zh-CN"/>
        </w:rPr>
        <w:t>(二)、大型电解电源项目工艺技术设计方案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型电解电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大型电解电源项目将严格按照相关行业规范要求进行组织。通过有效控制产品质量，大型电解电源项目将致力于为顾客提供优质的大型电解电源项目产品和良好的服务。这体现了大型电解电源项目对于生产活动合规性和质量标准的高度重视，为大型电解电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型电解电源项目注重生态效益和清洁生产原则。大型电解电源项目建设将紧密结合地方特色经济发展，与社会经济发展规划和区域环境保护规划方案相协调一致。通过与当地区域自然生态系统的结合，大型电解电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型电解电源项目产品具有多样化的客户需求和个性化的特点。因此，大型电解电源项目产品规格品种多样，且单批生产数量较小。为满足这一特点，大型电解电源项目承办单位将建设先进的柔性制造生产线。通过广泛应用柔性制造技术，大型电解电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https://d.book118.com/276122112104010033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大型电解电源项目规划设计蓝图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DC1D94"/>
    <w:rsid w:val="25DC1D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22112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2024-01-10T00:33:00Z</dcterms:created>
  <dcterms:modified xsi:type="dcterms:W3CDTF">2024-01-10T00:33:40Z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09FF9CE096D646CE86EA620F4DD415B8_11</vt:lpwstr>
  </property>
  <property fmtid="{D5CDD505-2E9C-101B-9397-08002B2CF9AE}" pid="3" name="KSOProductBuildVer">
    <vt:lpwstr>2052-12.1.0.16120</vt:lpwstr>
  </property>
</Properties>
</file>