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高保真音响设备项目计划设计方案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15" w:history="1">
        <w:r>
          <w:rPr>
            <w:rFonts w:ascii="仿宋" w:eastAsia="仿宋" w:hAnsi="仿宋" w:cs="仿宋" w:hint="eastAsia"/>
            <w:lang w:eastAsia="zh-CN"/>
          </w:rPr>
          <w:t>概论</w:t>
        </w:r>
        <w:r>
          <w:tab/>
        </w:r>
        <w:r>
          <w:fldChar w:fldCharType="begin"/>
        </w:r>
        <w:r>
          <w:instrText xml:space="preserve"> PAGEREF _Toc6015 \h </w:instrText>
        </w:r>
        <w:r>
          <w:fldChar w:fldCharType="separate"/>
        </w:r>
        <w:r>
          <w:t>3</w:t>
        </w:r>
        <w:r>
          <w:fldChar w:fldCharType="end"/>
        </w:r>
      </w:hyperlink>
    </w:p>
    <w:p>
      <w:pPr>
        <w:pStyle w:val="TOC1"/>
        <w:tabs>
          <w:tab w:val="right" w:leader="dot" w:pos="8306"/>
        </w:tabs>
      </w:pPr>
      <w:hyperlink w:anchor="_Toc20820" w:history="1">
        <w:r>
          <w:rPr>
            <w:rFonts w:ascii="仿宋" w:eastAsia="仿宋" w:hAnsi="仿宋" w:cs="仿宋" w:hint="eastAsia"/>
            <w:lang w:eastAsia="zh-CN"/>
          </w:rPr>
          <w:t>一、高保真音响设备项目绩效评估</w:t>
        </w:r>
        <w:r>
          <w:tab/>
        </w:r>
        <w:r>
          <w:fldChar w:fldCharType="begin"/>
        </w:r>
        <w:r>
          <w:instrText xml:space="preserve"> PAGEREF _Toc20820 \h </w:instrText>
        </w:r>
        <w:r>
          <w:fldChar w:fldCharType="separate"/>
        </w:r>
        <w:r>
          <w:t>3</w:t>
        </w:r>
        <w:r>
          <w:fldChar w:fldCharType="end"/>
        </w:r>
      </w:hyperlink>
    </w:p>
    <w:p>
      <w:pPr>
        <w:pStyle w:val="TOC2"/>
        <w:tabs>
          <w:tab w:val="right" w:leader="dot" w:pos="8306"/>
        </w:tabs>
      </w:pPr>
      <w:hyperlink w:anchor="_Toc6334" w:history="1">
        <w:r>
          <w:rPr>
            <w:rFonts w:ascii="仿宋" w:eastAsia="仿宋" w:hAnsi="仿宋" w:cs="仿宋" w:hint="eastAsia"/>
            <w:lang w:eastAsia="zh-CN"/>
          </w:rPr>
          <w:t>(一)、绩效评估指标</w:t>
        </w:r>
        <w:r>
          <w:tab/>
        </w:r>
        <w:r>
          <w:fldChar w:fldCharType="begin"/>
        </w:r>
        <w:r>
          <w:instrText xml:space="preserve"> PAGEREF _Toc6334 \h </w:instrText>
        </w:r>
        <w:r>
          <w:fldChar w:fldCharType="separate"/>
        </w:r>
        <w:r>
          <w:t>3</w:t>
        </w:r>
        <w:r>
          <w:fldChar w:fldCharType="end"/>
        </w:r>
      </w:hyperlink>
    </w:p>
    <w:p>
      <w:pPr>
        <w:pStyle w:val="TOC2"/>
        <w:tabs>
          <w:tab w:val="right" w:leader="dot" w:pos="8306"/>
        </w:tabs>
      </w:pPr>
      <w:hyperlink w:anchor="_Toc31089" w:history="1">
        <w:r>
          <w:rPr>
            <w:rFonts w:ascii="仿宋" w:eastAsia="仿宋" w:hAnsi="仿宋" w:cs="仿宋" w:hint="eastAsia"/>
            <w:lang w:eastAsia="zh-CN"/>
          </w:rPr>
          <w:t>(二)、绩效评估方法</w:t>
        </w:r>
        <w:r>
          <w:tab/>
        </w:r>
        <w:r>
          <w:fldChar w:fldCharType="begin"/>
        </w:r>
        <w:r>
          <w:instrText xml:space="preserve"> PAGEREF _Toc31089 \h </w:instrText>
        </w:r>
        <w:r>
          <w:fldChar w:fldCharType="separate"/>
        </w:r>
        <w:r>
          <w:t>4</w:t>
        </w:r>
        <w:r>
          <w:fldChar w:fldCharType="end"/>
        </w:r>
      </w:hyperlink>
    </w:p>
    <w:p>
      <w:pPr>
        <w:pStyle w:val="TOC2"/>
        <w:tabs>
          <w:tab w:val="right" w:leader="dot" w:pos="8306"/>
        </w:tabs>
      </w:pPr>
      <w:hyperlink w:anchor="_Toc12656" w:history="1">
        <w:r>
          <w:rPr>
            <w:rFonts w:ascii="仿宋" w:eastAsia="仿宋" w:hAnsi="仿宋" w:cs="仿宋" w:hint="eastAsia"/>
            <w:lang w:eastAsia="zh-CN"/>
          </w:rPr>
          <w:t>(三)、绩效评估周期</w:t>
        </w:r>
        <w:r>
          <w:tab/>
        </w:r>
        <w:r>
          <w:fldChar w:fldCharType="begin"/>
        </w:r>
        <w:r>
          <w:instrText xml:space="preserve"> PAGEREF _Toc12656 \h </w:instrText>
        </w:r>
        <w:r>
          <w:fldChar w:fldCharType="separate"/>
        </w:r>
        <w:r>
          <w:t>5</w:t>
        </w:r>
        <w:r>
          <w:fldChar w:fldCharType="end"/>
        </w:r>
      </w:hyperlink>
    </w:p>
    <w:p>
      <w:pPr>
        <w:pStyle w:val="TOC1"/>
        <w:tabs>
          <w:tab w:val="right" w:leader="dot" w:pos="8306"/>
        </w:tabs>
      </w:pPr>
      <w:hyperlink w:anchor="_Toc15966" w:history="1">
        <w:r>
          <w:rPr>
            <w:rFonts w:ascii="仿宋" w:eastAsia="仿宋" w:hAnsi="仿宋" w:cs="仿宋" w:hint="eastAsia"/>
            <w:lang w:eastAsia="zh-CN"/>
          </w:rPr>
          <w:t>二、高保真音响设备项目文档管理</w:t>
        </w:r>
        <w:r>
          <w:tab/>
        </w:r>
        <w:r>
          <w:fldChar w:fldCharType="begin"/>
        </w:r>
        <w:r>
          <w:instrText xml:space="preserve"> PAGEREF _Toc15966 \h </w:instrText>
        </w:r>
        <w:r>
          <w:fldChar w:fldCharType="separate"/>
        </w:r>
        <w:r>
          <w:t>6</w:t>
        </w:r>
        <w:r>
          <w:fldChar w:fldCharType="end"/>
        </w:r>
      </w:hyperlink>
    </w:p>
    <w:p>
      <w:pPr>
        <w:pStyle w:val="TOC2"/>
        <w:tabs>
          <w:tab w:val="right" w:leader="dot" w:pos="8306"/>
        </w:tabs>
      </w:pPr>
      <w:hyperlink w:anchor="_Toc28485" w:history="1">
        <w:r>
          <w:rPr>
            <w:rFonts w:ascii="仿宋" w:eastAsia="仿宋" w:hAnsi="仿宋" w:cs="仿宋" w:hint="eastAsia"/>
            <w:lang w:eastAsia="zh-CN"/>
          </w:rPr>
          <w:t>(一)、文档编制与审查</w:t>
        </w:r>
        <w:r>
          <w:tab/>
        </w:r>
        <w:r>
          <w:fldChar w:fldCharType="begin"/>
        </w:r>
        <w:r>
          <w:instrText xml:space="preserve"> PAGEREF _Toc28485 \h </w:instrText>
        </w:r>
        <w:r>
          <w:fldChar w:fldCharType="separate"/>
        </w:r>
        <w:r>
          <w:t>6</w:t>
        </w:r>
        <w:r>
          <w:fldChar w:fldCharType="end"/>
        </w:r>
      </w:hyperlink>
    </w:p>
    <w:p>
      <w:pPr>
        <w:pStyle w:val="TOC2"/>
        <w:tabs>
          <w:tab w:val="right" w:leader="dot" w:pos="8306"/>
        </w:tabs>
      </w:pPr>
      <w:hyperlink w:anchor="_Toc12849" w:history="1">
        <w:r>
          <w:rPr>
            <w:rFonts w:ascii="仿宋" w:eastAsia="仿宋" w:hAnsi="仿宋" w:cs="仿宋" w:hint="eastAsia"/>
            <w:lang w:eastAsia="zh-CN"/>
          </w:rPr>
          <w:t>(二)、文档发布与分发</w:t>
        </w:r>
        <w:r>
          <w:tab/>
        </w:r>
        <w:r>
          <w:fldChar w:fldCharType="begin"/>
        </w:r>
        <w:r>
          <w:instrText xml:space="preserve"> PAGEREF _Toc12849 \h </w:instrText>
        </w:r>
        <w:r>
          <w:fldChar w:fldCharType="separate"/>
        </w:r>
        <w:r>
          <w:t>8</w:t>
        </w:r>
        <w:r>
          <w:fldChar w:fldCharType="end"/>
        </w:r>
      </w:hyperlink>
    </w:p>
    <w:p>
      <w:pPr>
        <w:pStyle w:val="TOC2"/>
        <w:tabs>
          <w:tab w:val="right" w:leader="dot" w:pos="8306"/>
        </w:tabs>
      </w:pPr>
      <w:hyperlink w:anchor="_Toc4727" w:history="1">
        <w:r>
          <w:rPr>
            <w:rFonts w:ascii="仿宋" w:eastAsia="仿宋" w:hAnsi="仿宋" w:cs="仿宋" w:hint="eastAsia"/>
            <w:lang w:eastAsia="zh-CN"/>
          </w:rPr>
          <w:t>(三)、文档存档与归档</w:t>
        </w:r>
        <w:r>
          <w:tab/>
        </w:r>
        <w:r>
          <w:fldChar w:fldCharType="begin"/>
        </w:r>
        <w:r>
          <w:instrText xml:space="preserve"> PAGEREF _Toc4727 \h </w:instrText>
        </w:r>
        <w:r>
          <w:fldChar w:fldCharType="separate"/>
        </w:r>
        <w:r>
          <w:t>8</w:t>
        </w:r>
        <w:r>
          <w:fldChar w:fldCharType="end"/>
        </w:r>
      </w:hyperlink>
    </w:p>
    <w:p>
      <w:pPr>
        <w:pStyle w:val="TOC1"/>
        <w:tabs>
          <w:tab w:val="right" w:leader="dot" w:pos="8306"/>
        </w:tabs>
      </w:pPr>
      <w:hyperlink w:anchor="_Toc14517" w:history="1">
        <w:r>
          <w:rPr>
            <w:rFonts w:ascii="仿宋" w:eastAsia="仿宋" w:hAnsi="仿宋" w:cs="仿宋" w:hint="eastAsia"/>
            <w:lang w:eastAsia="zh-CN"/>
          </w:rPr>
          <w:t>三、高保真音响设备项目建设背景及必要性分析</w:t>
        </w:r>
        <w:r>
          <w:tab/>
        </w:r>
        <w:r>
          <w:fldChar w:fldCharType="begin"/>
        </w:r>
        <w:r>
          <w:instrText xml:space="preserve"> PAGEREF _Toc14517 \h </w:instrText>
        </w:r>
        <w:r>
          <w:fldChar w:fldCharType="separate"/>
        </w:r>
        <w:r>
          <w:t>10</w:t>
        </w:r>
        <w:r>
          <w:fldChar w:fldCharType="end"/>
        </w:r>
      </w:hyperlink>
    </w:p>
    <w:p>
      <w:pPr>
        <w:pStyle w:val="TOC2"/>
        <w:tabs>
          <w:tab w:val="right" w:leader="dot" w:pos="8306"/>
        </w:tabs>
      </w:pPr>
      <w:hyperlink w:anchor="_Toc27196" w:history="1">
        <w:r>
          <w:rPr>
            <w:rFonts w:ascii="仿宋" w:eastAsia="仿宋" w:hAnsi="仿宋" w:cs="仿宋" w:hint="eastAsia"/>
            <w:lang w:eastAsia="zh-CN"/>
          </w:rPr>
          <w:t>(一)、高保真音响设备项目背景分析</w:t>
        </w:r>
        <w:r>
          <w:tab/>
        </w:r>
        <w:r>
          <w:fldChar w:fldCharType="begin"/>
        </w:r>
        <w:r>
          <w:instrText xml:space="preserve"> PAGEREF _Toc27196 \h </w:instrText>
        </w:r>
        <w:r>
          <w:fldChar w:fldCharType="separate"/>
        </w:r>
        <w:r>
          <w:t>10</w:t>
        </w:r>
        <w:r>
          <w:fldChar w:fldCharType="end"/>
        </w:r>
      </w:hyperlink>
    </w:p>
    <w:p>
      <w:pPr>
        <w:pStyle w:val="TOC2"/>
        <w:tabs>
          <w:tab w:val="right" w:leader="dot" w:pos="8306"/>
        </w:tabs>
      </w:pPr>
      <w:hyperlink w:anchor="_Toc15506" w:history="1">
        <w:r>
          <w:rPr>
            <w:rFonts w:ascii="仿宋" w:eastAsia="仿宋" w:hAnsi="仿宋" w:cs="仿宋" w:hint="eastAsia"/>
            <w:lang w:eastAsia="zh-CN"/>
          </w:rPr>
          <w:t>(二)、高保真音响设备项目建设必要性分析</w:t>
        </w:r>
        <w:r>
          <w:tab/>
        </w:r>
        <w:r>
          <w:fldChar w:fldCharType="begin"/>
        </w:r>
        <w:r>
          <w:instrText xml:space="preserve"> PAGEREF _Toc15506 \h </w:instrText>
        </w:r>
        <w:r>
          <w:fldChar w:fldCharType="separate"/>
        </w:r>
        <w:r>
          <w:t>11</w:t>
        </w:r>
        <w:r>
          <w:fldChar w:fldCharType="end"/>
        </w:r>
      </w:hyperlink>
    </w:p>
    <w:p>
      <w:pPr>
        <w:pStyle w:val="TOC1"/>
        <w:tabs>
          <w:tab w:val="right" w:leader="dot" w:pos="8306"/>
        </w:tabs>
      </w:pPr>
      <w:hyperlink w:anchor="_Toc21947" w:history="1">
        <w:r>
          <w:rPr>
            <w:rFonts w:ascii="仿宋" w:eastAsia="仿宋" w:hAnsi="仿宋" w:cs="仿宋" w:hint="eastAsia"/>
            <w:lang w:eastAsia="zh-CN"/>
          </w:rPr>
          <w:t>四、市场分析、调研</w:t>
        </w:r>
        <w:r>
          <w:tab/>
        </w:r>
        <w:r>
          <w:fldChar w:fldCharType="begin"/>
        </w:r>
        <w:r>
          <w:instrText xml:space="preserve"> PAGEREF _Toc21947 \h </w:instrText>
        </w:r>
        <w:r>
          <w:fldChar w:fldCharType="separate"/>
        </w:r>
        <w:r>
          <w:t>13</w:t>
        </w:r>
        <w:r>
          <w:fldChar w:fldCharType="end"/>
        </w:r>
      </w:hyperlink>
    </w:p>
    <w:p>
      <w:pPr>
        <w:pStyle w:val="TOC2"/>
        <w:tabs>
          <w:tab w:val="right" w:leader="dot" w:pos="8306"/>
        </w:tabs>
      </w:pPr>
      <w:hyperlink w:anchor="_Toc19186" w:history="1">
        <w:r>
          <w:rPr>
            <w:rFonts w:ascii="仿宋" w:eastAsia="仿宋" w:hAnsi="仿宋" w:cs="仿宋" w:hint="eastAsia"/>
            <w:lang w:eastAsia="zh-CN"/>
          </w:rPr>
          <w:t>(一)、高保真音响设备行业分析</w:t>
        </w:r>
        <w:r>
          <w:tab/>
        </w:r>
        <w:r>
          <w:fldChar w:fldCharType="begin"/>
        </w:r>
        <w:r>
          <w:instrText xml:space="preserve"> PAGEREF _Toc19186 \h </w:instrText>
        </w:r>
        <w:r>
          <w:fldChar w:fldCharType="separate"/>
        </w:r>
        <w:r>
          <w:t>13</w:t>
        </w:r>
        <w:r>
          <w:fldChar w:fldCharType="end"/>
        </w:r>
      </w:hyperlink>
    </w:p>
    <w:p>
      <w:pPr>
        <w:pStyle w:val="TOC2"/>
        <w:tabs>
          <w:tab w:val="right" w:leader="dot" w:pos="8306"/>
        </w:tabs>
      </w:pPr>
      <w:hyperlink w:anchor="_Toc5547" w:history="1">
        <w:r>
          <w:rPr>
            <w:rFonts w:ascii="仿宋" w:eastAsia="仿宋" w:hAnsi="仿宋" w:cs="仿宋" w:hint="eastAsia"/>
            <w:lang w:eastAsia="zh-CN"/>
          </w:rPr>
          <w:t>(二)、高保真音响设备市场分析预测</w:t>
        </w:r>
        <w:r>
          <w:tab/>
        </w:r>
        <w:r>
          <w:fldChar w:fldCharType="begin"/>
        </w:r>
        <w:r>
          <w:instrText xml:space="preserve"> PAGEREF _Toc5547 \h </w:instrText>
        </w:r>
        <w:r>
          <w:fldChar w:fldCharType="separate"/>
        </w:r>
        <w:r>
          <w:t>13</w:t>
        </w:r>
        <w:r>
          <w:fldChar w:fldCharType="end"/>
        </w:r>
      </w:hyperlink>
    </w:p>
    <w:p>
      <w:pPr>
        <w:pStyle w:val="TOC1"/>
        <w:tabs>
          <w:tab w:val="right" w:leader="dot" w:pos="8306"/>
        </w:tabs>
      </w:pPr>
      <w:hyperlink w:anchor="_Toc12563" w:history="1">
        <w:r>
          <w:rPr>
            <w:rFonts w:ascii="仿宋" w:eastAsia="仿宋" w:hAnsi="仿宋" w:cs="仿宋" w:hint="eastAsia"/>
            <w:lang w:eastAsia="zh-CN"/>
          </w:rPr>
          <w:t>五、高保真音响设备项目可持续发展</w:t>
        </w:r>
        <w:r>
          <w:tab/>
        </w:r>
        <w:r>
          <w:fldChar w:fldCharType="begin"/>
        </w:r>
        <w:r>
          <w:instrText xml:space="preserve"> PAGEREF _Toc12563 \h </w:instrText>
        </w:r>
        <w:r>
          <w:fldChar w:fldCharType="separate"/>
        </w:r>
        <w:r>
          <w:t>14</w:t>
        </w:r>
        <w:r>
          <w:fldChar w:fldCharType="end"/>
        </w:r>
      </w:hyperlink>
    </w:p>
    <w:p>
      <w:pPr>
        <w:pStyle w:val="TOC2"/>
        <w:tabs>
          <w:tab w:val="right" w:leader="dot" w:pos="8306"/>
        </w:tabs>
      </w:pPr>
      <w:hyperlink w:anchor="_Toc15377" w:history="1">
        <w:r>
          <w:rPr>
            <w:rFonts w:ascii="仿宋" w:eastAsia="仿宋" w:hAnsi="仿宋" w:cs="仿宋" w:hint="eastAsia"/>
            <w:lang w:eastAsia="zh-CN"/>
          </w:rPr>
          <w:t>(一)、可持续战略与实践</w:t>
        </w:r>
        <w:r>
          <w:tab/>
        </w:r>
        <w:r>
          <w:fldChar w:fldCharType="begin"/>
        </w:r>
        <w:r>
          <w:instrText xml:space="preserve"> PAGEREF _Toc15377 \h </w:instrText>
        </w:r>
        <w:r>
          <w:fldChar w:fldCharType="separate"/>
        </w:r>
        <w:r>
          <w:t>14</w:t>
        </w:r>
        <w:r>
          <w:fldChar w:fldCharType="end"/>
        </w:r>
      </w:hyperlink>
    </w:p>
    <w:p>
      <w:pPr>
        <w:pStyle w:val="TOC2"/>
        <w:tabs>
          <w:tab w:val="right" w:leader="dot" w:pos="8306"/>
        </w:tabs>
      </w:pPr>
      <w:hyperlink w:anchor="_Toc21414" w:history="1">
        <w:r>
          <w:rPr>
            <w:rFonts w:ascii="仿宋" w:eastAsia="仿宋" w:hAnsi="仿宋" w:cs="仿宋" w:hint="eastAsia"/>
            <w:lang w:eastAsia="zh-CN"/>
          </w:rPr>
          <w:t>(二)、环保与社会责任</w:t>
        </w:r>
        <w:r>
          <w:tab/>
        </w:r>
        <w:r>
          <w:fldChar w:fldCharType="begin"/>
        </w:r>
        <w:r>
          <w:instrText xml:space="preserve"> PAGEREF _Toc21414 \h </w:instrText>
        </w:r>
        <w:r>
          <w:fldChar w:fldCharType="separate"/>
        </w:r>
        <w:r>
          <w:t>15</w:t>
        </w:r>
        <w:r>
          <w:fldChar w:fldCharType="end"/>
        </w:r>
      </w:hyperlink>
    </w:p>
    <w:p>
      <w:pPr>
        <w:pStyle w:val="TOC1"/>
        <w:tabs>
          <w:tab w:val="right" w:leader="dot" w:pos="8306"/>
        </w:tabs>
      </w:pPr>
      <w:hyperlink w:anchor="_Toc12974" w:history="1">
        <w:r>
          <w:rPr>
            <w:rFonts w:ascii="仿宋" w:eastAsia="仿宋" w:hAnsi="仿宋" w:cs="仿宋" w:hint="eastAsia"/>
            <w:lang w:eastAsia="zh-CN"/>
          </w:rPr>
          <w:t>六、高保真音响设备项目土建工程</w:t>
        </w:r>
        <w:r>
          <w:tab/>
        </w:r>
        <w:r>
          <w:fldChar w:fldCharType="begin"/>
        </w:r>
        <w:r>
          <w:instrText xml:space="preserve"> PAGEREF _Toc12974 \h </w:instrText>
        </w:r>
        <w:r>
          <w:fldChar w:fldCharType="separate"/>
        </w:r>
        <w:r>
          <w:t>16</w:t>
        </w:r>
        <w:r>
          <w:fldChar w:fldCharType="end"/>
        </w:r>
      </w:hyperlink>
    </w:p>
    <w:p>
      <w:pPr>
        <w:pStyle w:val="TOC2"/>
        <w:tabs>
          <w:tab w:val="right" w:leader="dot" w:pos="8306"/>
        </w:tabs>
      </w:pPr>
      <w:hyperlink w:anchor="_Toc30189" w:history="1">
        <w:r>
          <w:rPr>
            <w:rFonts w:ascii="仿宋" w:eastAsia="仿宋" w:hAnsi="仿宋" w:cs="仿宋" w:hint="eastAsia"/>
            <w:lang w:eastAsia="zh-CN"/>
          </w:rPr>
          <w:t>(一)、建筑工程设计原则</w:t>
        </w:r>
        <w:r>
          <w:tab/>
        </w:r>
        <w:r>
          <w:fldChar w:fldCharType="begin"/>
        </w:r>
        <w:r>
          <w:instrText xml:space="preserve"> PAGEREF _Toc30189 \h </w:instrText>
        </w:r>
        <w:r>
          <w:fldChar w:fldCharType="separate"/>
        </w:r>
        <w:r>
          <w:t>16</w:t>
        </w:r>
        <w:r>
          <w:fldChar w:fldCharType="end"/>
        </w:r>
      </w:hyperlink>
    </w:p>
    <w:p>
      <w:pPr>
        <w:pStyle w:val="TOC2"/>
        <w:tabs>
          <w:tab w:val="right" w:leader="dot" w:pos="8306"/>
        </w:tabs>
      </w:pPr>
      <w:hyperlink w:anchor="_Toc22047" w:history="1">
        <w:r>
          <w:rPr>
            <w:rFonts w:ascii="仿宋" w:eastAsia="仿宋" w:hAnsi="仿宋" w:cs="仿宋" w:hint="eastAsia"/>
            <w:lang w:eastAsia="zh-CN"/>
          </w:rPr>
          <w:t>(二)、土建工程设计年限及安全等级</w:t>
        </w:r>
        <w:r>
          <w:tab/>
        </w:r>
        <w:r>
          <w:fldChar w:fldCharType="begin"/>
        </w:r>
        <w:r>
          <w:instrText xml:space="preserve"> PAGEREF _Toc22047 \h </w:instrText>
        </w:r>
        <w:r>
          <w:fldChar w:fldCharType="separate"/>
        </w:r>
        <w:r>
          <w:t>17</w:t>
        </w:r>
        <w:r>
          <w:fldChar w:fldCharType="end"/>
        </w:r>
      </w:hyperlink>
    </w:p>
    <w:p>
      <w:pPr>
        <w:pStyle w:val="TOC2"/>
        <w:tabs>
          <w:tab w:val="right" w:leader="dot" w:pos="8306"/>
        </w:tabs>
      </w:pPr>
      <w:hyperlink w:anchor="_Toc5870" w:history="1">
        <w:r>
          <w:rPr>
            <w:rFonts w:ascii="仿宋" w:eastAsia="仿宋" w:hAnsi="仿宋" w:cs="仿宋" w:hint="eastAsia"/>
            <w:lang w:eastAsia="zh-CN"/>
          </w:rPr>
          <w:t>(三)、建筑工程设计总体要求</w:t>
        </w:r>
        <w:r>
          <w:tab/>
        </w:r>
        <w:r>
          <w:fldChar w:fldCharType="begin"/>
        </w:r>
        <w:r>
          <w:instrText xml:space="preserve"> PAGEREF _Toc5870 \h </w:instrText>
        </w:r>
        <w:r>
          <w:fldChar w:fldCharType="separate"/>
        </w:r>
        <w:r>
          <w:t>19</w:t>
        </w:r>
        <w:r>
          <w:fldChar w:fldCharType="end"/>
        </w:r>
      </w:hyperlink>
    </w:p>
    <w:p>
      <w:pPr>
        <w:pStyle w:val="TOC2"/>
        <w:tabs>
          <w:tab w:val="right" w:leader="dot" w:pos="8306"/>
        </w:tabs>
      </w:pPr>
      <w:hyperlink w:anchor="_Toc21181" w:history="1">
        <w:r>
          <w:rPr>
            <w:rFonts w:ascii="仿宋" w:eastAsia="仿宋" w:hAnsi="仿宋" w:cs="仿宋" w:hint="eastAsia"/>
            <w:lang w:eastAsia="zh-CN"/>
          </w:rPr>
          <w:t>(四)、土建工程建设指标</w:t>
        </w:r>
        <w:r>
          <w:tab/>
        </w:r>
        <w:r>
          <w:fldChar w:fldCharType="begin"/>
        </w:r>
        <w:r>
          <w:instrText xml:space="preserve"> PAGEREF _Toc21181 \h </w:instrText>
        </w:r>
        <w:r>
          <w:fldChar w:fldCharType="separate"/>
        </w:r>
        <w:r>
          <w:t>19</w:t>
        </w:r>
        <w:r>
          <w:fldChar w:fldCharType="end"/>
        </w:r>
      </w:hyperlink>
    </w:p>
    <w:p>
      <w:pPr>
        <w:pStyle w:val="TOC1"/>
        <w:tabs>
          <w:tab w:val="right" w:leader="dot" w:pos="8306"/>
        </w:tabs>
      </w:pPr>
      <w:hyperlink w:anchor="_Toc32069" w:history="1">
        <w:r>
          <w:rPr>
            <w:rFonts w:ascii="仿宋" w:eastAsia="仿宋" w:hAnsi="仿宋" w:cs="仿宋" w:hint="eastAsia"/>
            <w:lang w:eastAsia="zh-CN"/>
          </w:rPr>
          <w:t>七、高保真音响设备项目人力资源培养与发展</w:t>
        </w:r>
        <w:r>
          <w:tab/>
        </w:r>
        <w:r>
          <w:fldChar w:fldCharType="begin"/>
        </w:r>
        <w:r>
          <w:instrText xml:space="preserve"> PAGEREF _Toc32069 \h </w:instrText>
        </w:r>
        <w:r>
          <w:fldChar w:fldCharType="separate"/>
        </w:r>
        <w:r>
          <w:t>19</w:t>
        </w:r>
        <w:r>
          <w:fldChar w:fldCharType="end"/>
        </w:r>
      </w:hyperlink>
    </w:p>
    <w:p>
      <w:pPr>
        <w:pStyle w:val="TOC2"/>
        <w:tabs>
          <w:tab w:val="right" w:leader="dot" w:pos="8306"/>
        </w:tabs>
      </w:pPr>
      <w:hyperlink w:anchor="_Toc6593" w:history="1">
        <w:r>
          <w:rPr>
            <w:rFonts w:ascii="仿宋" w:eastAsia="仿宋" w:hAnsi="仿宋" w:cs="仿宋" w:hint="eastAsia"/>
            <w:lang w:eastAsia="zh-CN"/>
          </w:rPr>
          <w:t>(一)、人才需求与规划</w:t>
        </w:r>
        <w:r>
          <w:tab/>
        </w:r>
        <w:r>
          <w:fldChar w:fldCharType="begin"/>
        </w:r>
        <w:r>
          <w:instrText xml:space="preserve"> PAGEREF _Toc6593 \h </w:instrText>
        </w:r>
        <w:r>
          <w:fldChar w:fldCharType="separate"/>
        </w:r>
        <w:r>
          <w:t>19</w:t>
        </w:r>
        <w:r>
          <w:fldChar w:fldCharType="end"/>
        </w:r>
      </w:hyperlink>
    </w:p>
    <w:p>
      <w:pPr>
        <w:pStyle w:val="TOC2"/>
        <w:tabs>
          <w:tab w:val="right" w:leader="dot" w:pos="8306"/>
        </w:tabs>
      </w:pPr>
      <w:hyperlink w:anchor="_Toc3656" w:history="1">
        <w:r>
          <w:rPr>
            <w:rFonts w:ascii="仿宋" w:eastAsia="仿宋" w:hAnsi="仿宋" w:cs="仿宋" w:hint="eastAsia"/>
            <w:lang w:eastAsia="zh-CN"/>
          </w:rPr>
          <w:t>(二)、培训与发展计划</w:t>
        </w:r>
        <w:r>
          <w:tab/>
        </w:r>
        <w:r>
          <w:fldChar w:fldCharType="begin"/>
        </w:r>
        <w:r>
          <w:instrText xml:space="preserve"> PAGEREF _Toc3656 \h </w:instrText>
        </w:r>
        <w:r>
          <w:fldChar w:fldCharType="separate"/>
        </w:r>
        <w:r>
          <w:t>20</w:t>
        </w:r>
        <w:r>
          <w:fldChar w:fldCharType="end"/>
        </w:r>
      </w:hyperlink>
    </w:p>
    <w:p>
      <w:pPr>
        <w:pStyle w:val="TOC1"/>
        <w:tabs>
          <w:tab w:val="right" w:leader="dot" w:pos="8306"/>
        </w:tabs>
      </w:pPr>
      <w:hyperlink w:anchor="_Toc14385" w:history="1">
        <w:r>
          <w:rPr>
            <w:rFonts w:ascii="仿宋" w:eastAsia="仿宋" w:hAnsi="仿宋" w:cs="仿宋" w:hint="eastAsia"/>
            <w:lang w:eastAsia="zh-CN"/>
          </w:rPr>
          <w:t>八、高保真音响设备项目财务管理</w:t>
        </w:r>
        <w:r>
          <w:tab/>
        </w:r>
        <w:r>
          <w:fldChar w:fldCharType="begin"/>
        </w:r>
        <w:r>
          <w:instrText xml:space="preserve"> PAGEREF _Toc14385 \h </w:instrText>
        </w:r>
        <w:r>
          <w:fldChar w:fldCharType="separate"/>
        </w:r>
        <w:r>
          <w:t>21</w:t>
        </w:r>
        <w:r>
          <w:fldChar w:fldCharType="end"/>
        </w:r>
      </w:hyperlink>
    </w:p>
    <w:p>
      <w:pPr>
        <w:pStyle w:val="TOC2"/>
        <w:tabs>
          <w:tab w:val="right" w:leader="dot" w:pos="8306"/>
        </w:tabs>
      </w:pPr>
      <w:hyperlink w:anchor="_Toc13221" w:history="1">
        <w:r>
          <w:rPr>
            <w:rFonts w:ascii="仿宋" w:eastAsia="仿宋" w:hAnsi="仿宋" w:cs="仿宋" w:hint="eastAsia"/>
            <w:lang w:eastAsia="zh-CN"/>
          </w:rPr>
          <w:t>(一)、资金需求大</w:t>
        </w:r>
        <w:r>
          <w:tab/>
        </w:r>
        <w:r>
          <w:fldChar w:fldCharType="begin"/>
        </w:r>
        <w:r>
          <w:instrText xml:space="preserve"> PAGEREF _Toc13221 \h </w:instrText>
        </w:r>
        <w:r>
          <w:fldChar w:fldCharType="separate"/>
        </w:r>
        <w:r>
          <w:t>21</w:t>
        </w:r>
        <w:r>
          <w:fldChar w:fldCharType="end"/>
        </w:r>
      </w:hyperlink>
    </w:p>
    <w:p>
      <w:pPr>
        <w:pStyle w:val="TOC2"/>
        <w:tabs>
          <w:tab w:val="right" w:leader="dot" w:pos="8306"/>
        </w:tabs>
      </w:pPr>
      <w:hyperlink w:anchor="_Toc26283" w:history="1">
        <w:r>
          <w:rPr>
            <w:rFonts w:ascii="仿宋" w:eastAsia="仿宋" w:hAnsi="仿宋" w:cs="仿宋" w:hint="eastAsia"/>
            <w:lang w:eastAsia="zh-CN"/>
          </w:rPr>
          <w:t>(二)、研发周期长</w:t>
        </w:r>
        <w:r>
          <w:tab/>
        </w:r>
        <w:r>
          <w:fldChar w:fldCharType="begin"/>
        </w:r>
        <w:r>
          <w:instrText xml:space="preserve"> PAGEREF _Toc26283 \h </w:instrText>
        </w:r>
        <w:r>
          <w:fldChar w:fldCharType="separate"/>
        </w:r>
        <w:r>
          <w:t>22</w:t>
        </w:r>
        <w:r>
          <w:fldChar w:fldCharType="end"/>
        </w:r>
      </w:hyperlink>
    </w:p>
    <w:p>
      <w:pPr>
        <w:pStyle w:val="TOC2"/>
        <w:tabs>
          <w:tab w:val="right" w:leader="dot" w:pos="8306"/>
        </w:tabs>
      </w:pPr>
      <w:hyperlink w:anchor="_Toc27301" w:history="1">
        <w:r>
          <w:rPr>
            <w:rFonts w:ascii="仿宋" w:eastAsia="仿宋" w:hAnsi="仿宋" w:cs="仿宋" w:hint="eastAsia"/>
            <w:lang w:eastAsia="zh-CN"/>
          </w:rPr>
          <w:t>(三)、市场风险大</w:t>
        </w:r>
        <w:r>
          <w:tab/>
        </w:r>
        <w:r>
          <w:fldChar w:fldCharType="begin"/>
        </w:r>
        <w:r>
          <w:instrText xml:space="preserve"> PAGEREF _Toc27301 \h </w:instrText>
        </w:r>
        <w:r>
          <w:fldChar w:fldCharType="separate"/>
        </w:r>
        <w:r>
          <w:t>23</w:t>
        </w:r>
        <w:r>
          <w:fldChar w:fldCharType="end"/>
        </w:r>
      </w:hyperlink>
    </w:p>
    <w:p>
      <w:pPr>
        <w:pStyle w:val="TOC2"/>
        <w:tabs>
          <w:tab w:val="right" w:leader="dot" w:pos="8306"/>
        </w:tabs>
      </w:pPr>
      <w:hyperlink w:anchor="_Toc8196" w:history="1">
        <w:r>
          <w:rPr>
            <w:rFonts w:ascii="仿宋" w:eastAsia="仿宋" w:hAnsi="仿宋" w:cs="仿宋" w:hint="eastAsia"/>
            <w:lang w:eastAsia="zh-CN"/>
          </w:rPr>
          <w:t>(四)、利润率高</w:t>
        </w:r>
        <w:r>
          <w:tab/>
        </w:r>
        <w:r>
          <w:fldChar w:fldCharType="begin"/>
        </w:r>
        <w:r>
          <w:instrText xml:space="preserve"> PAGEREF _Toc8196 \h </w:instrText>
        </w:r>
        <w:r>
          <w:fldChar w:fldCharType="separate"/>
        </w:r>
        <w:r>
          <w:t>26</w:t>
        </w:r>
        <w:r>
          <w:fldChar w:fldCharType="end"/>
        </w:r>
      </w:hyperlink>
    </w:p>
    <w:p>
      <w:pPr>
        <w:pStyle w:val="TOC1"/>
        <w:tabs>
          <w:tab w:val="right" w:leader="dot" w:pos="8306"/>
        </w:tabs>
      </w:pPr>
      <w:hyperlink w:anchor="_Toc12973" w:history="1">
        <w:r>
          <w:rPr>
            <w:rFonts w:ascii="仿宋" w:eastAsia="仿宋" w:hAnsi="仿宋" w:cs="仿宋" w:hint="eastAsia"/>
            <w:lang w:eastAsia="zh-CN"/>
          </w:rPr>
          <w:t>九、高保真音响设备项目技术管理</w:t>
        </w:r>
        <w:r>
          <w:tab/>
        </w:r>
        <w:r>
          <w:fldChar w:fldCharType="begin"/>
        </w:r>
        <w:r>
          <w:instrText xml:space="preserve"> PAGEREF _Toc12973 \h </w:instrText>
        </w:r>
        <w:r>
          <w:fldChar w:fldCharType="separate"/>
        </w:r>
        <w:r>
          <w:t>28</w:t>
        </w:r>
        <w:r>
          <w:fldChar w:fldCharType="end"/>
        </w:r>
      </w:hyperlink>
    </w:p>
    <w:p>
      <w:pPr>
        <w:pStyle w:val="TOC2"/>
        <w:tabs>
          <w:tab w:val="right" w:leader="dot" w:pos="8306"/>
        </w:tabs>
      </w:pPr>
      <w:hyperlink w:anchor="_Toc15952" w:history="1">
        <w:r>
          <w:rPr>
            <w:rFonts w:ascii="仿宋" w:eastAsia="仿宋" w:hAnsi="仿宋" w:cs="仿宋" w:hint="eastAsia"/>
            <w:lang w:eastAsia="zh-CN"/>
          </w:rPr>
          <w:t>(一)、技术方案选用方向</w:t>
        </w:r>
        <w:r>
          <w:tab/>
        </w:r>
        <w:r>
          <w:fldChar w:fldCharType="begin"/>
        </w:r>
        <w:r>
          <w:instrText xml:space="preserve"> PAGEREF _Toc15952 \h </w:instrText>
        </w:r>
        <w:r>
          <w:fldChar w:fldCharType="separate"/>
        </w:r>
        <w:r>
          <w:t>28</w:t>
        </w:r>
        <w:r>
          <w:fldChar w:fldCharType="end"/>
        </w:r>
      </w:hyperlink>
    </w:p>
    <w:p>
      <w:pPr>
        <w:pStyle w:val="TOC2"/>
        <w:tabs>
          <w:tab w:val="right" w:leader="dot" w:pos="8306"/>
        </w:tabs>
      </w:pPr>
      <w:hyperlink w:anchor="_Toc31936" w:history="1">
        <w:r>
          <w:rPr>
            <w:rFonts w:ascii="仿宋" w:eastAsia="仿宋" w:hAnsi="仿宋" w:cs="仿宋" w:hint="eastAsia"/>
            <w:lang w:eastAsia="zh-CN"/>
          </w:rPr>
          <w:t>(二)、工艺技术方案选用原则</w:t>
        </w:r>
        <w:r>
          <w:tab/>
        </w:r>
        <w:r>
          <w:fldChar w:fldCharType="begin"/>
        </w:r>
        <w:r>
          <w:instrText xml:space="preserve"> PAGEREF _Toc31936 \h </w:instrText>
        </w:r>
        <w:r>
          <w:fldChar w:fldCharType="separate"/>
        </w:r>
        <w:r>
          <w:t>30</w:t>
        </w:r>
        <w:r>
          <w:fldChar w:fldCharType="end"/>
        </w:r>
      </w:hyperlink>
    </w:p>
    <w:p>
      <w:pPr>
        <w:pStyle w:val="TOC2"/>
        <w:tabs>
          <w:tab w:val="right" w:leader="dot" w:pos="8306"/>
        </w:tabs>
      </w:pPr>
      <w:hyperlink w:anchor="_Toc22745" w:history="1">
        <w:r>
          <w:rPr>
            <w:rFonts w:ascii="仿宋" w:eastAsia="仿宋" w:hAnsi="仿宋" w:cs="仿宋" w:hint="eastAsia"/>
            <w:lang w:eastAsia="zh-CN"/>
          </w:rPr>
          <w:t>(三)、工艺技术方案要求</w:t>
        </w:r>
        <w:r>
          <w:tab/>
        </w:r>
        <w:r>
          <w:fldChar w:fldCharType="begin"/>
        </w:r>
        <w:r>
          <w:instrText xml:space="preserve"> PAGEREF _Toc22745 \h </w:instrText>
        </w:r>
        <w:r>
          <w:fldChar w:fldCharType="separate"/>
        </w:r>
        <w:r>
          <w:t>32</w:t>
        </w:r>
        <w:r>
          <w:fldChar w:fldCharType="end"/>
        </w:r>
      </w:hyperlink>
    </w:p>
    <w:p>
      <w:pPr>
        <w:pStyle w:val="TOC1"/>
        <w:tabs>
          <w:tab w:val="right" w:leader="dot" w:pos="8306"/>
        </w:tabs>
      </w:pPr>
      <w:hyperlink w:anchor="_Toc3078" w:history="1">
        <w:r>
          <w:rPr>
            <w:rFonts w:ascii="仿宋" w:eastAsia="仿宋" w:hAnsi="仿宋" w:cs="仿宋" w:hint="eastAsia"/>
            <w:lang w:eastAsia="zh-CN"/>
          </w:rPr>
          <w:t>十、高保真音响设备项目社会影响</w:t>
        </w:r>
        <w:r>
          <w:tab/>
        </w:r>
        <w:r>
          <w:fldChar w:fldCharType="begin"/>
        </w:r>
        <w:r>
          <w:instrText xml:space="preserve"> PAGEREF _Toc3078 \h </w:instrText>
        </w:r>
        <w:r>
          <w:fldChar w:fldCharType="separate"/>
        </w:r>
        <w:r>
          <w:t>34</w:t>
        </w:r>
        <w:r>
          <w:fldChar w:fldCharType="end"/>
        </w:r>
      </w:hyperlink>
    </w:p>
    <w:p>
      <w:pPr>
        <w:pStyle w:val="TOC2"/>
        <w:tabs>
          <w:tab w:val="right" w:leader="dot" w:pos="8306"/>
        </w:tabs>
      </w:pPr>
      <w:hyperlink w:anchor="_Toc13059" w:history="1">
        <w:r>
          <w:rPr>
            <w:rFonts w:ascii="仿宋" w:eastAsia="仿宋" w:hAnsi="仿宋" w:cs="仿宋" w:hint="eastAsia"/>
            <w:lang w:eastAsia="zh-CN"/>
          </w:rPr>
          <w:t>(一)、社会责任与义务</w:t>
        </w:r>
        <w:r>
          <w:tab/>
        </w:r>
        <w:r>
          <w:fldChar w:fldCharType="begin"/>
        </w:r>
        <w:r>
          <w:instrText xml:space="preserve"> PAGEREF _Toc13059 \h </w:instrText>
        </w:r>
        <w:r>
          <w:fldChar w:fldCharType="separate"/>
        </w:r>
        <w:r>
          <w:t>34</w:t>
        </w:r>
        <w:r>
          <w:fldChar w:fldCharType="end"/>
        </w:r>
      </w:hyperlink>
    </w:p>
    <w:p>
      <w:pPr>
        <w:pStyle w:val="TOC2"/>
        <w:tabs>
          <w:tab w:val="right" w:leader="dot" w:pos="8306"/>
        </w:tabs>
      </w:pPr>
      <w:hyperlink w:anchor="_Toc30637" w:history="1">
        <w:r>
          <w:rPr>
            <w:rFonts w:ascii="仿宋" w:eastAsia="仿宋" w:hAnsi="仿宋" w:cs="仿宋" w:hint="eastAsia"/>
            <w:lang w:eastAsia="zh-CN"/>
          </w:rPr>
          <w:t>(二)、社会参与与沟通</w:t>
        </w:r>
        <w:r>
          <w:tab/>
        </w:r>
        <w:r>
          <w:fldChar w:fldCharType="begin"/>
        </w:r>
        <w:r>
          <w:instrText xml:space="preserve"> PAGEREF _Toc30637 \h </w:instrText>
        </w:r>
        <w:r>
          <w:fldChar w:fldCharType="separate"/>
        </w:r>
        <w:r>
          <w:t>35</w:t>
        </w:r>
        <w:r>
          <w:fldChar w:fldCharType="end"/>
        </w:r>
      </w:hyperlink>
    </w:p>
    <w:p>
      <w:pPr>
        <w:pStyle w:val="TOC1"/>
        <w:tabs>
          <w:tab w:val="right" w:leader="dot" w:pos="8306"/>
        </w:tabs>
      </w:pPr>
      <w:hyperlink w:anchor="_Toc19260" w:history="1">
        <w:r>
          <w:rPr>
            <w:rFonts w:ascii="仿宋" w:eastAsia="仿宋" w:hAnsi="仿宋" w:cs="仿宋" w:hint="eastAsia"/>
            <w:lang w:eastAsia="zh-CN"/>
          </w:rPr>
          <w:t>十一、高保真音响设备项目人力资源管理</w:t>
        </w:r>
        <w:r>
          <w:tab/>
        </w:r>
        <w:r>
          <w:fldChar w:fldCharType="begin"/>
        </w:r>
        <w:r>
          <w:instrText xml:space="preserve"> PAGEREF _Toc19260 \h </w:instrText>
        </w:r>
        <w:r>
          <w:fldChar w:fldCharType="separate"/>
        </w:r>
        <w:r>
          <w:t>36</w:t>
        </w:r>
        <w:r>
          <w:fldChar w:fldCharType="end"/>
        </w:r>
      </w:hyperlink>
    </w:p>
    <w:p>
      <w:pPr>
        <w:pStyle w:val="TOC2"/>
        <w:tabs>
          <w:tab w:val="right" w:leader="dot" w:pos="8306"/>
        </w:tabs>
      </w:pPr>
      <w:hyperlink w:anchor="_Toc16536" w:history="1">
        <w:r>
          <w:rPr>
            <w:rFonts w:ascii="仿宋" w:eastAsia="仿宋" w:hAnsi="仿宋" w:cs="仿宋" w:hint="eastAsia"/>
            <w:lang w:eastAsia="zh-CN"/>
          </w:rPr>
          <w:t>(一)、建立健全的预算管理制度</w:t>
        </w:r>
        <w:r>
          <w:tab/>
        </w:r>
        <w:r>
          <w:fldChar w:fldCharType="begin"/>
        </w:r>
        <w:r>
          <w:instrText xml:space="preserve"> PAGEREF _Toc16536 \h </w:instrText>
        </w:r>
        <w:r>
          <w:fldChar w:fldCharType="separate"/>
        </w:r>
        <w:r>
          <w:t>36</w:t>
        </w:r>
        <w:r>
          <w:fldChar w:fldCharType="end"/>
        </w:r>
      </w:hyperlink>
    </w:p>
    <w:p>
      <w:pPr>
        <w:pStyle w:val="TOC2"/>
        <w:tabs>
          <w:tab w:val="right" w:leader="dot" w:pos="8306"/>
        </w:tabs>
      </w:pPr>
      <w:hyperlink w:anchor="_Toc21084" w:history="1">
        <w:r>
          <w:rPr>
            <w:rFonts w:ascii="仿宋" w:eastAsia="仿宋" w:hAnsi="仿宋" w:cs="仿宋" w:hint="eastAsia"/>
            <w:lang w:eastAsia="zh-CN"/>
          </w:rPr>
          <w:t>(二)、加强资金流动监控</w:t>
        </w:r>
        <w:r>
          <w:tab/>
        </w:r>
        <w:r>
          <w:fldChar w:fldCharType="begin"/>
        </w:r>
        <w:r>
          <w:instrText xml:space="preserve"> PAGEREF _Toc21084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21" w:history="1">
        <w:r>
          <w:rPr>
            <w:rFonts w:ascii="仿宋" w:eastAsia="仿宋" w:hAnsi="仿宋" w:cs="仿宋" w:hint="eastAsia"/>
            <w:lang w:eastAsia="zh-CN"/>
          </w:rPr>
          <w:t>(三)、制定完善的风险控制机制</w:t>
        </w:r>
        <w:r>
          <w:tab/>
        </w:r>
        <w:r>
          <w:fldChar w:fldCharType="begin"/>
        </w:r>
        <w:r>
          <w:instrText xml:space="preserve"> PAGEREF _Toc16821 \h </w:instrText>
        </w:r>
        <w:r>
          <w:fldChar w:fldCharType="separate"/>
        </w:r>
        <w:r>
          <w:t>39</w:t>
        </w:r>
        <w:r>
          <w:fldChar w:fldCharType="end"/>
        </w:r>
      </w:hyperlink>
    </w:p>
    <w:p>
      <w:pPr>
        <w:pStyle w:val="TOC2"/>
        <w:tabs>
          <w:tab w:val="right" w:leader="dot" w:pos="8306"/>
        </w:tabs>
      </w:pPr>
      <w:hyperlink w:anchor="_Toc22314" w:history="1">
        <w:r>
          <w:rPr>
            <w:rFonts w:ascii="仿宋" w:eastAsia="仿宋" w:hAnsi="仿宋" w:cs="仿宋" w:hint="eastAsia"/>
            <w:lang w:eastAsia="zh-CN"/>
          </w:rPr>
          <w:t>(四)、优化成本管理</w:t>
        </w:r>
        <w:r>
          <w:tab/>
        </w:r>
        <w:r>
          <w:fldChar w:fldCharType="begin"/>
        </w:r>
        <w:r>
          <w:instrText xml:space="preserve"> PAGEREF _Toc22314 \h </w:instrText>
        </w:r>
        <w:r>
          <w:fldChar w:fldCharType="separate"/>
        </w:r>
        <w:r>
          <w:t>40</w:t>
        </w:r>
        <w:r>
          <w:fldChar w:fldCharType="end"/>
        </w:r>
      </w:hyperlink>
    </w:p>
    <w:p>
      <w:pPr>
        <w:pStyle w:val="TOC1"/>
        <w:tabs>
          <w:tab w:val="right" w:leader="dot" w:pos="8306"/>
        </w:tabs>
      </w:pPr>
      <w:hyperlink w:anchor="_Toc14333" w:history="1">
        <w:r>
          <w:rPr>
            <w:rFonts w:ascii="仿宋" w:eastAsia="仿宋" w:hAnsi="仿宋" w:cs="仿宋" w:hint="eastAsia"/>
            <w:lang w:eastAsia="zh-CN"/>
          </w:rPr>
          <w:t>十二、高保真音响设备项目计划安排</w:t>
        </w:r>
        <w:r>
          <w:tab/>
        </w:r>
        <w:r>
          <w:fldChar w:fldCharType="begin"/>
        </w:r>
        <w:r>
          <w:instrText xml:space="preserve"> PAGEREF _Toc14333 \h </w:instrText>
        </w:r>
        <w:r>
          <w:fldChar w:fldCharType="separate"/>
        </w:r>
        <w:r>
          <w:t>41</w:t>
        </w:r>
        <w:r>
          <w:fldChar w:fldCharType="end"/>
        </w:r>
      </w:hyperlink>
    </w:p>
    <w:p>
      <w:pPr>
        <w:pStyle w:val="TOC2"/>
        <w:tabs>
          <w:tab w:val="right" w:leader="dot" w:pos="8306"/>
        </w:tabs>
      </w:pPr>
      <w:hyperlink w:anchor="_Toc3806" w:history="1">
        <w:r>
          <w:rPr>
            <w:rFonts w:ascii="仿宋" w:eastAsia="仿宋" w:hAnsi="仿宋" w:cs="仿宋" w:hint="eastAsia"/>
            <w:lang w:eastAsia="zh-CN"/>
          </w:rPr>
          <w:t>(一)、建设周期</w:t>
        </w:r>
        <w:r>
          <w:tab/>
        </w:r>
        <w:r>
          <w:fldChar w:fldCharType="begin"/>
        </w:r>
        <w:r>
          <w:instrText xml:space="preserve"> PAGEREF _Toc3806 \h </w:instrText>
        </w:r>
        <w:r>
          <w:fldChar w:fldCharType="separate"/>
        </w:r>
        <w:r>
          <w:t>41</w:t>
        </w:r>
        <w:r>
          <w:fldChar w:fldCharType="end"/>
        </w:r>
      </w:hyperlink>
    </w:p>
    <w:p>
      <w:pPr>
        <w:pStyle w:val="TOC2"/>
        <w:tabs>
          <w:tab w:val="right" w:leader="dot" w:pos="8306"/>
        </w:tabs>
      </w:pPr>
      <w:hyperlink w:anchor="_Toc18273" w:history="1">
        <w:r>
          <w:rPr>
            <w:rFonts w:ascii="仿宋" w:eastAsia="仿宋" w:hAnsi="仿宋" w:cs="仿宋" w:hint="eastAsia"/>
            <w:lang w:eastAsia="zh-CN"/>
          </w:rPr>
          <w:t>(二)、建设进度</w:t>
        </w:r>
        <w:r>
          <w:tab/>
        </w:r>
        <w:r>
          <w:fldChar w:fldCharType="begin"/>
        </w:r>
        <w:r>
          <w:instrText xml:space="preserve"> PAGEREF _Toc18273 \h </w:instrText>
        </w:r>
        <w:r>
          <w:fldChar w:fldCharType="separate"/>
        </w:r>
        <w:r>
          <w:t>42</w:t>
        </w:r>
        <w:r>
          <w:fldChar w:fldCharType="end"/>
        </w:r>
      </w:hyperlink>
    </w:p>
    <w:p>
      <w:pPr>
        <w:pStyle w:val="TOC2"/>
        <w:tabs>
          <w:tab w:val="right" w:leader="dot" w:pos="8306"/>
        </w:tabs>
      </w:pPr>
      <w:hyperlink w:anchor="_Toc10964" w:history="1">
        <w:r>
          <w:rPr>
            <w:rFonts w:ascii="仿宋" w:eastAsia="仿宋" w:hAnsi="仿宋" w:cs="仿宋" w:hint="eastAsia"/>
            <w:lang w:eastAsia="zh-CN"/>
          </w:rPr>
          <w:t>(三)、进度安排注意事项</w:t>
        </w:r>
        <w:r>
          <w:tab/>
        </w:r>
        <w:r>
          <w:fldChar w:fldCharType="begin"/>
        </w:r>
        <w:r>
          <w:instrText xml:space="preserve"> PAGEREF _Toc10964 \h </w:instrText>
        </w:r>
        <w:r>
          <w:fldChar w:fldCharType="separate"/>
        </w:r>
        <w:r>
          <w:t>43</w:t>
        </w:r>
        <w:r>
          <w:fldChar w:fldCharType="end"/>
        </w:r>
      </w:hyperlink>
    </w:p>
    <w:p>
      <w:pPr>
        <w:pStyle w:val="TOC2"/>
        <w:tabs>
          <w:tab w:val="right" w:leader="dot" w:pos="8306"/>
        </w:tabs>
      </w:pPr>
      <w:hyperlink w:anchor="_Toc19509" w:history="1">
        <w:r>
          <w:rPr>
            <w:rFonts w:ascii="仿宋" w:eastAsia="仿宋" w:hAnsi="仿宋" w:cs="仿宋" w:hint="eastAsia"/>
            <w:lang w:eastAsia="zh-CN"/>
          </w:rPr>
          <w:t>(四)、人力资源配置</w:t>
        </w:r>
        <w:r>
          <w:tab/>
        </w:r>
        <w:r>
          <w:fldChar w:fldCharType="begin"/>
        </w:r>
        <w:r>
          <w:instrText xml:space="preserve"> PAGEREF _Toc19509 \h </w:instrText>
        </w:r>
        <w:r>
          <w:fldChar w:fldCharType="separate"/>
        </w:r>
        <w:r>
          <w:t>45</w:t>
        </w:r>
        <w:r>
          <w:fldChar w:fldCharType="end"/>
        </w:r>
      </w:hyperlink>
    </w:p>
    <w:p>
      <w:pPr>
        <w:pStyle w:val="TOC1"/>
        <w:tabs>
          <w:tab w:val="right" w:leader="dot" w:pos="8306"/>
        </w:tabs>
      </w:pPr>
      <w:hyperlink w:anchor="_Toc27862" w:history="1">
        <w:r>
          <w:rPr>
            <w:rFonts w:ascii="仿宋" w:eastAsia="仿宋" w:hAnsi="仿宋" w:cs="仿宋" w:hint="eastAsia"/>
            <w:lang w:eastAsia="zh-CN"/>
          </w:rPr>
          <w:t>十三、高保真音响设备项目工程方案分析</w:t>
        </w:r>
        <w:r>
          <w:tab/>
        </w:r>
        <w:r>
          <w:fldChar w:fldCharType="begin"/>
        </w:r>
        <w:r>
          <w:instrText xml:space="preserve"> PAGEREF _Toc27862 \h </w:instrText>
        </w:r>
        <w:r>
          <w:fldChar w:fldCharType="separate"/>
        </w:r>
        <w:r>
          <w:t>46</w:t>
        </w:r>
        <w:r>
          <w:fldChar w:fldCharType="end"/>
        </w:r>
      </w:hyperlink>
    </w:p>
    <w:p>
      <w:pPr>
        <w:pStyle w:val="TOC2"/>
        <w:tabs>
          <w:tab w:val="right" w:leader="dot" w:pos="8306"/>
        </w:tabs>
      </w:pPr>
      <w:hyperlink w:anchor="_Toc1237" w:history="1">
        <w:r>
          <w:rPr>
            <w:rFonts w:ascii="仿宋" w:eastAsia="仿宋" w:hAnsi="仿宋" w:cs="仿宋" w:hint="eastAsia"/>
            <w:lang w:eastAsia="zh-CN"/>
          </w:rPr>
          <w:t>(一)、建筑工程设计原则</w:t>
        </w:r>
        <w:r>
          <w:tab/>
        </w:r>
        <w:r>
          <w:fldChar w:fldCharType="begin"/>
        </w:r>
        <w:r>
          <w:instrText xml:space="preserve"> PAGEREF _Toc1237 \h </w:instrText>
        </w:r>
        <w:r>
          <w:fldChar w:fldCharType="separate"/>
        </w:r>
        <w:r>
          <w:t>46</w:t>
        </w:r>
        <w:r>
          <w:fldChar w:fldCharType="end"/>
        </w:r>
      </w:hyperlink>
    </w:p>
    <w:p>
      <w:pPr>
        <w:pStyle w:val="TOC2"/>
        <w:tabs>
          <w:tab w:val="right" w:leader="dot" w:pos="8306"/>
        </w:tabs>
      </w:pPr>
      <w:hyperlink w:anchor="_Toc30368" w:history="1">
        <w:r>
          <w:rPr>
            <w:rFonts w:ascii="仿宋" w:eastAsia="仿宋" w:hAnsi="仿宋" w:cs="仿宋" w:hint="eastAsia"/>
            <w:lang w:eastAsia="zh-CN"/>
          </w:rPr>
          <w:t>(二)、土建工程建设指标</w:t>
        </w:r>
        <w:r>
          <w:tab/>
        </w:r>
        <w:r>
          <w:fldChar w:fldCharType="begin"/>
        </w:r>
        <w:r>
          <w:instrText xml:space="preserve"> PAGEREF _Toc30368 \h </w:instrText>
        </w:r>
        <w:r>
          <w:fldChar w:fldCharType="separate"/>
        </w:r>
        <w:r>
          <w:t>49</w:t>
        </w:r>
        <w:r>
          <w:fldChar w:fldCharType="end"/>
        </w:r>
      </w:hyperlink>
    </w:p>
    <w:p>
      <w:pPr>
        <w:pStyle w:val="TOC1"/>
        <w:tabs>
          <w:tab w:val="right" w:leader="dot" w:pos="8306"/>
        </w:tabs>
      </w:pPr>
      <w:hyperlink w:anchor="_Toc15771" w:history="1">
        <w:r>
          <w:rPr>
            <w:rFonts w:ascii="仿宋" w:eastAsia="仿宋" w:hAnsi="仿宋" w:cs="仿宋" w:hint="eastAsia"/>
            <w:lang w:eastAsia="zh-CN"/>
          </w:rPr>
          <w:t>十四、质量管理体系</w:t>
        </w:r>
        <w:r>
          <w:tab/>
        </w:r>
        <w:r>
          <w:fldChar w:fldCharType="begin"/>
        </w:r>
        <w:r>
          <w:instrText xml:space="preserve"> PAGEREF _Toc15771 \h </w:instrText>
        </w:r>
        <w:r>
          <w:fldChar w:fldCharType="separate"/>
        </w:r>
        <w:r>
          <w:t>51</w:t>
        </w:r>
        <w:r>
          <w:fldChar w:fldCharType="end"/>
        </w:r>
      </w:hyperlink>
    </w:p>
    <w:p>
      <w:pPr>
        <w:pStyle w:val="TOC2"/>
        <w:tabs>
          <w:tab w:val="right" w:leader="dot" w:pos="8306"/>
        </w:tabs>
      </w:pPr>
      <w:hyperlink w:anchor="_Toc30342" w:history="1">
        <w:r>
          <w:rPr>
            <w:rFonts w:ascii="仿宋" w:eastAsia="仿宋" w:hAnsi="仿宋" w:cs="仿宋" w:hint="eastAsia"/>
            <w:lang w:eastAsia="zh-CN"/>
          </w:rPr>
          <w:t>(一)、质量目标与方针</w:t>
        </w:r>
        <w:r>
          <w:tab/>
        </w:r>
        <w:r>
          <w:fldChar w:fldCharType="begin"/>
        </w:r>
        <w:r>
          <w:instrText xml:space="preserve"> PAGEREF _Toc30342 \h </w:instrText>
        </w:r>
        <w:r>
          <w:fldChar w:fldCharType="separate"/>
        </w:r>
        <w:r>
          <w:t>51</w:t>
        </w:r>
        <w:r>
          <w:fldChar w:fldCharType="end"/>
        </w:r>
      </w:hyperlink>
    </w:p>
    <w:p>
      <w:pPr>
        <w:pStyle w:val="TOC2"/>
        <w:tabs>
          <w:tab w:val="right" w:leader="dot" w:pos="8306"/>
        </w:tabs>
      </w:pPr>
      <w:hyperlink w:anchor="_Toc14687" w:history="1">
        <w:r>
          <w:rPr>
            <w:rFonts w:ascii="仿宋" w:eastAsia="仿宋" w:hAnsi="仿宋" w:cs="仿宋" w:hint="eastAsia"/>
            <w:lang w:eastAsia="zh-CN"/>
          </w:rPr>
          <w:t>(二)、质量管理责任</w:t>
        </w:r>
        <w:r>
          <w:tab/>
        </w:r>
        <w:r>
          <w:fldChar w:fldCharType="begin"/>
        </w:r>
        <w:r>
          <w:instrText xml:space="preserve"> PAGEREF _Toc14687 \h </w:instrText>
        </w:r>
        <w:r>
          <w:fldChar w:fldCharType="separate"/>
        </w:r>
        <w:r>
          <w:t>52</w:t>
        </w:r>
        <w:r>
          <w:fldChar w:fldCharType="end"/>
        </w:r>
      </w:hyperlink>
    </w:p>
    <w:p>
      <w:pPr>
        <w:pStyle w:val="TOC2"/>
        <w:tabs>
          <w:tab w:val="right" w:leader="dot" w:pos="8306"/>
        </w:tabs>
      </w:pPr>
      <w:hyperlink w:anchor="_Toc8817" w:history="1">
        <w:r>
          <w:rPr>
            <w:rFonts w:ascii="仿宋" w:eastAsia="仿宋" w:hAnsi="仿宋" w:cs="仿宋" w:hint="eastAsia"/>
            <w:lang w:eastAsia="zh-CN"/>
          </w:rPr>
          <w:t>(三)、质量管理体系文件</w:t>
        </w:r>
        <w:r>
          <w:tab/>
        </w:r>
        <w:r>
          <w:fldChar w:fldCharType="begin"/>
        </w:r>
        <w:r>
          <w:instrText xml:space="preserve"> PAGEREF _Toc8817 \h </w:instrText>
        </w:r>
        <w:r>
          <w:fldChar w:fldCharType="separate"/>
        </w:r>
        <w:r>
          <w:t>53</w:t>
        </w:r>
        <w:r>
          <w:fldChar w:fldCharType="end"/>
        </w:r>
      </w:hyperlink>
    </w:p>
    <w:p>
      <w:pPr>
        <w:pStyle w:val="TOC2"/>
        <w:tabs>
          <w:tab w:val="right" w:leader="dot" w:pos="8306"/>
        </w:tabs>
      </w:pPr>
      <w:hyperlink w:anchor="_Toc8983" w:history="1">
        <w:r>
          <w:rPr>
            <w:rFonts w:ascii="仿宋" w:eastAsia="仿宋" w:hAnsi="仿宋" w:cs="仿宋" w:hint="eastAsia"/>
            <w:lang w:eastAsia="zh-CN"/>
          </w:rPr>
          <w:t>(四)、质量培训与教育</w:t>
        </w:r>
        <w:r>
          <w:tab/>
        </w:r>
        <w:r>
          <w:fldChar w:fldCharType="begin"/>
        </w:r>
        <w:r>
          <w:instrText xml:space="preserve"> PAGEREF _Toc8983 \h </w:instrText>
        </w:r>
        <w:r>
          <w:fldChar w:fldCharType="separate"/>
        </w:r>
        <w:r>
          <w:t>55</w:t>
        </w:r>
        <w:r>
          <w:fldChar w:fldCharType="end"/>
        </w:r>
      </w:hyperlink>
    </w:p>
    <w:p>
      <w:pPr>
        <w:pStyle w:val="TOC2"/>
        <w:tabs>
          <w:tab w:val="right" w:leader="dot" w:pos="8306"/>
        </w:tabs>
      </w:pPr>
      <w:hyperlink w:anchor="_Toc15235" w:history="1">
        <w:r>
          <w:rPr>
            <w:rFonts w:ascii="仿宋" w:eastAsia="仿宋" w:hAnsi="仿宋" w:cs="仿宋" w:hint="eastAsia"/>
            <w:lang w:eastAsia="zh-CN"/>
          </w:rPr>
          <w:t>(五)、质量审核与评价</w:t>
        </w:r>
        <w:r>
          <w:tab/>
        </w:r>
        <w:r>
          <w:fldChar w:fldCharType="begin"/>
        </w:r>
        <w:r>
          <w:instrText xml:space="preserve"> PAGEREF _Toc15235 \h </w:instrText>
        </w:r>
        <w:r>
          <w:fldChar w:fldCharType="separate"/>
        </w:r>
        <w:r>
          <w:t>56</w:t>
        </w:r>
        <w:r>
          <w:fldChar w:fldCharType="end"/>
        </w:r>
      </w:hyperlink>
    </w:p>
    <w:p>
      <w:pPr>
        <w:pStyle w:val="TOC2"/>
        <w:tabs>
          <w:tab w:val="right" w:leader="dot" w:pos="8306"/>
        </w:tabs>
      </w:pPr>
      <w:hyperlink w:anchor="_Toc31056" w:history="1">
        <w:r>
          <w:rPr>
            <w:rFonts w:ascii="仿宋" w:eastAsia="仿宋" w:hAnsi="仿宋" w:cs="仿宋" w:hint="eastAsia"/>
            <w:lang w:eastAsia="zh-CN"/>
          </w:rPr>
          <w:t>(六)、不符合与纠正措施</w:t>
        </w:r>
        <w:r>
          <w:tab/>
        </w:r>
        <w:r>
          <w:fldChar w:fldCharType="begin"/>
        </w:r>
        <w:r>
          <w:instrText xml:space="preserve"> PAGEREF _Toc31056 \h </w:instrText>
        </w:r>
        <w:r>
          <w:fldChar w:fldCharType="separate"/>
        </w:r>
        <w:r>
          <w:t>58</w:t>
        </w:r>
        <w:r>
          <w:fldChar w:fldCharType="end"/>
        </w:r>
      </w:hyperlink>
    </w:p>
    <w:p>
      <w:pPr>
        <w:pStyle w:val="TOC1"/>
        <w:tabs>
          <w:tab w:val="right" w:leader="dot" w:pos="8306"/>
        </w:tabs>
      </w:pPr>
      <w:hyperlink w:anchor="_Toc26664" w:history="1">
        <w:r>
          <w:rPr>
            <w:rFonts w:ascii="仿宋" w:eastAsia="仿宋" w:hAnsi="仿宋" w:cs="仿宋" w:hint="eastAsia"/>
            <w:lang w:eastAsia="zh-CN"/>
          </w:rPr>
          <w:t>十五、高保真音响设备项目实施保障措施</w:t>
        </w:r>
        <w:r>
          <w:tab/>
        </w:r>
        <w:r>
          <w:fldChar w:fldCharType="begin"/>
        </w:r>
        <w:r>
          <w:instrText xml:space="preserve"> PAGEREF _Toc26664 \h </w:instrText>
        </w:r>
        <w:r>
          <w:fldChar w:fldCharType="separate"/>
        </w:r>
        <w:r>
          <w:t>59</w:t>
        </w:r>
        <w:r>
          <w:fldChar w:fldCharType="end"/>
        </w:r>
      </w:hyperlink>
    </w:p>
    <w:p>
      <w:pPr>
        <w:pStyle w:val="TOC2"/>
        <w:tabs>
          <w:tab w:val="right" w:leader="dot" w:pos="8306"/>
        </w:tabs>
      </w:pPr>
      <w:hyperlink w:anchor="_Toc10902" w:history="1">
        <w:r>
          <w:rPr>
            <w:rFonts w:ascii="仿宋" w:eastAsia="仿宋" w:hAnsi="仿宋" w:cs="仿宋" w:hint="eastAsia"/>
            <w:lang w:eastAsia="zh-CN"/>
          </w:rPr>
          <w:t>(一)、高保真音响设备项目实施保障机制</w:t>
        </w:r>
        <w:r>
          <w:tab/>
        </w:r>
        <w:r>
          <w:fldChar w:fldCharType="begin"/>
        </w:r>
        <w:r>
          <w:instrText xml:space="preserve"> PAGEREF _Toc10902 \h </w:instrText>
        </w:r>
        <w:r>
          <w:fldChar w:fldCharType="separate"/>
        </w:r>
        <w:r>
          <w:t>59</w:t>
        </w:r>
        <w:r>
          <w:fldChar w:fldCharType="end"/>
        </w:r>
      </w:hyperlink>
    </w:p>
    <w:p>
      <w:pPr>
        <w:pStyle w:val="TOC2"/>
        <w:tabs>
          <w:tab w:val="right" w:leader="dot" w:pos="8306"/>
        </w:tabs>
      </w:pPr>
      <w:hyperlink w:anchor="_Toc24412" w:history="1">
        <w:r>
          <w:rPr>
            <w:rFonts w:ascii="仿宋" w:eastAsia="仿宋" w:hAnsi="仿宋" w:cs="仿宋" w:hint="eastAsia"/>
            <w:lang w:eastAsia="zh-CN"/>
          </w:rPr>
          <w:t>(二)、高保真音响设备项目法律合规要求</w:t>
        </w:r>
        <w:r>
          <w:tab/>
        </w:r>
        <w:r>
          <w:fldChar w:fldCharType="begin"/>
        </w:r>
        <w:r>
          <w:instrText xml:space="preserve"> PAGEREF _Toc24412 \h </w:instrText>
        </w:r>
        <w:r>
          <w:fldChar w:fldCharType="separate"/>
        </w:r>
        <w:r>
          <w:t>62</w:t>
        </w:r>
        <w:r>
          <w:fldChar w:fldCharType="end"/>
        </w:r>
      </w:hyperlink>
    </w:p>
    <w:p>
      <w:pPr>
        <w:pStyle w:val="TOC2"/>
        <w:tabs>
          <w:tab w:val="right" w:leader="dot" w:pos="8306"/>
        </w:tabs>
      </w:pPr>
      <w:hyperlink w:anchor="_Toc4619" w:history="1">
        <w:r>
          <w:rPr>
            <w:rFonts w:ascii="仿宋" w:eastAsia="仿宋" w:hAnsi="仿宋" w:cs="仿宋" w:hint="eastAsia"/>
            <w:lang w:eastAsia="zh-CN"/>
          </w:rPr>
          <w:t>(三)、高保真音响设备项目合同管理与法律事务</w:t>
        </w:r>
        <w:r>
          <w:tab/>
        </w:r>
        <w:r>
          <w:fldChar w:fldCharType="begin"/>
        </w:r>
        <w:r>
          <w:instrText xml:space="preserve"> PAGEREF _Toc4619 \h </w:instrText>
        </w:r>
        <w:r>
          <w:fldChar w:fldCharType="separate"/>
        </w:r>
        <w:r>
          <w:t>67</w:t>
        </w:r>
        <w:r>
          <w:fldChar w:fldCharType="end"/>
        </w:r>
      </w:hyperlink>
    </w:p>
    <w:p>
      <w:pPr>
        <w:pStyle w:val="TOC2"/>
        <w:tabs>
          <w:tab w:val="right" w:leader="dot" w:pos="8306"/>
        </w:tabs>
      </w:pPr>
      <w:hyperlink w:anchor="_Toc30571" w:history="1">
        <w:r>
          <w:rPr>
            <w:rFonts w:ascii="仿宋" w:eastAsia="仿宋" w:hAnsi="仿宋" w:cs="仿宋" w:hint="eastAsia"/>
            <w:lang w:eastAsia="zh-CN"/>
          </w:rPr>
          <w:t>(四)、高保真音响设备项目知识产权保护策略</w:t>
        </w:r>
        <w:r>
          <w:tab/>
        </w:r>
        <w:r>
          <w:fldChar w:fldCharType="begin"/>
        </w:r>
        <w:r>
          <w:instrText xml:space="preserve"> PAGEREF _Toc30571 \h </w:instrText>
        </w:r>
        <w:r>
          <w:fldChar w:fldCharType="separate"/>
        </w:r>
        <w:r>
          <w:t>73</w:t>
        </w:r>
        <w:r>
          <w:fldChar w:fldCharType="end"/>
        </w:r>
      </w:hyperlink>
    </w:p>
    <w:p>
      <w:pPr>
        <w:pStyle w:val="TOC1"/>
        <w:tabs>
          <w:tab w:val="right" w:leader="dot" w:pos="8306"/>
        </w:tabs>
      </w:pPr>
      <w:hyperlink w:anchor="_Toc15799" w:history="1">
        <w:r>
          <w:rPr>
            <w:rFonts w:ascii="仿宋" w:eastAsia="仿宋" w:hAnsi="仿宋" w:cs="仿宋" w:hint="eastAsia"/>
            <w:lang w:eastAsia="zh-CN"/>
          </w:rPr>
          <w:t>十六、营销与推广策略</w:t>
        </w:r>
        <w:r>
          <w:tab/>
        </w:r>
        <w:r>
          <w:fldChar w:fldCharType="begin"/>
        </w:r>
        <w:r>
          <w:instrText xml:space="preserve"> PAGEREF _Toc15799 \h </w:instrText>
        </w:r>
        <w:r>
          <w:fldChar w:fldCharType="separate"/>
        </w:r>
        <w:r>
          <w:t>76</w:t>
        </w:r>
        <w:r>
          <w:fldChar w:fldCharType="end"/>
        </w:r>
      </w:hyperlink>
    </w:p>
    <w:p>
      <w:pPr>
        <w:pStyle w:val="TOC2"/>
        <w:tabs>
          <w:tab w:val="right" w:leader="dot" w:pos="8306"/>
        </w:tabs>
      </w:pPr>
      <w:hyperlink w:anchor="_Toc31612" w:history="1">
        <w:r>
          <w:rPr>
            <w:rFonts w:ascii="仿宋" w:eastAsia="仿宋" w:hAnsi="仿宋" w:cs="仿宋" w:hint="eastAsia"/>
            <w:lang w:eastAsia="zh-CN"/>
          </w:rPr>
          <w:t>(一)、产品/服务定位与特点</w:t>
        </w:r>
        <w:r>
          <w:tab/>
        </w:r>
        <w:r>
          <w:fldChar w:fldCharType="begin"/>
        </w:r>
        <w:r>
          <w:instrText xml:space="preserve"> PAGEREF _Toc31612 \h </w:instrText>
        </w:r>
        <w:r>
          <w:fldChar w:fldCharType="separate"/>
        </w:r>
        <w:r>
          <w:t>76</w:t>
        </w:r>
        <w:r>
          <w:fldChar w:fldCharType="end"/>
        </w:r>
      </w:hyperlink>
    </w:p>
    <w:p>
      <w:pPr>
        <w:pStyle w:val="TOC2"/>
        <w:tabs>
          <w:tab w:val="right" w:leader="dot" w:pos="8306"/>
        </w:tabs>
      </w:pPr>
      <w:hyperlink w:anchor="_Toc29787" w:history="1">
        <w:r>
          <w:rPr>
            <w:rFonts w:ascii="仿宋" w:eastAsia="仿宋" w:hAnsi="仿宋" w:cs="仿宋" w:hint="eastAsia"/>
            <w:lang w:eastAsia="zh-CN"/>
          </w:rPr>
          <w:t>(二)、市场定位与竞争分析</w:t>
        </w:r>
        <w:r>
          <w:tab/>
        </w:r>
        <w:r>
          <w:fldChar w:fldCharType="begin"/>
        </w:r>
        <w:r>
          <w:instrText xml:space="preserve"> PAGEREF _Toc29787 \h </w:instrText>
        </w:r>
        <w:r>
          <w:fldChar w:fldCharType="separate"/>
        </w:r>
        <w:r>
          <w:t>77</w:t>
        </w:r>
        <w:r>
          <w:fldChar w:fldCharType="end"/>
        </w:r>
      </w:hyperlink>
    </w:p>
    <w:p>
      <w:pPr>
        <w:pStyle w:val="TOC2"/>
        <w:tabs>
          <w:tab w:val="right" w:leader="dot" w:pos="8306"/>
        </w:tabs>
      </w:pPr>
      <w:hyperlink w:anchor="_Toc1701" w:history="1">
        <w:r>
          <w:rPr>
            <w:rFonts w:ascii="仿宋" w:eastAsia="仿宋" w:hAnsi="仿宋" w:cs="仿宋" w:hint="eastAsia"/>
            <w:lang w:eastAsia="zh-CN"/>
          </w:rPr>
          <w:t>(三)、营销渠道与策略</w:t>
        </w:r>
        <w:r>
          <w:tab/>
        </w:r>
        <w:r>
          <w:fldChar w:fldCharType="begin"/>
        </w:r>
        <w:r>
          <w:instrText xml:space="preserve"> PAGEREF _Toc1701 \h </w:instrText>
        </w:r>
        <w:r>
          <w:fldChar w:fldCharType="separate"/>
        </w:r>
        <w:r>
          <w:t>79</w:t>
        </w:r>
        <w:r>
          <w:fldChar w:fldCharType="end"/>
        </w:r>
      </w:hyperlink>
    </w:p>
    <w:p>
      <w:pPr>
        <w:pStyle w:val="TOC2"/>
        <w:tabs>
          <w:tab w:val="right" w:leader="dot" w:pos="8306"/>
        </w:tabs>
      </w:pPr>
      <w:hyperlink w:anchor="_Toc24263" w:history="1">
        <w:r>
          <w:rPr>
            <w:rFonts w:ascii="仿宋" w:eastAsia="仿宋" w:hAnsi="仿宋" w:cs="仿宋" w:hint="eastAsia"/>
            <w:lang w:eastAsia="zh-CN"/>
          </w:rPr>
          <w:t>(四)、推广与宣传活动</w:t>
        </w:r>
        <w:r>
          <w:tab/>
        </w:r>
        <w:r>
          <w:fldChar w:fldCharType="begin"/>
        </w:r>
        <w:r>
          <w:instrText xml:space="preserve"> PAGEREF _Toc24263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820"/>
      <w:r>
        <w:rPr>
          <w:rFonts w:ascii="仿宋" w:eastAsia="仿宋" w:hAnsi="仿宋" w:cs="仿宋" w:hint="eastAsia"/>
          <w:sz w:val="28"/>
          <w:lang w:eastAsia="zh-CN"/>
        </w:rPr>
        <w:t>一、高保真音响设备项目绩效评估</w:t>
      </w:r>
      <w:bookmarkEnd w:id="2"/>
    </w:p>
    <w:p>
      <w:pPr>
        <w:pStyle w:val="Heading2"/>
        <w:rPr>
          <w:rFonts w:ascii="仿宋" w:eastAsia="仿宋" w:hAnsi="仿宋" w:cs="仿宋" w:hint="eastAsia"/>
          <w:lang w:eastAsia="zh-CN"/>
        </w:rPr>
      </w:pPr>
      <w:bookmarkStart w:id="3" w:name="_Toc633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保真音响设备项目中，我们设计了一套全面的绩效评估指标，以确保高保真音响设备项目的可控和成功交付。这些指标跨足高保真音响设备项目目标、成本、进度和质量等多个维度，为我们提供了全面洞察高保真音响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保真音响设备项目目标达成率是我们关注的首要指标。我们设定了明确的目标，并通过定期监测和评估，迅速发现并应对潜在的目标偏差。这为高保真音响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成本绩效是另一个核心关注点。通过实际成本与预算成本的对比分析，我们深入了解成本差异的原因，及时调整资源分配，保持高保真音响设备项目在经济效益方面的合理水平。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保真音响设备项目进度作为关键的绩效指标之一，得到了精心的关注。我们制定了详细的高保真音响设备项目进度计划，并设立了进度符合度指标，确保实际进度与计划进度保持一致。这使我们能够快速发现和解决潜在的进度问题，保持高保真音响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保真音响设备项目绩效的不可或缺的一环。我们引入了一系列的质量标准和客户满意度指标，以确保高保真音响设备项目交付的成果在质量上达到或超越预期水平。通过持续监测这些指标，我们努力提升高保真音响设备项目整体质量水平，为高保真音响设备项目的成功交付提供有力保障。通过这些科学且全面的绩效评估，我们能够更好地引导高保真音响设备项目的持续改进，确保高保真音响设备项目目标的顺利达成。</w:t>
      </w:r>
    </w:p>
    <w:p>
      <w:pPr>
        <w:pStyle w:val="Heading2"/>
        <w:ind w:firstLine="560" w:firstLineChars="200"/>
        <w:rPr>
          <w:rFonts w:ascii="仿宋" w:eastAsia="仿宋" w:hAnsi="仿宋" w:cs="仿宋" w:hint="eastAsia"/>
          <w:sz w:val="28"/>
          <w:lang w:eastAsia="zh-CN"/>
        </w:rPr>
      </w:pPr>
      <w:bookmarkStart w:id="4" w:name="_Toc3108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绩效评估是高保真音响设备项目中的关键环节，为确保高保真音响设备项目达到预期目标，我们采用了多层次、多维度的绩效评估方法。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保真音响设备项目的战略目标对齐，确保每个决策和行动都与高保真音响设备项目整体目标保持一致。团队会定期召开战略对齐会议，审视当前工作与高保真音响设备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保真音响设备项目进度、质量、成本和风险等方面。这些指标通过数据收集和分析，为高保真音响设备项目管理团队提供了客观的评估依据。例如，我们通过高保真音响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保真音响设备项目内部，还考虑了高保真音响设备项目对外部环境的影响。我们定期进行干系人满意度调查，以了解各利益相关方对高保真音响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这种多层次、多角度的绩效评估方法，使得我们能够全面了解高保真音响设备项目的运行状态，及时做出调整，确保高保真音响设备项目在不断变化的环境中保持稳健前行。</w:t>
      </w:r>
    </w:p>
    <w:p>
      <w:pPr>
        <w:pStyle w:val="Heading2"/>
        <w:ind w:firstLine="560" w:firstLineChars="200"/>
        <w:rPr>
          <w:rFonts w:ascii="仿宋" w:eastAsia="仿宋" w:hAnsi="仿宋" w:cs="仿宋" w:hint="eastAsia"/>
          <w:sz w:val="28"/>
          <w:lang w:eastAsia="zh-CN"/>
        </w:rPr>
      </w:pPr>
      <w:bookmarkStart w:id="5" w:name="_Toc1265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为了确保高保真音响设备项目的有效管理和不断优化，我们采用了精心设计的绩效评估周期。这个周期旨在实现灵活、实时和全面的评估，以适应高保真音响设备项目执行中的各种挑战。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保真音响设备项目的不同需求，分为短期、中期和长期。短期评估关注每个迭代或工作周期，以及时发现和解决当前任务中的问题。中期评估涵盖几个迭代，深入了解整体高保真音响设备项目的趋势和性能。长期评估则着眼于整个高保真音响设备项目阶段，确保高保真音响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保真音响设备项目管理工具和协作平台，团队成员能够随时更新和分享高保真音响设备项目数据。这种实时性的反馈机制使我们能够及时察觉潜在问题，快速调整，保持高保真音响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保真音响设备项目的决策制定密不可分。每个周期的高保真音响设备项目回顾会议成为集体总结经验、识别问题深层次原因并找到创新解决方案的平台。这种定期的反思与调整机制使高保真音响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5966"/>
      <w:r>
        <w:rPr>
          <w:rFonts w:ascii="仿宋" w:eastAsia="仿宋" w:hAnsi="仿宋" w:cs="仿宋" w:hint="eastAsia"/>
          <w:sz w:val="28"/>
          <w:lang w:eastAsia="zh-CN"/>
        </w:rPr>
        <w:t>二、高保真音响设备项目文档管理</w:t>
      </w:r>
      <w:bookmarkEnd w:id="6"/>
    </w:p>
    <w:p>
      <w:pPr>
        <w:pStyle w:val="Heading2"/>
        <w:rPr>
          <w:rFonts w:ascii="仿宋" w:eastAsia="仿宋" w:hAnsi="仿宋" w:cs="仿宋" w:hint="eastAsia"/>
          <w:lang w:eastAsia="zh-CN"/>
        </w:rPr>
      </w:pPr>
      <w:bookmarkStart w:id="7" w:name="_Toc28485"/>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高保真音响设备项目高度重视文档的质量和准确性，以支持高保真音响设备项目的各项活动和决策。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保真音响设备项目文档的编制始于高保真音响设备项目计划的初期，我们制定了详细的文档编制计划，明确了每个文档的内容、格式和编写责任人。在高保真音响设备项目启动阶段，我们首先编制了高保真音响设备项目章程，明确定义了高保真音响设备项目的目标、范围、风险等关键要素。随后，高保真音响设备项目团队根据计划陆续编制了需求文档、设计文档、测试文档等各类文档，确保高保真音响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保真音响设备项目管理中的重要环节，旨在确保高保真音响设备项目文档符合质量标准和高保真音响设备项目需求。在高保真音响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保真音响设备项目相关利益方和专业领域的专家对文档进行独立审查。这有助于获取更全面、客观的反馈，确保高保真音响设备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高保真音响设备项目在文档编制与审查方面建立了严格的管理机制，通过规范的流程和多维度的审查，确保高保真音响设备项目文档的质量、准确性和可靠性，为高保真音响设备项目的顺利推进提供了有力支持。</w:t>
      </w:r>
    </w:p>
    <w:p>
      <w:pPr>
        <w:pStyle w:val="Heading2"/>
        <w:ind w:firstLine="560" w:firstLineChars="200"/>
        <w:rPr>
          <w:rFonts w:ascii="仿宋" w:eastAsia="仿宋" w:hAnsi="仿宋" w:cs="仿宋" w:hint="eastAsia"/>
          <w:sz w:val="28"/>
          <w:lang w:eastAsia="zh-CN"/>
        </w:rPr>
      </w:pPr>
      <w:bookmarkStart w:id="8" w:name="_Toc12849"/>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在高保真音响设备项目中，我们致力于优化文档发布与分发过程，以确保信息的高效传递和团队间协作的顺畅进行。以下是我们采取的关键优化策略：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我们通过多渠道发布文档，包括电子邮件、高保真音响设备项目管理平台、内部网站等，以满足不同团队成员的偏好和需求。多渠道发布确保了信息的全面覆盖。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我们采用了精细的权限控制，确保只有授权人员可以访问敏感信息。这种安全措施保护了高保真音响设备项目文档的机密性，防止了未经授权的信息泄露。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4727"/>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保真音响设备项目生命周期中一个至关重要的环节，直接关系到高保真音响设备项目信息的长期保存和历史记录的完整性。在高保真音响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4517"/>
      <w:r>
        <w:rPr>
          <w:rFonts w:ascii="仿宋" w:eastAsia="仿宋" w:hAnsi="仿宋" w:cs="仿宋" w:hint="eastAsia"/>
          <w:sz w:val="28"/>
          <w:lang w:eastAsia="zh-CN"/>
        </w:rPr>
        <w:t>三、高保真音响设备项目建设背景及必要性分析</w:t>
      </w:r>
      <w:bookmarkEnd w:id="10"/>
    </w:p>
    <w:p>
      <w:pPr>
        <w:pStyle w:val="Heading2"/>
        <w:rPr>
          <w:rFonts w:ascii="仿宋" w:eastAsia="仿宋" w:hAnsi="仿宋" w:cs="仿宋" w:hint="eastAsia"/>
          <w:lang w:eastAsia="zh-CN"/>
        </w:rPr>
      </w:pPr>
      <w:bookmarkStart w:id="11" w:name="_Toc27196"/>
      <w:r>
        <w:rPr>
          <w:rFonts w:ascii="仿宋" w:eastAsia="仿宋" w:hAnsi="仿宋" w:cs="仿宋" w:hint="eastAsia"/>
          <w:lang w:eastAsia="zh-CN"/>
        </w:rPr>
        <w:t>(一)、高保真音响设备项目背景分析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保真音响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保真音响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保真音响设备项目在这个潮流中的定位。同时，我们将关注行业内涌现的新兴机遇，以便高保真音响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保真音响设备项目提供了强大的发展动力。我们将聚焦于行业内最新的技术发展趋势，包括但不限于人工智能、大数据分析、物联网等领域。通过深度的技术研究，我们将确保高保真音响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保真音响设备项目发展的源泉。我们将投入更多的精力对市场需求进行深入剖析，超越表面的需求，深入挖掘潜在的市场痛点和机遇。通过对市场需求的细致了解，高保真音响设备项目将更有针对性地设计解决方案，满足市场的多样化需求，从而更好地促进高保真音响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保真音响设备项目战略至关重要。我们将对竞争态势进行更为深入的分析，包括但不限于市场份额、产品特点、客户满意度等多个维度。通过深度的竞争分析，高保真音响设备项目将能够更准确地把握市场脉搏，制定具有竞争力的高保真音响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保真音响设备项目的发展具有直接的影响。我们将进行更为全面的法规和政策分析，了解行业发展中的潜在法律风险和合规挑战。通过充分了解和遵守相关法规，高保真音响设备项目将确保在法律框架内合法合规运营，为高保真音响设备项目的稳健发展提供有力支持。</w:t>
      </w:r>
    </w:p>
    <w:p>
      <w:pPr>
        <w:pStyle w:val="Heading2"/>
        <w:ind w:firstLine="560" w:firstLineChars="200"/>
        <w:rPr>
          <w:rFonts w:ascii="仿宋" w:eastAsia="仿宋" w:hAnsi="仿宋" w:cs="仿宋" w:hint="eastAsia"/>
          <w:sz w:val="28"/>
          <w:lang w:eastAsia="zh-CN"/>
        </w:rPr>
      </w:pPr>
      <w:bookmarkStart w:id="12" w:name="_Toc15506"/>
      <w:r>
        <w:rPr>
          <w:rFonts w:ascii="仿宋" w:eastAsia="仿宋" w:hAnsi="仿宋" w:cs="仿宋" w:hint="eastAsia"/>
          <w:sz w:val="28"/>
          <w:lang w:eastAsia="zh-CN"/>
        </w:rPr>
        <w:t>(二)、高保真音响设备项目建设必要性分析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保真音响设备项目建设的迫切性源于对行业发展趋势的深刻洞察。我们正处于一个行业变革的时代，科技创新、数字化转型成为企业发展的关键动力。高保真音响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保真音响设备项目建设不仅仅是为了跟上潮流，更是为了通过技术创新推动企业的持续发展。通过引入先进的技术和解决方案，高保真音响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保真音响设备项目的建设成为必然选择，通过提高产品质量、拓展服务领域，从而在竞争中获得更多的机会。高保真音响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保真音响设备项目建设的必要性体现在对客户需求更精准的满足。通过高保真音响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保真音响设备项目建设的背后是对企业持续创新的追求。只有通过不断创新，企业才能在竞争中立于不败之地。高保真音响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21947"/>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19186"/>
      <w:r>
        <w:rPr>
          <w:rFonts w:ascii="仿宋" w:eastAsia="仿宋" w:hAnsi="仿宋" w:cs="仿宋" w:hint="eastAsia"/>
          <w:lang w:eastAsia="zh-CN"/>
        </w:rPr>
        <w:t>(一)、高保真音响设备行业分析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高保真音响设备行业一直以来都是市场的关注焦点。行业内的发展趋势、竞争态势以及潜在机会都对高保真音响设备项目的推进产生深远的影响。通过深入研究行业的整体概貌，我们将更好地理解行业的核心特征，为高保真音响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保真音响设备行业，技术一直是推动创新和发展的关键因素。我们将对当前技术趋势进行详尽分析，包括但不限于人工智能、大数据应用、先进制造技术等。这有助于高保真音响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保真音响设备项目成功的基础。我们将对主要竞争对手进行深入研究，包括其市场份额、产品特点、市场定位等。通过全面了解竞争对手的优势和劣势，高保真音响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5547"/>
      <w:r>
        <w:rPr>
          <w:rFonts w:ascii="仿宋" w:eastAsia="仿宋" w:hAnsi="仿宋" w:cs="仿宋" w:hint="eastAsia"/>
          <w:sz w:val="28"/>
          <w:lang w:eastAsia="zh-CN"/>
        </w:rPr>
        <w:t>(二)、高保真音响设备市场分析预测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保真音响设备市场未来的增长趋势。这包括市场的整体规模、各细分领域的发展趋势等。高保真音响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保真音响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保真音响设备项目实施过程中需要充分考虑的因素。我们将对市场风险进行全面评估，包括但不限于政策法规风险、市场竞争风险、技术变革风险等。通过对潜在风险的深入分析，高保真音响设备项目可以制定相应的风险缓解策略，降低不确定性对高保真音响设备项目的影响。</w:t>
      </w:r>
    </w:p>
    <w:p>
      <w:pPr>
        <w:pStyle w:val="Heading1"/>
        <w:ind w:firstLine="560" w:firstLineChars="200"/>
        <w:rPr>
          <w:rFonts w:ascii="仿宋" w:eastAsia="仿宋" w:hAnsi="仿宋" w:cs="仿宋" w:hint="eastAsia"/>
          <w:sz w:val="28"/>
          <w:lang w:eastAsia="zh-CN"/>
        </w:rPr>
      </w:pPr>
      <w:bookmarkStart w:id="16" w:name="_Toc12563"/>
      <w:r>
        <w:rPr>
          <w:rFonts w:ascii="仿宋" w:eastAsia="仿宋" w:hAnsi="仿宋" w:cs="仿宋" w:hint="eastAsia"/>
          <w:sz w:val="28"/>
          <w:lang w:eastAsia="zh-CN"/>
        </w:rPr>
        <w:t>五、高保真音响设备项目可持续发展</w:t>
      </w:r>
      <w:bookmarkEnd w:id="16"/>
    </w:p>
    <w:p>
      <w:pPr>
        <w:pStyle w:val="Heading2"/>
        <w:rPr>
          <w:rFonts w:ascii="仿宋" w:eastAsia="仿宋" w:hAnsi="仿宋" w:cs="仿宋" w:hint="eastAsia"/>
          <w:lang w:eastAsia="zh-CN"/>
        </w:rPr>
      </w:pPr>
      <w:bookmarkStart w:id="17" w:name="_Toc15377"/>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保真音响设备项目中，高保真音响设备项目团队着眼于未来，明确了可持续发展的战略方向。制定的具体可持续发展目标包括降低资源使用、采用环保技术、最大化社会效益等。这一步骤不仅有助于高保真音响设备项目在环保和社会责任方面达到最高标准，也为未来提供了明确的指引，确保高保真音响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可持续实践的融入高保真音响设备项目管理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保真音响设备项目管理周期。从高保真音响设备项目规划开始，高保真音响设备项目团队就考虑了环境和社会的因素。在执行阶段，高保真音响设备项目团队积极推动绿色技术的应用，优化资源利用。此外，关注员工的社会责任，通过培训和沟通活动提高员工对可持续发展的认知，使他们能够在日常工作中践行可持续实践。这些举措不仅为高保真音响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21414"/>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扎根于高保真音响设备项目的可持续发展理念，我们深信环保与社会责任是高保真音响设备项目成功的关键支柱。在高保真音响设备项目的每一步，我们都致力于通过创新和实践，履行对环境和社会的坚定责任。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高保真音响设备项目团队通过引入先进的环保技术、建立高效的废物处理系统以及推动能源节约措施，积极履行环保责任。定期的环保监测和评估确保高保真音响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高保真音响设备项目不仅致力于自身可持续发展，还注重对社会的回馈。通过支持社区高保真音响设备项目、参与慈善事业、提供培训机会等方式，高保真音响设备项目积极履行社会责任。与当地社区建立积极互动，关注员工的工作与生活平衡，以及员工的身心健康，是高保真音响设备项目在社会责任层面的关键举措。这样的实践不仅增强了高保真音响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12974"/>
      <w:r>
        <w:rPr>
          <w:rFonts w:ascii="仿宋" w:eastAsia="仿宋" w:hAnsi="仿宋" w:cs="仿宋" w:hint="eastAsia"/>
          <w:sz w:val="28"/>
          <w:lang w:eastAsia="zh-CN"/>
        </w:rPr>
        <w:t>六、高保真音响设备项目土建工程</w:t>
      </w:r>
      <w:bookmarkEnd w:id="19"/>
    </w:p>
    <w:p>
      <w:pPr>
        <w:pStyle w:val="Heading2"/>
        <w:rPr>
          <w:rFonts w:ascii="仿宋" w:eastAsia="仿宋" w:hAnsi="仿宋" w:cs="仿宋" w:hint="eastAsia"/>
          <w:lang w:eastAsia="zh-CN"/>
        </w:rPr>
      </w:pPr>
      <w:bookmarkStart w:id="20" w:name="_Toc30189"/>
      <w:r>
        <w:rPr>
          <w:rFonts w:ascii="仿宋" w:eastAsia="仿宋" w:hAnsi="仿宋" w:cs="仿宋" w:hint="eastAsia"/>
          <w:lang w:eastAsia="zh-CN"/>
        </w:rPr>
        <w:t>(一)、建筑工程设计原则</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在高保真音响设备项目的建筑工程设计中，我们将秉承一系列重要的设计原则，以确保高保真音响设备项目建筑在功能、美观、可持续性等方面达到最佳效果。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首要原则是确保建筑的功能性得到最大化的发挥。我们将充分理解高保真音响设备项目的实际需求，合理布局各个功能区域，保证建筑在满足业务需求的同时，提供高效的工作环境。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https://d.book118.com/276125211021010033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高保真音响设备项目计划设计方案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高保真音响设备项目计划设计方案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高保真音响设备项目计划设计方案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高保真音响设备项目计划设计方案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高保真音响设备项目计划设计方案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高保真音响设备项目计划设计方案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高保真音响设备项目计划设计方案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高保真音响设备项目计划设计方案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高保真音响设备项目计划设计方案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高保真音响设备项目计划设计方案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高保真音响设备项目计划设计方案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高保真音响设备项目计划设计方案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高保真音响设备项目计划设计方案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高保真音响设备项目计划设计方案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高保真音响设备项目计划设计方案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高保真音响设备项目计划设计方案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高保真音响设备项目计划设计方案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7019E2"/>
    <w:rsid w:val="787019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612521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2024-01-07T14:50:00Z</dcterms:created>
  <dcterms:modified xsi:type="dcterms:W3CDTF">2024-01-07T14:50:54Z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440AFD99957F4DF48CB37E30A22204C4_11</vt:lpwstr>
  </property>
  <property fmtid="{D5CDD505-2E9C-101B-9397-08002B2CF9AE}" pid="3" name="KSOProductBuildVer">
    <vt:lpwstr>2052-12.1.0.16120</vt:lpwstr>
  </property>
</Properties>
</file>