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苔藓景观项目规划设计方案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19" w:history="1">
        <w:r>
          <w:rPr>
            <w:rFonts w:ascii="仿宋" w:eastAsia="仿宋" w:hAnsi="仿宋" w:cs="仿宋" w:hint="eastAsia"/>
            <w:lang w:eastAsia="zh-CN"/>
          </w:rPr>
          <w:t>概论</w:t>
        </w:r>
        <w:r>
          <w:tab/>
        </w:r>
        <w:r>
          <w:fldChar w:fldCharType="begin"/>
        </w:r>
        <w:r>
          <w:instrText xml:space="preserve"> PAGEREF _Toc12819 \h </w:instrText>
        </w:r>
        <w:r>
          <w:fldChar w:fldCharType="separate"/>
        </w:r>
        <w:r>
          <w:t>3</w:t>
        </w:r>
        <w:r>
          <w:fldChar w:fldCharType="end"/>
        </w:r>
      </w:hyperlink>
    </w:p>
    <w:p>
      <w:pPr>
        <w:pStyle w:val="TOC1"/>
        <w:tabs>
          <w:tab w:val="right" w:leader="dot" w:pos="8306"/>
        </w:tabs>
      </w:pPr>
      <w:hyperlink w:anchor="_Toc22606" w:history="1">
        <w:r>
          <w:rPr>
            <w:rFonts w:ascii="仿宋" w:eastAsia="仿宋" w:hAnsi="仿宋" w:cs="仿宋" w:hint="eastAsia"/>
            <w:lang w:eastAsia="zh-CN"/>
          </w:rPr>
          <w:t>一、苔藓景观项目危机管理</w:t>
        </w:r>
        <w:r>
          <w:tab/>
        </w:r>
        <w:r>
          <w:fldChar w:fldCharType="begin"/>
        </w:r>
        <w:r>
          <w:instrText xml:space="preserve"> PAGEREF _Toc22606 \h </w:instrText>
        </w:r>
        <w:r>
          <w:fldChar w:fldCharType="separate"/>
        </w:r>
        <w:r>
          <w:t>3</w:t>
        </w:r>
        <w:r>
          <w:fldChar w:fldCharType="end"/>
        </w:r>
      </w:hyperlink>
    </w:p>
    <w:p>
      <w:pPr>
        <w:pStyle w:val="TOC2"/>
        <w:tabs>
          <w:tab w:val="right" w:leader="dot" w:pos="8306"/>
        </w:tabs>
      </w:pPr>
      <w:hyperlink w:anchor="_Toc1093" w:history="1">
        <w:r>
          <w:rPr>
            <w:rFonts w:ascii="仿宋" w:eastAsia="仿宋" w:hAnsi="仿宋" w:cs="仿宋" w:hint="eastAsia"/>
            <w:lang w:eastAsia="zh-CN"/>
          </w:rPr>
          <w:t>(一)、危机预警与识别</w:t>
        </w:r>
        <w:r>
          <w:tab/>
        </w:r>
        <w:r>
          <w:fldChar w:fldCharType="begin"/>
        </w:r>
        <w:r>
          <w:instrText xml:space="preserve"> PAGEREF _Toc1093 \h </w:instrText>
        </w:r>
        <w:r>
          <w:fldChar w:fldCharType="separate"/>
        </w:r>
        <w:r>
          <w:t>3</w:t>
        </w:r>
        <w:r>
          <w:fldChar w:fldCharType="end"/>
        </w:r>
      </w:hyperlink>
    </w:p>
    <w:p>
      <w:pPr>
        <w:pStyle w:val="TOC2"/>
        <w:tabs>
          <w:tab w:val="right" w:leader="dot" w:pos="8306"/>
        </w:tabs>
      </w:pPr>
      <w:hyperlink w:anchor="_Toc10138" w:history="1">
        <w:r>
          <w:rPr>
            <w:rFonts w:ascii="仿宋" w:eastAsia="仿宋" w:hAnsi="仿宋" w:cs="仿宋" w:hint="eastAsia"/>
            <w:lang w:eastAsia="zh-CN"/>
          </w:rPr>
          <w:t>(二)、危机应对与恢复</w:t>
        </w:r>
        <w:r>
          <w:tab/>
        </w:r>
        <w:r>
          <w:fldChar w:fldCharType="begin"/>
        </w:r>
        <w:r>
          <w:instrText xml:space="preserve"> PAGEREF _Toc10138 \h </w:instrText>
        </w:r>
        <w:r>
          <w:fldChar w:fldCharType="separate"/>
        </w:r>
        <w:r>
          <w:t>4</w:t>
        </w:r>
        <w:r>
          <w:fldChar w:fldCharType="end"/>
        </w:r>
      </w:hyperlink>
    </w:p>
    <w:p>
      <w:pPr>
        <w:pStyle w:val="TOC1"/>
        <w:tabs>
          <w:tab w:val="right" w:leader="dot" w:pos="8306"/>
        </w:tabs>
      </w:pPr>
      <w:hyperlink w:anchor="_Toc32348" w:history="1">
        <w:r>
          <w:rPr>
            <w:rFonts w:ascii="仿宋" w:eastAsia="仿宋" w:hAnsi="仿宋" w:cs="仿宋" w:hint="eastAsia"/>
            <w:lang w:eastAsia="zh-CN"/>
          </w:rPr>
          <w:t>二、苔藓景观项目建设单位说明</w:t>
        </w:r>
        <w:r>
          <w:tab/>
        </w:r>
        <w:r>
          <w:fldChar w:fldCharType="begin"/>
        </w:r>
        <w:r>
          <w:instrText xml:space="preserve"> PAGEREF _Toc32348 \h </w:instrText>
        </w:r>
        <w:r>
          <w:fldChar w:fldCharType="separate"/>
        </w:r>
        <w:r>
          <w:t>5</w:t>
        </w:r>
        <w:r>
          <w:fldChar w:fldCharType="end"/>
        </w:r>
      </w:hyperlink>
    </w:p>
    <w:p>
      <w:pPr>
        <w:pStyle w:val="TOC2"/>
        <w:tabs>
          <w:tab w:val="right" w:leader="dot" w:pos="8306"/>
        </w:tabs>
      </w:pPr>
      <w:hyperlink w:anchor="_Toc21639" w:history="1">
        <w:r>
          <w:rPr>
            <w:rFonts w:ascii="仿宋" w:eastAsia="仿宋" w:hAnsi="仿宋" w:cs="仿宋" w:hint="eastAsia"/>
            <w:lang w:eastAsia="zh-CN"/>
          </w:rPr>
          <w:t>(一)、苔藓景观项目承办单位基本情况</w:t>
        </w:r>
        <w:r>
          <w:tab/>
        </w:r>
        <w:r>
          <w:fldChar w:fldCharType="begin"/>
        </w:r>
        <w:r>
          <w:instrText xml:space="preserve"> PAGEREF _Toc21639 \h </w:instrText>
        </w:r>
        <w:r>
          <w:fldChar w:fldCharType="separate"/>
        </w:r>
        <w:r>
          <w:t>5</w:t>
        </w:r>
        <w:r>
          <w:fldChar w:fldCharType="end"/>
        </w:r>
      </w:hyperlink>
    </w:p>
    <w:p>
      <w:pPr>
        <w:pStyle w:val="TOC2"/>
        <w:tabs>
          <w:tab w:val="right" w:leader="dot" w:pos="8306"/>
        </w:tabs>
      </w:pPr>
      <w:hyperlink w:anchor="_Toc11424" w:history="1">
        <w:r>
          <w:rPr>
            <w:rFonts w:ascii="仿宋" w:eastAsia="仿宋" w:hAnsi="仿宋" w:cs="仿宋" w:hint="eastAsia"/>
            <w:lang w:eastAsia="zh-CN"/>
          </w:rPr>
          <w:t>(二)、公司经济效益分析</w:t>
        </w:r>
        <w:r>
          <w:tab/>
        </w:r>
        <w:r>
          <w:fldChar w:fldCharType="begin"/>
        </w:r>
        <w:r>
          <w:instrText xml:space="preserve"> PAGEREF _Toc11424 \h </w:instrText>
        </w:r>
        <w:r>
          <w:fldChar w:fldCharType="separate"/>
        </w:r>
        <w:r>
          <w:t>6</w:t>
        </w:r>
        <w:r>
          <w:fldChar w:fldCharType="end"/>
        </w:r>
      </w:hyperlink>
    </w:p>
    <w:p>
      <w:pPr>
        <w:pStyle w:val="TOC1"/>
        <w:tabs>
          <w:tab w:val="right" w:leader="dot" w:pos="8306"/>
        </w:tabs>
      </w:pPr>
      <w:hyperlink w:anchor="_Toc5814" w:history="1">
        <w:r>
          <w:rPr>
            <w:rFonts w:ascii="仿宋" w:eastAsia="仿宋" w:hAnsi="仿宋" w:cs="仿宋" w:hint="eastAsia"/>
            <w:lang w:eastAsia="zh-CN"/>
          </w:rPr>
          <w:t>三、市场分析、调研</w:t>
        </w:r>
        <w:r>
          <w:tab/>
        </w:r>
        <w:r>
          <w:fldChar w:fldCharType="begin"/>
        </w:r>
        <w:r>
          <w:instrText xml:space="preserve"> PAGEREF _Toc5814 \h </w:instrText>
        </w:r>
        <w:r>
          <w:fldChar w:fldCharType="separate"/>
        </w:r>
        <w:r>
          <w:t>7</w:t>
        </w:r>
        <w:r>
          <w:fldChar w:fldCharType="end"/>
        </w:r>
      </w:hyperlink>
    </w:p>
    <w:p>
      <w:pPr>
        <w:pStyle w:val="TOC2"/>
        <w:tabs>
          <w:tab w:val="right" w:leader="dot" w:pos="8306"/>
        </w:tabs>
      </w:pPr>
      <w:hyperlink w:anchor="_Toc15045" w:history="1">
        <w:r>
          <w:rPr>
            <w:rFonts w:ascii="仿宋" w:eastAsia="仿宋" w:hAnsi="仿宋" w:cs="仿宋" w:hint="eastAsia"/>
            <w:lang w:eastAsia="zh-CN"/>
          </w:rPr>
          <w:t>(一)、苔藓景观行业分析</w:t>
        </w:r>
        <w:r>
          <w:tab/>
        </w:r>
        <w:r>
          <w:fldChar w:fldCharType="begin"/>
        </w:r>
        <w:r>
          <w:instrText xml:space="preserve"> PAGEREF _Toc15045 \h </w:instrText>
        </w:r>
        <w:r>
          <w:fldChar w:fldCharType="separate"/>
        </w:r>
        <w:r>
          <w:t>7</w:t>
        </w:r>
        <w:r>
          <w:fldChar w:fldCharType="end"/>
        </w:r>
      </w:hyperlink>
    </w:p>
    <w:p>
      <w:pPr>
        <w:pStyle w:val="TOC2"/>
        <w:tabs>
          <w:tab w:val="right" w:leader="dot" w:pos="8306"/>
        </w:tabs>
      </w:pPr>
      <w:hyperlink w:anchor="_Toc15189" w:history="1">
        <w:r>
          <w:rPr>
            <w:rFonts w:ascii="仿宋" w:eastAsia="仿宋" w:hAnsi="仿宋" w:cs="仿宋" w:hint="eastAsia"/>
            <w:lang w:eastAsia="zh-CN"/>
          </w:rPr>
          <w:t>(二)、苔藓景观市场分析预测</w:t>
        </w:r>
        <w:r>
          <w:tab/>
        </w:r>
        <w:r>
          <w:fldChar w:fldCharType="begin"/>
        </w:r>
        <w:r>
          <w:instrText xml:space="preserve"> PAGEREF _Toc15189 \h </w:instrText>
        </w:r>
        <w:r>
          <w:fldChar w:fldCharType="separate"/>
        </w:r>
        <w:r>
          <w:t>8</w:t>
        </w:r>
        <w:r>
          <w:fldChar w:fldCharType="end"/>
        </w:r>
      </w:hyperlink>
    </w:p>
    <w:p>
      <w:pPr>
        <w:pStyle w:val="TOC1"/>
        <w:tabs>
          <w:tab w:val="right" w:leader="dot" w:pos="8306"/>
        </w:tabs>
      </w:pPr>
      <w:hyperlink w:anchor="_Toc30814" w:history="1">
        <w:r>
          <w:rPr>
            <w:rFonts w:ascii="仿宋" w:eastAsia="仿宋" w:hAnsi="仿宋" w:cs="仿宋" w:hint="eastAsia"/>
            <w:lang w:eastAsia="zh-CN"/>
          </w:rPr>
          <w:t>四、苔藓景观项目选址可行性分析</w:t>
        </w:r>
        <w:r>
          <w:tab/>
        </w:r>
        <w:r>
          <w:fldChar w:fldCharType="begin"/>
        </w:r>
        <w:r>
          <w:instrText xml:space="preserve"> PAGEREF _Toc30814 \h </w:instrText>
        </w:r>
        <w:r>
          <w:fldChar w:fldCharType="separate"/>
        </w:r>
        <w:r>
          <w:t>8</w:t>
        </w:r>
        <w:r>
          <w:fldChar w:fldCharType="end"/>
        </w:r>
      </w:hyperlink>
    </w:p>
    <w:p>
      <w:pPr>
        <w:pStyle w:val="TOC2"/>
        <w:tabs>
          <w:tab w:val="right" w:leader="dot" w:pos="8306"/>
        </w:tabs>
      </w:pPr>
      <w:hyperlink w:anchor="_Toc13891" w:history="1">
        <w:r>
          <w:rPr>
            <w:rFonts w:ascii="仿宋" w:eastAsia="仿宋" w:hAnsi="仿宋" w:cs="仿宋" w:hint="eastAsia"/>
            <w:lang w:eastAsia="zh-CN"/>
          </w:rPr>
          <w:t>(一)、苔藓景观项目选址</w:t>
        </w:r>
        <w:r>
          <w:tab/>
        </w:r>
        <w:r>
          <w:fldChar w:fldCharType="begin"/>
        </w:r>
        <w:r>
          <w:instrText xml:space="preserve"> PAGEREF _Toc13891 \h </w:instrText>
        </w:r>
        <w:r>
          <w:fldChar w:fldCharType="separate"/>
        </w:r>
        <w:r>
          <w:t>8</w:t>
        </w:r>
        <w:r>
          <w:fldChar w:fldCharType="end"/>
        </w:r>
      </w:hyperlink>
    </w:p>
    <w:p>
      <w:pPr>
        <w:pStyle w:val="TOC2"/>
        <w:tabs>
          <w:tab w:val="right" w:leader="dot" w:pos="8306"/>
        </w:tabs>
      </w:pPr>
      <w:hyperlink w:anchor="_Toc18948" w:history="1">
        <w:r>
          <w:rPr>
            <w:rFonts w:ascii="仿宋" w:eastAsia="仿宋" w:hAnsi="仿宋" w:cs="仿宋" w:hint="eastAsia"/>
            <w:lang w:eastAsia="zh-CN"/>
          </w:rPr>
          <w:t>(二)、用地控制指标</w:t>
        </w:r>
        <w:r>
          <w:tab/>
        </w:r>
        <w:r>
          <w:fldChar w:fldCharType="begin"/>
        </w:r>
        <w:r>
          <w:instrText xml:space="preserve"> PAGEREF _Toc18948 \h </w:instrText>
        </w:r>
        <w:r>
          <w:fldChar w:fldCharType="separate"/>
        </w:r>
        <w:r>
          <w:t>9</w:t>
        </w:r>
        <w:r>
          <w:fldChar w:fldCharType="end"/>
        </w:r>
      </w:hyperlink>
    </w:p>
    <w:p>
      <w:pPr>
        <w:pStyle w:val="TOC2"/>
        <w:tabs>
          <w:tab w:val="right" w:leader="dot" w:pos="8306"/>
        </w:tabs>
      </w:pPr>
      <w:hyperlink w:anchor="_Toc24870" w:history="1">
        <w:r>
          <w:rPr>
            <w:rFonts w:ascii="仿宋" w:eastAsia="仿宋" w:hAnsi="仿宋" w:cs="仿宋" w:hint="eastAsia"/>
            <w:lang w:eastAsia="zh-CN"/>
          </w:rPr>
          <w:t>(三)、节约用地措施</w:t>
        </w:r>
        <w:r>
          <w:tab/>
        </w:r>
        <w:r>
          <w:fldChar w:fldCharType="begin"/>
        </w:r>
        <w:r>
          <w:instrText xml:space="preserve"> PAGEREF _Toc24870 \h </w:instrText>
        </w:r>
        <w:r>
          <w:fldChar w:fldCharType="separate"/>
        </w:r>
        <w:r>
          <w:t>10</w:t>
        </w:r>
        <w:r>
          <w:fldChar w:fldCharType="end"/>
        </w:r>
      </w:hyperlink>
    </w:p>
    <w:p>
      <w:pPr>
        <w:pStyle w:val="TOC2"/>
        <w:tabs>
          <w:tab w:val="right" w:leader="dot" w:pos="8306"/>
        </w:tabs>
      </w:pPr>
      <w:hyperlink w:anchor="_Toc13446" w:history="1">
        <w:r>
          <w:rPr>
            <w:rFonts w:ascii="仿宋" w:eastAsia="仿宋" w:hAnsi="仿宋" w:cs="仿宋" w:hint="eastAsia"/>
            <w:lang w:eastAsia="zh-CN"/>
          </w:rPr>
          <w:t>(四)、总图布置方案</w:t>
        </w:r>
        <w:r>
          <w:tab/>
        </w:r>
        <w:r>
          <w:fldChar w:fldCharType="begin"/>
        </w:r>
        <w:r>
          <w:instrText xml:space="preserve"> PAGEREF _Toc13446 \h </w:instrText>
        </w:r>
        <w:r>
          <w:fldChar w:fldCharType="separate"/>
        </w:r>
        <w:r>
          <w:t>12</w:t>
        </w:r>
        <w:r>
          <w:fldChar w:fldCharType="end"/>
        </w:r>
      </w:hyperlink>
    </w:p>
    <w:p>
      <w:pPr>
        <w:pStyle w:val="TOC2"/>
        <w:tabs>
          <w:tab w:val="right" w:leader="dot" w:pos="8306"/>
        </w:tabs>
      </w:pPr>
      <w:hyperlink w:anchor="_Toc66" w:history="1">
        <w:r>
          <w:rPr>
            <w:rFonts w:ascii="仿宋" w:eastAsia="仿宋" w:hAnsi="仿宋" w:cs="仿宋" w:hint="eastAsia"/>
            <w:lang w:eastAsia="zh-CN"/>
          </w:rPr>
          <w:t>(五)、选址综合评价</w:t>
        </w:r>
        <w:r>
          <w:tab/>
        </w:r>
        <w:r>
          <w:fldChar w:fldCharType="begin"/>
        </w:r>
        <w:r>
          <w:instrText xml:space="preserve"> PAGEREF _Toc66 \h </w:instrText>
        </w:r>
        <w:r>
          <w:fldChar w:fldCharType="separate"/>
        </w:r>
        <w:r>
          <w:t>13</w:t>
        </w:r>
        <w:r>
          <w:fldChar w:fldCharType="end"/>
        </w:r>
      </w:hyperlink>
    </w:p>
    <w:p>
      <w:pPr>
        <w:pStyle w:val="TOC1"/>
        <w:tabs>
          <w:tab w:val="right" w:leader="dot" w:pos="8306"/>
        </w:tabs>
      </w:pPr>
      <w:hyperlink w:anchor="_Toc23270" w:history="1">
        <w:r>
          <w:rPr>
            <w:rFonts w:ascii="仿宋" w:eastAsia="仿宋" w:hAnsi="仿宋" w:cs="仿宋" w:hint="eastAsia"/>
            <w:lang w:eastAsia="zh-CN"/>
          </w:rPr>
          <w:t>五、产品规划分析</w:t>
        </w:r>
        <w:r>
          <w:tab/>
        </w:r>
        <w:r>
          <w:fldChar w:fldCharType="begin"/>
        </w:r>
        <w:r>
          <w:instrText xml:space="preserve"> PAGEREF _Toc23270 \h </w:instrText>
        </w:r>
        <w:r>
          <w:fldChar w:fldCharType="separate"/>
        </w:r>
        <w:r>
          <w:t>14</w:t>
        </w:r>
        <w:r>
          <w:fldChar w:fldCharType="end"/>
        </w:r>
      </w:hyperlink>
    </w:p>
    <w:p>
      <w:pPr>
        <w:pStyle w:val="TOC2"/>
        <w:tabs>
          <w:tab w:val="right" w:leader="dot" w:pos="8306"/>
        </w:tabs>
      </w:pPr>
      <w:hyperlink w:anchor="_Toc8993" w:history="1">
        <w:r>
          <w:rPr>
            <w:rFonts w:ascii="仿宋" w:eastAsia="仿宋" w:hAnsi="仿宋" w:cs="仿宋" w:hint="eastAsia"/>
            <w:lang w:eastAsia="zh-CN"/>
          </w:rPr>
          <w:t>(一)、产品规划</w:t>
        </w:r>
        <w:r>
          <w:tab/>
        </w:r>
        <w:r>
          <w:fldChar w:fldCharType="begin"/>
        </w:r>
        <w:r>
          <w:instrText xml:space="preserve"> PAGEREF _Toc8993 \h </w:instrText>
        </w:r>
        <w:r>
          <w:fldChar w:fldCharType="separate"/>
        </w:r>
        <w:r>
          <w:t>14</w:t>
        </w:r>
        <w:r>
          <w:fldChar w:fldCharType="end"/>
        </w:r>
      </w:hyperlink>
    </w:p>
    <w:p>
      <w:pPr>
        <w:pStyle w:val="TOC2"/>
        <w:tabs>
          <w:tab w:val="right" w:leader="dot" w:pos="8306"/>
        </w:tabs>
      </w:pPr>
      <w:hyperlink w:anchor="_Toc19693" w:history="1">
        <w:r>
          <w:rPr>
            <w:rFonts w:ascii="仿宋" w:eastAsia="仿宋" w:hAnsi="仿宋" w:cs="仿宋" w:hint="eastAsia"/>
            <w:lang w:eastAsia="zh-CN"/>
          </w:rPr>
          <w:t>(二)、建设规模</w:t>
        </w:r>
        <w:r>
          <w:tab/>
        </w:r>
        <w:r>
          <w:fldChar w:fldCharType="begin"/>
        </w:r>
        <w:r>
          <w:instrText xml:space="preserve"> PAGEREF _Toc19693 \h </w:instrText>
        </w:r>
        <w:r>
          <w:fldChar w:fldCharType="separate"/>
        </w:r>
        <w:r>
          <w:t>14</w:t>
        </w:r>
        <w:r>
          <w:fldChar w:fldCharType="end"/>
        </w:r>
      </w:hyperlink>
    </w:p>
    <w:p>
      <w:pPr>
        <w:pStyle w:val="TOC1"/>
        <w:tabs>
          <w:tab w:val="right" w:leader="dot" w:pos="8306"/>
        </w:tabs>
      </w:pPr>
      <w:hyperlink w:anchor="_Toc26432" w:history="1">
        <w:r>
          <w:rPr>
            <w:rFonts w:ascii="仿宋" w:eastAsia="仿宋" w:hAnsi="仿宋" w:cs="仿宋" w:hint="eastAsia"/>
            <w:lang w:eastAsia="zh-CN"/>
          </w:rPr>
          <w:t>六、苔藓景观项目概论</w:t>
        </w:r>
        <w:r>
          <w:tab/>
        </w:r>
        <w:r>
          <w:fldChar w:fldCharType="begin"/>
        </w:r>
        <w:r>
          <w:instrText xml:space="preserve"> PAGEREF _Toc26432 \h </w:instrText>
        </w:r>
        <w:r>
          <w:fldChar w:fldCharType="separate"/>
        </w:r>
        <w:r>
          <w:t>16</w:t>
        </w:r>
        <w:r>
          <w:fldChar w:fldCharType="end"/>
        </w:r>
      </w:hyperlink>
    </w:p>
    <w:p>
      <w:pPr>
        <w:pStyle w:val="TOC2"/>
        <w:tabs>
          <w:tab w:val="right" w:leader="dot" w:pos="8306"/>
        </w:tabs>
      </w:pPr>
      <w:hyperlink w:anchor="_Toc13203" w:history="1">
        <w:r>
          <w:rPr>
            <w:rFonts w:ascii="仿宋" w:eastAsia="仿宋" w:hAnsi="仿宋" w:cs="仿宋" w:hint="eastAsia"/>
            <w:lang w:eastAsia="zh-CN"/>
          </w:rPr>
          <w:t>(一)、苔藓景观项目概况</w:t>
        </w:r>
        <w:r>
          <w:tab/>
        </w:r>
        <w:r>
          <w:fldChar w:fldCharType="begin"/>
        </w:r>
        <w:r>
          <w:instrText xml:space="preserve"> PAGEREF _Toc13203 \h </w:instrText>
        </w:r>
        <w:r>
          <w:fldChar w:fldCharType="separate"/>
        </w:r>
        <w:r>
          <w:t>16</w:t>
        </w:r>
        <w:r>
          <w:fldChar w:fldCharType="end"/>
        </w:r>
      </w:hyperlink>
    </w:p>
    <w:p>
      <w:pPr>
        <w:pStyle w:val="TOC2"/>
        <w:tabs>
          <w:tab w:val="right" w:leader="dot" w:pos="8306"/>
        </w:tabs>
      </w:pPr>
      <w:hyperlink w:anchor="_Toc5471" w:history="1">
        <w:r>
          <w:rPr>
            <w:rFonts w:ascii="仿宋" w:eastAsia="仿宋" w:hAnsi="仿宋" w:cs="仿宋" w:hint="eastAsia"/>
            <w:lang w:eastAsia="zh-CN"/>
          </w:rPr>
          <w:t>(二)、苔藓景观项目目标</w:t>
        </w:r>
        <w:r>
          <w:tab/>
        </w:r>
        <w:r>
          <w:fldChar w:fldCharType="begin"/>
        </w:r>
        <w:r>
          <w:instrText xml:space="preserve"> PAGEREF _Toc5471 \h </w:instrText>
        </w:r>
        <w:r>
          <w:fldChar w:fldCharType="separate"/>
        </w:r>
        <w:r>
          <w:t>18</w:t>
        </w:r>
        <w:r>
          <w:fldChar w:fldCharType="end"/>
        </w:r>
      </w:hyperlink>
    </w:p>
    <w:p>
      <w:pPr>
        <w:pStyle w:val="TOC2"/>
        <w:tabs>
          <w:tab w:val="right" w:leader="dot" w:pos="8306"/>
        </w:tabs>
      </w:pPr>
      <w:hyperlink w:anchor="_Toc4510" w:history="1">
        <w:r>
          <w:rPr>
            <w:rFonts w:ascii="仿宋" w:eastAsia="仿宋" w:hAnsi="仿宋" w:cs="仿宋" w:hint="eastAsia"/>
            <w:lang w:eastAsia="zh-CN"/>
          </w:rPr>
          <w:t>(三)、苔藓景观项目提出的理由</w:t>
        </w:r>
        <w:r>
          <w:tab/>
        </w:r>
        <w:r>
          <w:fldChar w:fldCharType="begin"/>
        </w:r>
        <w:r>
          <w:instrText xml:space="preserve"> PAGEREF _Toc4510 \h </w:instrText>
        </w:r>
        <w:r>
          <w:fldChar w:fldCharType="separate"/>
        </w:r>
        <w:r>
          <w:t>19</w:t>
        </w:r>
        <w:r>
          <w:fldChar w:fldCharType="end"/>
        </w:r>
      </w:hyperlink>
    </w:p>
    <w:p>
      <w:pPr>
        <w:pStyle w:val="TOC2"/>
        <w:tabs>
          <w:tab w:val="right" w:leader="dot" w:pos="8306"/>
        </w:tabs>
      </w:pPr>
      <w:hyperlink w:anchor="_Toc5675" w:history="1">
        <w:r>
          <w:rPr>
            <w:rFonts w:ascii="仿宋" w:eastAsia="仿宋" w:hAnsi="仿宋" w:cs="仿宋" w:hint="eastAsia"/>
            <w:lang w:eastAsia="zh-CN"/>
          </w:rPr>
          <w:t>(四)、苔藓景观项目意义</w:t>
        </w:r>
        <w:r>
          <w:tab/>
        </w:r>
        <w:r>
          <w:fldChar w:fldCharType="begin"/>
        </w:r>
        <w:r>
          <w:instrText xml:space="preserve"> PAGEREF _Toc5675 \h </w:instrText>
        </w:r>
        <w:r>
          <w:fldChar w:fldCharType="separate"/>
        </w:r>
        <w:r>
          <w:t>20</w:t>
        </w:r>
        <w:r>
          <w:fldChar w:fldCharType="end"/>
        </w:r>
      </w:hyperlink>
    </w:p>
    <w:p>
      <w:pPr>
        <w:pStyle w:val="TOC2"/>
        <w:tabs>
          <w:tab w:val="right" w:leader="dot" w:pos="8306"/>
        </w:tabs>
      </w:pPr>
      <w:hyperlink w:anchor="_Toc16917" w:history="1">
        <w:r>
          <w:rPr>
            <w:rFonts w:ascii="仿宋" w:eastAsia="仿宋" w:hAnsi="仿宋" w:cs="仿宋" w:hint="eastAsia"/>
            <w:lang w:eastAsia="zh-CN"/>
          </w:rPr>
          <w:t>(五)、苔藓景观项目背景</w:t>
        </w:r>
        <w:r>
          <w:tab/>
        </w:r>
        <w:r>
          <w:fldChar w:fldCharType="begin"/>
        </w:r>
        <w:r>
          <w:instrText xml:space="preserve"> PAGEREF _Toc16917 \h </w:instrText>
        </w:r>
        <w:r>
          <w:fldChar w:fldCharType="separate"/>
        </w:r>
        <w:r>
          <w:t>21</w:t>
        </w:r>
        <w:r>
          <w:fldChar w:fldCharType="end"/>
        </w:r>
      </w:hyperlink>
    </w:p>
    <w:p>
      <w:pPr>
        <w:pStyle w:val="TOC1"/>
        <w:tabs>
          <w:tab w:val="right" w:leader="dot" w:pos="8306"/>
        </w:tabs>
      </w:pPr>
      <w:hyperlink w:anchor="_Toc24920" w:history="1">
        <w:r>
          <w:rPr>
            <w:rFonts w:ascii="仿宋" w:eastAsia="仿宋" w:hAnsi="仿宋" w:cs="仿宋" w:hint="eastAsia"/>
            <w:lang w:eastAsia="zh-CN"/>
          </w:rPr>
          <w:t>七、苔藓景观项目经营效益</w:t>
        </w:r>
        <w:r>
          <w:tab/>
        </w:r>
        <w:r>
          <w:fldChar w:fldCharType="begin"/>
        </w:r>
        <w:r>
          <w:instrText xml:space="preserve"> PAGEREF _Toc24920 \h </w:instrText>
        </w:r>
        <w:r>
          <w:fldChar w:fldCharType="separate"/>
        </w:r>
        <w:r>
          <w:t>22</w:t>
        </w:r>
        <w:r>
          <w:fldChar w:fldCharType="end"/>
        </w:r>
      </w:hyperlink>
    </w:p>
    <w:p>
      <w:pPr>
        <w:pStyle w:val="TOC2"/>
        <w:tabs>
          <w:tab w:val="right" w:leader="dot" w:pos="8306"/>
        </w:tabs>
      </w:pPr>
      <w:hyperlink w:anchor="_Toc27519" w:history="1">
        <w:r>
          <w:rPr>
            <w:rFonts w:ascii="仿宋" w:eastAsia="仿宋" w:hAnsi="仿宋" w:cs="仿宋" w:hint="eastAsia"/>
            <w:lang w:eastAsia="zh-CN"/>
          </w:rPr>
          <w:t>(一)、经济评价财务测算</w:t>
        </w:r>
        <w:r>
          <w:tab/>
        </w:r>
        <w:r>
          <w:fldChar w:fldCharType="begin"/>
        </w:r>
        <w:r>
          <w:instrText xml:space="preserve"> PAGEREF _Toc27519 \h </w:instrText>
        </w:r>
        <w:r>
          <w:fldChar w:fldCharType="separate"/>
        </w:r>
        <w:r>
          <w:t>22</w:t>
        </w:r>
        <w:r>
          <w:fldChar w:fldCharType="end"/>
        </w:r>
      </w:hyperlink>
    </w:p>
    <w:p>
      <w:pPr>
        <w:pStyle w:val="TOC2"/>
        <w:tabs>
          <w:tab w:val="right" w:leader="dot" w:pos="8306"/>
        </w:tabs>
      </w:pPr>
      <w:hyperlink w:anchor="_Toc25188" w:history="1">
        <w:r>
          <w:rPr>
            <w:rFonts w:ascii="仿宋" w:eastAsia="仿宋" w:hAnsi="仿宋" w:cs="仿宋" w:hint="eastAsia"/>
            <w:lang w:eastAsia="zh-CN"/>
          </w:rPr>
          <w:t>(二)、苔藓景观项目盈利能力分析</w:t>
        </w:r>
        <w:r>
          <w:tab/>
        </w:r>
        <w:r>
          <w:fldChar w:fldCharType="begin"/>
        </w:r>
        <w:r>
          <w:instrText xml:space="preserve"> PAGEREF _Toc25188 \h </w:instrText>
        </w:r>
        <w:r>
          <w:fldChar w:fldCharType="separate"/>
        </w:r>
        <w:r>
          <w:t>23</w:t>
        </w:r>
        <w:r>
          <w:fldChar w:fldCharType="end"/>
        </w:r>
      </w:hyperlink>
    </w:p>
    <w:p>
      <w:pPr>
        <w:pStyle w:val="TOC1"/>
        <w:tabs>
          <w:tab w:val="right" w:leader="dot" w:pos="8306"/>
        </w:tabs>
      </w:pPr>
      <w:hyperlink w:anchor="_Toc5652" w:history="1">
        <w:r>
          <w:rPr>
            <w:rFonts w:ascii="仿宋" w:eastAsia="仿宋" w:hAnsi="仿宋" w:cs="仿宋" w:hint="eastAsia"/>
            <w:lang w:eastAsia="zh-CN"/>
          </w:rPr>
          <w:t>八、苔藓景观项目社会影响</w:t>
        </w:r>
        <w:r>
          <w:tab/>
        </w:r>
        <w:r>
          <w:fldChar w:fldCharType="begin"/>
        </w:r>
        <w:r>
          <w:instrText xml:space="preserve"> PAGEREF _Toc5652 \h </w:instrText>
        </w:r>
        <w:r>
          <w:fldChar w:fldCharType="separate"/>
        </w:r>
        <w:r>
          <w:t>24</w:t>
        </w:r>
        <w:r>
          <w:fldChar w:fldCharType="end"/>
        </w:r>
      </w:hyperlink>
    </w:p>
    <w:p>
      <w:pPr>
        <w:pStyle w:val="TOC2"/>
        <w:tabs>
          <w:tab w:val="right" w:leader="dot" w:pos="8306"/>
        </w:tabs>
      </w:pPr>
      <w:hyperlink w:anchor="_Toc26779" w:history="1">
        <w:r>
          <w:rPr>
            <w:rFonts w:ascii="仿宋" w:eastAsia="仿宋" w:hAnsi="仿宋" w:cs="仿宋" w:hint="eastAsia"/>
            <w:lang w:eastAsia="zh-CN"/>
          </w:rPr>
          <w:t>(一)、社会责任与义务</w:t>
        </w:r>
        <w:r>
          <w:tab/>
        </w:r>
        <w:r>
          <w:fldChar w:fldCharType="begin"/>
        </w:r>
        <w:r>
          <w:instrText xml:space="preserve"> PAGEREF _Toc26779 \h </w:instrText>
        </w:r>
        <w:r>
          <w:fldChar w:fldCharType="separate"/>
        </w:r>
        <w:r>
          <w:t>24</w:t>
        </w:r>
        <w:r>
          <w:fldChar w:fldCharType="end"/>
        </w:r>
      </w:hyperlink>
    </w:p>
    <w:p>
      <w:pPr>
        <w:pStyle w:val="TOC2"/>
        <w:tabs>
          <w:tab w:val="right" w:leader="dot" w:pos="8306"/>
        </w:tabs>
      </w:pPr>
      <w:hyperlink w:anchor="_Toc17458" w:history="1">
        <w:r>
          <w:rPr>
            <w:rFonts w:ascii="仿宋" w:eastAsia="仿宋" w:hAnsi="仿宋" w:cs="仿宋" w:hint="eastAsia"/>
            <w:lang w:eastAsia="zh-CN"/>
          </w:rPr>
          <w:t>(二)、社会参与与沟通</w:t>
        </w:r>
        <w:r>
          <w:tab/>
        </w:r>
        <w:r>
          <w:fldChar w:fldCharType="begin"/>
        </w:r>
        <w:r>
          <w:instrText xml:space="preserve"> PAGEREF _Toc17458 \h </w:instrText>
        </w:r>
        <w:r>
          <w:fldChar w:fldCharType="separate"/>
        </w:r>
        <w:r>
          <w:t>25</w:t>
        </w:r>
        <w:r>
          <w:fldChar w:fldCharType="end"/>
        </w:r>
      </w:hyperlink>
    </w:p>
    <w:p>
      <w:pPr>
        <w:pStyle w:val="TOC1"/>
        <w:tabs>
          <w:tab w:val="right" w:leader="dot" w:pos="8306"/>
        </w:tabs>
      </w:pPr>
      <w:hyperlink w:anchor="_Toc9237" w:history="1">
        <w:r>
          <w:rPr>
            <w:rFonts w:ascii="仿宋" w:eastAsia="仿宋" w:hAnsi="仿宋" w:cs="仿宋" w:hint="eastAsia"/>
            <w:lang w:eastAsia="zh-CN"/>
          </w:rPr>
          <w:t>九、生产安全保护</w:t>
        </w:r>
        <w:r>
          <w:tab/>
        </w:r>
        <w:r>
          <w:fldChar w:fldCharType="begin"/>
        </w:r>
        <w:r>
          <w:instrText xml:space="preserve"> PAGEREF _Toc9237 \h </w:instrText>
        </w:r>
        <w:r>
          <w:fldChar w:fldCharType="separate"/>
        </w:r>
        <w:r>
          <w:t>26</w:t>
        </w:r>
        <w:r>
          <w:fldChar w:fldCharType="end"/>
        </w:r>
      </w:hyperlink>
    </w:p>
    <w:p>
      <w:pPr>
        <w:pStyle w:val="TOC2"/>
        <w:tabs>
          <w:tab w:val="right" w:leader="dot" w:pos="8306"/>
        </w:tabs>
      </w:pPr>
      <w:hyperlink w:anchor="_Toc10211" w:history="1">
        <w:r>
          <w:rPr>
            <w:rFonts w:ascii="仿宋" w:eastAsia="仿宋" w:hAnsi="仿宋" w:cs="仿宋" w:hint="eastAsia"/>
            <w:lang w:eastAsia="zh-CN"/>
          </w:rPr>
          <w:t>(一)、消防安全</w:t>
        </w:r>
        <w:r>
          <w:tab/>
        </w:r>
        <w:r>
          <w:fldChar w:fldCharType="begin"/>
        </w:r>
        <w:r>
          <w:instrText xml:space="preserve"> PAGEREF _Toc10211 \h </w:instrText>
        </w:r>
        <w:r>
          <w:fldChar w:fldCharType="separate"/>
        </w:r>
        <w:r>
          <w:t>26</w:t>
        </w:r>
        <w:r>
          <w:fldChar w:fldCharType="end"/>
        </w:r>
      </w:hyperlink>
    </w:p>
    <w:p>
      <w:pPr>
        <w:pStyle w:val="TOC2"/>
        <w:tabs>
          <w:tab w:val="right" w:leader="dot" w:pos="8306"/>
        </w:tabs>
      </w:pPr>
      <w:hyperlink w:anchor="_Toc32707" w:history="1">
        <w:r>
          <w:rPr>
            <w:rFonts w:ascii="仿宋" w:eastAsia="仿宋" w:hAnsi="仿宋" w:cs="仿宋" w:hint="eastAsia"/>
            <w:lang w:eastAsia="zh-CN"/>
          </w:rPr>
          <w:t>(二)、防火防爆总图布置措施</w:t>
        </w:r>
        <w:r>
          <w:tab/>
        </w:r>
        <w:r>
          <w:fldChar w:fldCharType="begin"/>
        </w:r>
        <w:r>
          <w:instrText xml:space="preserve"> PAGEREF _Toc32707 \h </w:instrText>
        </w:r>
        <w:r>
          <w:fldChar w:fldCharType="separate"/>
        </w:r>
        <w:r>
          <w:t>27</w:t>
        </w:r>
        <w:r>
          <w:fldChar w:fldCharType="end"/>
        </w:r>
      </w:hyperlink>
    </w:p>
    <w:p>
      <w:pPr>
        <w:pStyle w:val="TOC2"/>
        <w:tabs>
          <w:tab w:val="right" w:leader="dot" w:pos="8306"/>
        </w:tabs>
      </w:pPr>
      <w:hyperlink w:anchor="_Toc9530" w:history="1">
        <w:r>
          <w:rPr>
            <w:rFonts w:ascii="仿宋" w:eastAsia="仿宋" w:hAnsi="仿宋" w:cs="仿宋" w:hint="eastAsia"/>
            <w:lang w:eastAsia="zh-CN"/>
          </w:rPr>
          <w:t>(三)、自然灾害防范措施</w:t>
        </w:r>
        <w:r>
          <w:tab/>
        </w:r>
        <w:r>
          <w:fldChar w:fldCharType="begin"/>
        </w:r>
        <w:r>
          <w:instrText xml:space="preserve"> PAGEREF _Toc9530 \h </w:instrText>
        </w:r>
        <w:r>
          <w:fldChar w:fldCharType="separate"/>
        </w:r>
        <w:r>
          <w:t>28</w:t>
        </w:r>
        <w:r>
          <w:fldChar w:fldCharType="end"/>
        </w:r>
      </w:hyperlink>
    </w:p>
    <w:p>
      <w:pPr>
        <w:pStyle w:val="TOC2"/>
        <w:tabs>
          <w:tab w:val="right" w:leader="dot" w:pos="8306"/>
        </w:tabs>
      </w:pPr>
      <w:hyperlink w:anchor="_Toc26821" w:history="1">
        <w:r>
          <w:rPr>
            <w:rFonts w:ascii="仿宋" w:eastAsia="仿宋" w:hAnsi="仿宋" w:cs="仿宋" w:hint="eastAsia"/>
            <w:lang w:eastAsia="zh-CN"/>
          </w:rPr>
          <w:t>(四)、安全色及安全标志使用要求</w:t>
        </w:r>
        <w:r>
          <w:tab/>
        </w:r>
        <w:r>
          <w:fldChar w:fldCharType="begin"/>
        </w:r>
        <w:r>
          <w:instrText xml:space="preserve"> PAGEREF _Toc26821 \h </w:instrText>
        </w:r>
        <w:r>
          <w:fldChar w:fldCharType="separate"/>
        </w:r>
        <w:r>
          <w:t>29</w:t>
        </w:r>
        <w:r>
          <w:fldChar w:fldCharType="end"/>
        </w:r>
      </w:hyperlink>
    </w:p>
    <w:p>
      <w:pPr>
        <w:pStyle w:val="TOC2"/>
        <w:tabs>
          <w:tab w:val="right" w:leader="dot" w:pos="8306"/>
        </w:tabs>
      </w:pPr>
      <w:hyperlink w:anchor="_Toc4289" w:history="1">
        <w:r>
          <w:rPr>
            <w:rFonts w:ascii="仿宋" w:eastAsia="仿宋" w:hAnsi="仿宋" w:cs="仿宋" w:hint="eastAsia"/>
            <w:lang w:eastAsia="zh-CN"/>
          </w:rPr>
          <w:t>(五)、防尘防毒措施</w:t>
        </w:r>
        <w:r>
          <w:tab/>
        </w:r>
        <w:r>
          <w:fldChar w:fldCharType="begin"/>
        </w:r>
        <w:r>
          <w:instrText xml:space="preserve"> PAGEREF _Toc4289 \h </w:instrText>
        </w:r>
        <w:r>
          <w:fldChar w:fldCharType="separate"/>
        </w:r>
        <w:r>
          <w:t>30</w:t>
        </w:r>
        <w:r>
          <w:fldChar w:fldCharType="end"/>
        </w:r>
      </w:hyperlink>
    </w:p>
    <w:p>
      <w:pPr>
        <w:pStyle w:val="TOC2"/>
        <w:tabs>
          <w:tab w:val="right" w:leader="dot" w:pos="8306"/>
        </w:tabs>
      </w:pPr>
      <w:hyperlink w:anchor="_Toc21926" w:history="1">
        <w:r>
          <w:rPr>
            <w:rFonts w:ascii="仿宋" w:eastAsia="仿宋" w:hAnsi="仿宋" w:cs="仿宋" w:hint="eastAsia"/>
            <w:lang w:eastAsia="zh-CN"/>
          </w:rPr>
          <w:t>(六)、防静电、触电防护及防雷措施</w:t>
        </w:r>
        <w:r>
          <w:tab/>
        </w:r>
        <w:r>
          <w:fldChar w:fldCharType="begin"/>
        </w:r>
        <w:r>
          <w:instrText xml:space="preserve"> PAGEREF _Toc21926 \h </w:instrText>
        </w:r>
        <w:r>
          <w:fldChar w:fldCharType="separate"/>
        </w:r>
        <w:r>
          <w:t>31</w:t>
        </w:r>
        <w:r>
          <w:fldChar w:fldCharType="end"/>
        </w:r>
      </w:hyperlink>
    </w:p>
    <w:p>
      <w:pPr>
        <w:pStyle w:val="TOC2"/>
        <w:tabs>
          <w:tab w:val="right" w:leader="dot" w:pos="8306"/>
        </w:tabs>
      </w:pPr>
      <w:hyperlink w:anchor="_Toc21087" w:history="1">
        <w:r>
          <w:rPr>
            <w:rFonts w:ascii="仿宋" w:eastAsia="仿宋" w:hAnsi="仿宋" w:cs="仿宋" w:hint="eastAsia"/>
            <w:lang w:eastAsia="zh-CN"/>
          </w:rPr>
          <w:t>(七)、机械设备安全保障措施</w:t>
        </w:r>
        <w:r>
          <w:tab/>
        </w:r>
        <w:r>
          <w:fldChar w:fldCharType="begin"/>
        </w:r>
        <w:r>
          <w:instrText xml:space="preserve"> PAGEREF _Toc21087 \h </w:instrText>
        </w:r>
        <w:r>
          <w:fldChar w:fldCharType="separate"/>
        </w:r>
        <w:r>
          <w:t>32</w:t>
        </w:r>
        <w:r>
          <w:fldChar w:fldCharType="end"/>
        </w:r>
      </w:hyperlink>
    </w:p>
    <w:p>
      <w:pPr>
        <w:pStyle w:val="TOC1"/>
        <w:tabs>
          <w:tab w:val="right" w:leader="dot" w:pos="8306"/>
        </w:tabs>
      </w:pPr>
      <w:hyperlink w:anchor="_Toc13354" w:history="1">
        <w:r>
          <w:rPr>
            <w:rFonts w:ascii="仿宋" w:eastAsia="仿宋" w:hAnsi="仿宋" w:cs="仿宋" w:hint="eastAsia"/>
            <w:lang w:eastAsia="zh-CN"/>
          </w:rPr>
          <w:t>十、苔藓景观项目风险管理</w:t>
        </w:r>
        <w:r>
          <w:tab/>
        </w:r>
        <w:r>
          <w:fldChar w:fldCharType="begin"/>
        </w:r>
        <w:r>
          <w:instrText xml:space="preserve"> PAGEREF _Toc13354 \h </w:instrText>
        </w:r>
        <w:r>
          <w:fldChar w:fldCharType="separate"/>
        </w:r>
        <w:r>
          <w:t>34</w:t>
        </w:r>
        <w:r>
          <w:fldChar w:fldCharType="end"/>
        </w:r>
      </w:hyperlink>
    </w:p>
    <w:p>
      <w:pPr>
        <w:pStyle w:val="TOC2"/>
        <w:tabs>
          <w:tab w:val="right" w:leader="dot" w:pos="8306"/>
        </w:tabs>
      </w:pPr>
      <w:hyperlink w:anchor="_Toc6232" w:history="1">
        <w:r>
          <w:rPr>
            <w:rFonts w:ascii="仿宋" w:eastAsia="仿宋" w:hAnsi="仿宋" w:cs="仿宋" w:hint="eastAsia"/>
            <w:lang w:eastAsia="zh-CN"/>
          </w:rPr>
          <w:t>(一)、风险识别与评估</w:t>
        </w:r>
        <w:r>
          <w:tab/>
        </w:r>
        <w:r>
          <w:fldChar w:fldCharType="begin"/>
        </w:r>
        <w:r>
          <w:instrText xml:space="preserve"> PAGEREF _Toc6232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47" w:history="1">
        <w:r>
          <w:rPr>
            <w:rFonts w:ascii="仿宋" w:eastAsia="仿宋" w:hAnsi="仿宋" w:cs="仿宋" w:hint="eastAsia"/>
            <w:lang w:eastAsia="zh-CN"/>
          </w:rPr>
          <w:t>(二)、风险应对策略</w:t>
        </w:r>
        <w:r>
          <w:tab/>
        </w:r>
        <w:r>
          <w:fldChar w:fldCharType="begin"/>
        </w:r>
        <w:r>
          <w:instrText xml:space="preserve"> PAGEREF _Toc23247 \h </w:instrText>
        </w:r>
        <w:r>
          <w:fldChar w:fldCharType="separate"/>
        </w:r>
        <w:r>
          <w:t>35</w:t>
        </w:r>
        <w:r>
          <w:fldChar w:fldCharType="end"/>
        </w:r>
      </w:hyperlink>
    </w:p>
    <w:p>
      <w:pPr>
        <w:pStyle w:val="TOC2"/>
        <w:tabs>
          <w:tab w:val="right" w:leader="dot" w:pos="8306"/>
        </w:tabs>
      </w:pPr>
      <w:hyperlink w:anchor="_Toc25427" w:history="1">
        <w:r>
          <w:rPr>
            <w:rFonts w:ascii="仿宋" w:eastAsia="仿宋" w:hAnsi="仿宋" w:cs="仿宋" w:hint="eastAsia"/>
            <w:lang w:eastAsia="zh-CN"/>
          </w:rPr>
          <w:t>(三)、风险监控与控制</w:t>
        </w:r>
        <w:r>
          <w:tab/>
        </w:r>
        <w:r>
          <w:fldChar w:fldCharType="begin"/>
        </w:r>
        <w:r>
          <w:instrText xml:space="preserve"> PAGEREF _Toc25427 \h </w:instrText>
        </w:r>
        <w:r>
          <w:fldChar w:fldCharType="separate"/>
        </w:r>
        <w:r>
          <w:t>37</w:t>
        </w:r>
        <w:r>
          <w:fldChar w:fldCharType="end"/>
        </w:r>
      </w:hyperlink>
    </w:p>
    <w:p>
      <w:pPr>
        <w:pStyle w:val="TOC1"/>
        <w:tabs>
          <w:tab w:val="right" w:leader="dot" w:pos="8306"/>
        </w:tabs>
      </w:pPr>
      <w:hyperlink w:anchor="_Toc17214" w:history="1">
        <w:r>
          <w:rPr>
            <w:rFonts w:ascii="仿宋" w:eastAsia="仿宋" w:hAnsi="仿宋" w:cs="仿宋" w:hint="eastAsia"/>
            <w:lang w:eastAsia="zh-CN"/>
          </w:rPr>
          <w:t>十一、苔藓景观项目创新与研发</w:t>
        </w:r>
        <w:r>
          <w:tab/>
        </w:r>
        <w:r>
          <w:fldChar w:fldCharType="begin"/>
        </w:r>
        <w:r>
          <w:instrText xml:space="preserve"> PAGEREF _Toc17214 \h </w:instrText>
        </w:r>
        <w:r>
          <w:fldChar w:fldCharType="separate"/>
        </w:r>
        <w:r>
          <w:t>38</w:t>
        </w:r>
        <w:r>
          <w:fldChar w:fldCharType="end"/>
        </w:r>
      </w:hyperlink>
    </w:p>
    <w:p>
      <w:pPr>
        <w:pStyle w:val="TOC2"/>
        <w:tabs>
          <w:tab w:val="right" w:leader="dot" w:pos="8306"/>
        </w:tabs>
      </w:pPr>
      <w:hyperlink w:anchor="_Toc15242" w:history="1">
        <w:r>
          <w:rPr>
            <w:rFonts w:ascii="仿宋" w:eastAsia="仿宋" w:hAnsi="仿宋" w:cs="仿宋" w:hint="eastAsia"/>
            <w:lang w:eastAsia="zh-CN"/>
          </w:rPr>
          <w:t>(一)、创新策略与方向</w:t>
        </w:r>
        <w:r>
          <w:tab/>
        </w:r>
        <w:r>
          <w:fldChar w:fldCharType="begin"/>
        </w:r>
        <w:r>
          <w:instrText xml:space="preserve"> PAGEREF _Toc15242 \h </w:instrText>
        </w:r>
        <w:r>
          <w:fldChar w:fldCharType="separate"/>
        </w:r>
        <w:r>
          <w:t>38</w:t>
        </w:r>
        <w:r>
          <w:fldChar w:fldCharType="end"/>
        </w:r>
      </w:hyperlink>
    </w:p>
    <w:p>
      <w:pPr>
        <w:pStyle w:val="TOC2"/>
        <w:tabs>
          <w:tab w:val="right" w:leader="dot" w:pos="8306"/>
        </w:tabs>
      </w:pPr>
      <w:hyperlink w:anchor="_Toc15663" w:history="1">
        <w:r>
          <w:rPr>
            <w:rFonts w:ascii="仿宋" w:eastAsia="仿宋" w:hAnsi="仿宋" w:cs="仿宋" w:hint="eastAsia"/>
            <w:lang w:eastAsia="zh-CN"/>
          </w:rPr>
          <w:t>(二)、研发规划与投入</w:t>
        </w:r>
        <w:r>
          <w:tab/>
        </w:r>
        <w:r>
          <w:fldChar w:fldCharType="begin"/>
        </w:r>
        <w:r>
          <w:instrText xml:space="preserve"> PAGEREF _Toc15663 \h </w:instrText>
        </w:r>
        <w:r>
          <w:fldChar w:fldCharType="separate"/>
        </w:r>
        <w:r>
          <w:t>39</w:t>
        </w:r>
        <w:r>
          <w:fldChar w:fldCharType="end"/>
        </w:r>
      </w:hyperlink>
    </w:p>
    <w:p>
      <w:pPr>
        <w:pStyle w:val="TOC1"/>
        <w:tabs>
          <w:tab w:val="right" w:leader="dot" w:pos="8306"/>
        </w:tabs>
      </w:pPr>
      <w:hyperlink w:anchor="_Toc8341" w:history="1">
        <w:r>
          <w:rPr>
            <w:rFonts w:ascii="仿宋" w:eastAsia="仿宋" w:hAnsi="仿宋" w:cs="仿宋" w:hint="eastAsia"/>
            <w:lang w:eastAsia="zh-CN"/>
          </w:rPr>
          <w:t>十二、苔藓景观项目技术管理</w:t>
        </w:r>
        <w:r>
          <w:tab/>
        </w:r>
        <w:r>
          <w:fldChar w:fldCharType="begin"/>
        </w:r>
        <w:r>
          <w:instrText xml:space="preserve"> PAGEREF _Toc8341 \h </w:instrText>
        </w:r>
        <w:r>
          <w:fldChar w:fldCharType="separate"/>
        </w:r>
        <w:r>
          <w:t>41</w:t>
        </w:r>
        <w:r>
          <w:fldChar w:fldCharType="end"/>
        </w:r>
      </w:hyperlink>
    </w:p>
    <w:p>
      <w:pPr>
        <w:pStyle w:val="TOC2"/>
        <w:tabs>
          <w:tab w:val="right" w:leader="dot" w:pos="8306"/>
        </w:tabs>
      </w:pPr>
      <w:hyperlink w:anchor="_Toc1429" w:history="1">
        <w:r>
          <w:rPr>
            <w:rFonts w:ascii="仿宋" w:eastAsia="仿宋" w:hAnsi="仿宋" w:cs="仿宋" w:hint="eastAsia"/>
            <w:lang w:eastAsia="zh-CN"/>
          </w:rPr>
          <w:t>(一)、技术方案选用方向</w:t>
        </w:r>
        <w:r>
          <w:tab/>
        </w:r>
        <w:r>
          <w:fldChar w:fldCharType="begin"/>
        </w:r>
        <w:r>
          <w:instrText xml:space="preserve"> PAGEREF _Toc1429 \h </w:instrText>
        </w:r>
        <w:r>
          <w:fldChar w:fldCharType="separate"/>
        </w:r>
        <w:r>
          <w:t>41</w:t>
        </w:r>
        <w:r>
          <w:fldChar w:fldCharType="end"/>
        </w:r>
      </w:hyperlink>
    </w:p>
    <w:p>
      <w:pPr>
        <w:pStyle w:val="TOC2"/>
        <w:tabs>
          <w:tab w:val="right" w:leader="dot" w:pos="8306"/>
        </w:tabs>
      </w:pPr>
      <w:hyperlink w:anchor="_Toc4205" w:history="1">
        <w:r>
          <w:rPr>
            <w:rFonts w:ascii="仿宋" w:eastAsia="仿宋" w:hAnsi="仿宋" w:cs="仿宋" w:hint="eastAsia"/>
            <w:lang w:eastAsia="zh-CN"/>
          </w:rPr>
          <w:t>(二)、工艺技术方案选用原则</w:t>
        </w:r>
        <w:r>
          <w:tab/>
        </w:r>
        <w:r>
          <w:fldChar w:fldCharType="begin"/>
        </w:r>
        <w:r>
          <w:instrText xml:space="preserve"> PAGEREF _Toc4205 \h </w:instrText>
        </w:r>
        <w:r>
          <w:fldChar w:fldCharType="separate"/>
        </w:r>
        <w:r>
          <w:t>42</w:t>
        </w:r>
        <w:r>
          <w:fldChar w:fldCharType="end"/>
        </w:r>
      </w:hyperlink>
    </w:p>
    <w:p>
      <w:pPr>
        <w:pStyle w:val="TOC2"/>
        <w:tabs>
          <w:tab w:val="right" w:leader="dot" w:pos="8306"/>
        </w:tabs>
      </w:pPr>
      <w:hyperlink w:anchor="_Toc19471" w:history="1">
        <w:r>
          <w:rPr>
            <w:rFonts w:ascii="仿宋" w:eastAsia="仿宋" w:hAnsi="仿宋" w:cs="仿宋" w:hint="eastAsia"/>
            <w:lang w:eastAsia="zh-CN"/>
          </w:rPr>
          <w:t>(三)、工艺技术方案要求</w:t>
        </w:r>
        <w:r>
          <w:tab/>
        </w:r>
        <w:r>
          <w:fldChar w:fldCharType="begin"/>
        </w:r>
        <w:r>
          <w:instrText xml:space="preserve"> PAGEREF _Toc19471 \h </w:instrText>
        </w:r>
        <w:r>
          <w:fldChar w:fldCharType="separate"/>
        </w:r>
        <w:r>
          <w:t>45</w:t>
        </w:r>
        <w:r>
          <w:fldChar w:fldCharType="end"/>
        </w:r>
      </w:hyperlink>
    </w:p>
    <w:p>
      <w:pPr>
        <w:pStyle w:val="TOC1"/>
        <w:tabs>
          <w:tab w:val="right" w:leader="dot" w:pos="8306"/>
        </w:tabs>
      </w:pPr>
      <w:hyperlink w:anchor="_Toc10134" w:history="1">
        <w:r>
          <w:rPr>
            <w:rFonts w:ascii="仿宋" w:eastAsia="仿宋" w:hAnsi="仿宋" w:cs="仿宋" w:hint="eastAsia"/>
            <w:lang w:eastAsia="zh-CN"/>
          </w:rPr>
          <w:t>十三、苔藓景观项目工程方案分析</w:t>
        </w:r>
        <w:r>
          <w:tab/>
        </w:r>
        <w:r>
          <w:fldChar w:fldCharType="begin"/>
        </w:r>
        <w:r>
          <w:instrText xml:space="preserve"> PAGEREF _Toc10134 \h </w:instrText>
        </w:r>
        <w:r>
          <w:fldChar w:fldCharType="separate"/>
        </w:r>
        <w:r>
          <w:t>47</w:t>
        </w:r>
        <w:r>
          <w:fldChar w:fldCharType="end"/>
        </w:r>
      </w:hyperlink>
    </w:p>
    <w:p>
      <w:pPr>
        <w:pStyle w:val="TOC2"/>
        <w:tabs>
          <w:tab w:val="right" w:leader="dot" w:pos="8306"/>
        </w:tabs>
      </w:pPr>
      <w:hyperlink w:anchor="_Toc16621" w:history="1">
        <w:r>
          <w:rPr>
            <w:rFonts w:ascii="仿宋" w:eastAsia="仿宋" w:hAnsi="仿宋" w:cs="仿宋" w:hint="eastAsia"/>
            <w:lang w:eastAsia="zh-CN"/>
          </w:rPr>
          <w:t>(一)、建筑工程设计原则</w:t>
        </w:r>
        <w:r>
          <w:tab/>
        </w:r>
        <w:r>
          <w:fldChar w:fldCharType="begin"/>
        </w:r>
        <w:r>
          <w:instrText xml:space="preserve"> PAGEREF _Toc16621 \h </w:instrText>
        </w:r>
        <w:r>
          <w:fldChar w:fldCharType="separate"/>
        </w:r>
        <w:r>
          <w:t>47</w:t>
        </w:r>
        <w:r>
          <w:fldChar w:fldCharType="end"/>
        </w:r>
      </w:hyperlink>
    </w:p>
    <w:p>
      <w:pPr>
        <w:pStyle w:val="TOC2"/>
        <w:tabs>
          <w:tab w:val="right" w:leader="dot" w:pos="8306"/>
        </w:tabs>
      </w:pPr>
      <w:hyperlink w:anchor="_Toc11156" w:history="1">
        <w:r>
          <w:rPr>
            <w:rFonts w:ascii="仿宋" w:eastAsia="仿宋" w:hAnsi="仿宋" w:cs="仿宋" w:hint="eastAsia"/>
            <w:lang w:eastAsia="zh-CN"/>
          </w:rPr>
          <w:t>(二)、土建工程建设指标</w:t>
        </w:r>
        <w:r>
          <w:tab/>
        </w:r>
        <w:r>
          <w:fldChar w:fldCharType="begin"/>
        </w:r>
        <w:r>
          <w:instrText xml:space="preserve"> PAGEREF _Toc11156 \h </w:instrText>
        </w:r>
        <w:r>
          <w:fldChar w:fldCharType="separate"/>
        </w:r>
        <w:r>
          <w:t>50</w:t>
        </w:r>
        <w:r>
          <w:fldChar w:fldCharType="end"/>
        </w:r>
      </w:hyperlink>
    </w:p>
    <w:p>
      <w:pPr>
        <w:pStyle w:val="TOC1"/>
        <w:tabs>
          <w:tab w:val="right" w:leader="dot" w:pos="8306"/>
        </w:tabs>
      </w:pPr>
      <w:hyperlink w:anchor="_Toc22601" w:history="1">
        <w:r>
          <w:rPr>
            <w:rFonts w:ascii="仿宋" w:eastAsia="仿宋" w:hAnsi="仿宋" w:cs="仿宋" w:hint="eastAsia"/>
            <w:lang w:eastAsia="zh-CN"/>
          </w:rPr>
          <w:t>十四、苔藓景观项目实施时间节点</w:t>
        </w:r>
        <w:r>
          <w:tab/>
        </w:r>
        <w:r>
          <w:fldChar w:fldCharType="begin"/>
        </w:r>
        <w:r>
          <w:instrText xml:space="preserve"> PAGEREF _Toc22601 \h </w:instrText>
        </w:r>
        <w:r>
          <w:fldChar w:fldCharType="separate"/>
        </w:r>
        <w:r>
          <w:t>52</w:t>
        </w:r>
        <w:r>
          <w:fldChar w:fldCharType="end"/>
        </w:r>
      </w:hyperlink>
    </w:p>
    <w:p>
      <w:pPr>
        <w:pStyle w:val="TOC2"/>
        <w:tabs>
          <w:tab w:val="right" w:leader="dot" w:pos="8306"/>
        </w:tabs>
      </w:pPr>
      <w:hyperlink w:anchor="_Toc6683" w:history="1">
        <w:r>
          <w:rPr>
            <w:rFonts w:ascii="仿宋" w:eastAsia="仿宋" w:hAnsi="仿宋" w:cs="仿宋" w:hint="eastAsia"/>
            <w:lang w:eastAsia="zh-CN"/>
          </w:rPr>
          <w:t>(一)、苔藓景观项目启动阶段时间节点</w:t>
        </w:r>
        <w:r>
          <w:tab/>
        </w:r>
        <w:r>
          <w:fldChar w:fldCharType="begin"/>
        </w:r>
        <w:r>
          <w:instrText xml:space="preserve"> PAGEREF _Toc6683 \h </w:instrText>
        </w:r>
        <w:r>
          <w:fldChar w:fldCharType="separate"/>
        </w:r>
        <w:r>
          <w:t>52</w:t>
        </w:r>
        <w:r>
          <w:fldChar w:fldCharType="end"/>
        </w:r>
      </w:hyperlink>
    </w:p>
    <w:p>
      <w:pPr>
        <w:pStyle w:val="TOC2"/>
        <w:tabs>
          <w:tab w:val="right" w:leader="dot" w:pos="8306"/>
        </w:tabs>
      </w:pPr>
      <w:hyperlink w:anchor="_Toc4871" w:history="1">
        <w:r>
          <w:rPr>
            <w:rFonts w:ascii="仿宋" w:eastAsia="仿宋" w:hAnsi="仿宋" w:cs="仿宋" w:hint="eastAsia"/>
            <w:lang w:eastAsia="zh-CN"/>
          </w:rPr>
          <w:t>(二)、苔藓景观项目执行阶段时间节点</w:t>
        </w:r>
        <w:r>
          <w:tab/>
        </w:r>
        <w:r>
          <w:fldChar w:fldCharType="begin"/>
        </w:r>
        <w:r>
          <w:instrText xml:space="preserve"> PAGEREF _Toc4871 \h </w:instrText>
        </w:r>
        <w:r>
          <w:fldChar w:fldCharType="separate"/>
        </w:r>
        <w:r>
          <w:t>53</w:t>
        </w:r>
        <w:r>
          <w:fldChar w:fldCharType="end"/>
        </w:r>
      </w:hyperlink>
    </w:p>
    <w:p>
      <w:pPr>
        <w:pStyle w:val="TOC2"/>
        <w:tabs>
          <w:tab w:val="right" w:leader="dot" w:pos="8306"/>
        </w:tabs>
      </w:pPr>
      <w:hyperlink w:anchor="_Toc27281" w:history="1">
        <w:r>
          <w:rPr>
            <w:rFonts w:ascii="仿宋" w:eastAsia="仿宋" w:hAnsi="仿宋" w:cs="仿宋" w:hint="eastAsia"/>
            <w:lang w:eastAsia="zh-CN"/>
          </w:rPr>
          <w:t>(三)、苔藓景观项目完成阶段时间节点</w:t>
        </w:r>
        <w:r>
          <w:tab/>
        </w:r>
        <w:r>
          <w:fldChar w:fldCharType="begin"/>
        </w:r>
        <w:r>
          <w:instrText xml:space="preserve"> PAGEREF _Toc27281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06"/>
      <w:r>
        <w:rPr>
          <w:rFonts w:ascii="仿宋" w:eastAsia="仿宋" w:hAnsi="仿宋" w:cs="仿宋" w:hint="eastAsia"/>
          <w:sz w:val="28"/>
          <w:lang w:eastAsia="zh-CN"/>
        </w:rPr>
        <w:t>一、苔藓景观项目危机管理</w:t>
      </w:r>
      <w:bookmarkEnd w:id="2"/>
    </w:p>
    <w:p>
      <w:pPr>
        <w:pStyle w:val="Heading2"/>
        <w:rPr>
          <w:rFonts w:ascii="仿宋" w:eastAsia="仿宋" w:hAnsi="仿宋" w:cs="仿宋" w:hint="eastAsia"/>
          <w:lang w:eastAsia="zh-CN"/>
        </w:rPr>
      </w:pPr>
      <w:bookmarkStart w:id="3" w:name="_Toc10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苔藓景观项目危机管理中，危机预警与识别是确保苔藓景观项目稳健运行的核心步骤。通过建立全面的监测机制，苔藓景观项目团队旨在及时发现和理解潜在的风险和危机因素，以便采取及时的预防和应对措施，确保苔藓景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首先，通过深入的风险评估，苔藓景观项目团队全面分析了整个苔藓景观项目和各个阶段可能存在的威胁。这包括准确评估每个潜在风险的发生概率和可能影响的程度，为后续危机预警提供了有力支持。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苔藓景观项目团队着重于明确定义苔藓景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苔藓景观项目进展的持续监控，团队能够及时发现潜在问题并作出迅速反应。苔藓景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在这一阶段，团队的专业素养和反应速度将发挥至关重要的作用，以确保潜在危机能够在初期得到有效的处理，最大程度地减轻负面影响。通过危机预警与识别，苔藓景观项目得以更有序、可控地推进。</w:t>
      </w:r>
    </w:p>
    <w:p>
      <w:pPr>
        <w:pStyle w:val="Heading2"/>
        <w:ind w:firstLine="560" w:firstLineChars="200"/>
        <w:rPr>
          <w:rFonts w:ascii="仿宋" w:eastAsia="仿宋" w:hAnsi="仿宋" w:cs="仿宋" w:hint="eastAsia"/>
          <w:sz w:val="28"/>
          <w:lang w:eastAsia="zh-CN"/>
        </w:rPr>
      </w:pPr>
      <w:bookmarkStart w:id="4" w:name="_Toc101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在危机发生时，苔藓景观项目团队立即行动，成立了应急小组。该小组的任务是迅速制定并实施紧急应对措施，以最小化潜在损失。以下是采取的主要措施：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暂停苔藓景观项目进度：为遏制危机蔓延，苔藓景观项目暂时停止进行，以便全面评估当前状况。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资源重新分配：重新评估苔藓景观项目资源的分配，确保最大限度地减小损失。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实时沟通：与关键利益相关者建立实时沟通机制，向他们传递苔藓景观项目危机的实际状况，保障苔藓景观项目核心利益。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在紧急应对的同时，苔藓景观项目团队强调了团队协作和有效沟通的重要性。以下是团队协作的关键举措：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信息共享机制：建立了信息共享平台，确保团队成员能够及时获取苔藓景观项目危机的实时信息。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领导者沟通：苔藓景观项目领导者通过定期会议和即时沟通工具，指导团队应对危机，保持团队稳定运行。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随着危机得到初步控制，苔藓景观项目团队转向制定恢复计划，以确保苔藓景观项目能够从中迅速恢复。主要恢复计划包括：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修复受损的进度计划：重新评估苔藓景观项目进度，制定修复计划，确保苔藓景观项目尽快回归正常进程。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重新调整资源分配：优化资源分配，确保苔藓景观项目在有限资源下高效运转。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风险管理机制加强：对苔藓景观项目风险进行全面评估，制定更强化的风险管理策略，以预防未来可能的危机。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348"/>
      <w:r>
        <w:rPr>
          <w:rFonts w:ascii="仿宋" w:eastAsia="仿宋" w:hAnsi="仿宋" w:cs="仿宋" w:hint="eastAsia"/>
          <w:sz w:val="28"/>
          <w:lang w:eastAsia="zh-CN"/>
        </w:rPr>
        <w:t>二、苔藓景观项目建设单位说明</w:t>
      </w:r>
      <w:bookmarkEnd w:id="5"/>
    </w:p>
    <w:p>
      <w:pPr>
        <w:pStyle w:val="Heading2"/>
        <w:rPr>
          <w:rFonts w:ascii="仿宋" w:eastAsia="仿宋" w:hAnsi="仿宋" w:cs="仿宋" w:hint="eastAsia"/>
          <w:lang w:eastAsia="zh-CN"/>
        </w:rPr>
      </w:pPr>
      <w:bookmarkStart w:id="6" w:name="_Toc21639"/>
      <w:r>
        <w:rPr>
          <w:rFonts w:ascii="仿宋" w:eastAsia="仿宋" w:hAnsi="仿宋" w:cs="仿宋" w:hint="eastAsia"/>
          <w:lang w:eastAsia="zh-CN"/>
        </w:rPr>
        <w:t>(一)、苔藓景观项目承办单位基本情况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142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苔藓景观项目承办单位的XXXX，我们着眼于实现可持续的经济效益。通过技术创新和解决方案的提供，公司预计在苔藓景观项目执行期间将获得可观的收入增长。这一收入来源主要包括苔藓景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同时，我们注重成本控制和效率提升，以确保苔藓景观项目的可持续盈利。透过精细的管理和资源优化，公司期望实现苔藓景观项目利润最大化。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苔藓景观项目实施进行全面的投资评估，包括苔藓景观项目启动阶段的资金投入和后续运营成本。通过对苔藓景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苔藓景观项目实施过程中具备足够的资金流动性，公司将进行详尽的现金流分析。这包括资金需求的合理预测、苔藓景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81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045"/>
      <w:r>
        <w:rPr>
          <w:rFonts w:ascii="仿宋" w:eastAsia="仿宋" w:hAnsi="仿宋" w:cs="仿宋" w:hint="eastAsia"/>
          <w:lang w:eastAsia="zh-CN"/>
        </w:rPr>
        <w:t>(一)、苔藓景观行业分析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行业一直以来都是市场的关注焦点。行业内的发展趋势、竞争态势以及潜在机会都对苔藓景观项目的推进产生深远的影响。通过深入研究行业的整体概貌，我们将更好地理解行业的核心特征，为苔藓景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苔藓景观行业，技术一直是推动创新和发展的关键因素。我们将对当前技术趋势进行详尽分析，包括但不限于人工智能、大数据应用、先进制造技术等。这有助于苔藓景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苔藓景观项目成功的基础。我们将对主要竞争对手进行深入研究，包括其市场份额、产品特点、市场定位等。通过全面了解竞争对手的优势和劣势，苔藓景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189"/>
      <w:r>
        <w:rPr>
          <w:rFonts w:ascii="仿宋" w:eastAsia="仿宋" w:hAnsi="仿宋" w:cs="仿宋" w:hint="eastAsia"/>
          <w:sz w:val="28"/>
          <w:lang w:eastAsia="zh-CN"/>
        </w:rPr>
        <w:t>(二)、苔藓景观市场分析预测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通过对市场规模的深入调研，我们将预测苔藓景观市场未来的增长趋势。这包括市场的整体规模、各细分领域的发展趋势等。苔藓景观项目可以根据市场的扩张速度和潜在机会，制定更符合市场需求的发展策略。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苔藓景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苔藓景观项目实施过程中需要充分考虑的因素。我们将对市场风险进行全面评估，包括但不限于政策法规风险、市场竞争风险、技术变革风险等。通过对潜在风险的深入分析，苔藓景观项目可以制定相应的风险缓解策略，降低不确定性对苔藓景观项目的影响。</w:t>
      </w:r>
    </w:p>
    <w:p>
      <w:pPr>
        <w:pStyle w:val="Heading1"/>
        <w:ind w:firstLine="560" w:firstLineChars="200"/>
        <w:rPr>
          <w:rFonts w:ascii="仿宋" w:eastAsia="仿宋" w:hAnsi="仿宋" w:cs="仿宋" w:hint="eastAsia"/>
          <w:sz w:val="28"/>
          <w:lang w:eastAsia="zh-CN"/>
        </w:rPr>
      </w:pPr>
      <w:bookmarkStart w:id="11" w:name="_Toc30814"/>
      <w:r>
        <w:rPr>
          <w:rFonts w:ascii="仿宋" w:eastAsia="仿宋" w:hAnsi="仿宋" w:cs="仿宋" w:hint="eastAsia"/>
          <w:sz w:val="28"/>
          <w:lang w:eastAsia="zh-CN"/>
        </w:rPr>
        <w:t>四、苔藓景观项目选址可行性分析</w:t>
      </w:r>
      <w:bookmarkEnd w:id="11"/>
    </w:p>
    <w:p>
      <w:pPr>
        <w:pStyle w:val="Heading2"/>
        <w:rPr>
          <w:rFonts w:ascii="仿宋" w:eastAsia="仿宋" w:hAnsi="仿宋" w:cs="仿宋" w:hint="eastAsia"/>
          <w:lang w:eastAsia="zh-CN"/>
        </w:rPr>
      </w:pPr>
      <w:bookmarkStart w:id="12" w:name="_Toc13891"/>
      <w:r>
        <w:rPr>
          <w:rFonts w:ascii="仿宋" w:eastAsia="仿宋" w:hAnsi="仿宋" w:cs="仿宋" w:hint="eastAsia"/>
          <w:lang w:eastAsia="zh-CN"/>
        </w:rPr>
        <w:t>(一)、苔藓景观项目选址</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该苔藓景观项目选址位于XX省XX市XX区XXX街道</w:t>
      </w:r>
    </w:p>
    <w:p>
      <w:pPr>
        <w:pStyle w:val="Heading2"/>
        <w:ind w:firstLine="560" w:firstLineChars="200"/>
        <w:rPr>
          <w:rFonts w:ascii="仿宋" w:eastAsia="仿宋" w:hAnsi="仿宋" w:cs="仿宋" w:hint="eastAsia"/>
          <w:sz w:val="28"/>
          <w:lang w:eastAsia="zh-CN"/>
        </w:rPr>
      </w:pPr>
      <w:bookmarkStart w:id="13" w:name="_Toc1894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苔藓景观项目的征地面积将根据苔藓景观项目的实际规模和需求进行精确规划。具体面积XXX平方米，旨在确保苔藓景观项目不仅能够满足当前的发展需求，还能够预留空间以适应未来的扩展。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净用地面积是在征地面积基础上去除不可利用面积后的实际可开发用地。具体面积XXX平方米，考虑到环保、交通、安全等多方面因素，以确保苔藓景观项目在整体利用效率上达到最优。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苔藓景观项目计划建设的建筑总规模具体面积XXX平方米。这一规模的确定综合考虑了苔藓景观项目的性质、规模，以及城市规划的相关要求，确保建筑布局与周边环境协调一致。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绿地率是苔藓景观项目用地中被规划为绿地的比例。具体面积XXX平方米，旨在通过合理规划绿地，改善苔藓景观项目周边环境，提升居民生活质量，并符合城市整体绿化规划。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容积率是用地上可以建设的建筑总体积与用地面积之比。具体面积XXX，通过合理的容积率规划，确保苔藓景观项目建筑规模与周边环境和谐共生。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确保苔藓景观项目选址与当地城市规划相一致，具体面积XXX平方米。通过与城市规划部门深入沟通，确保苔藓景观项目不仅符合城市的整体发展方向，还能够融入城市的发展布局，为城市的长远发展贡献力量。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苔藓景观项目选址符合当地产业政策，具体面积XXX平方米。这包括苔藓景观项目对当地经济的促进作用，以及对相关产业的带动效应，确保苔藓景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用地总体要求必须符合环保和可持续发展的原则，具体面积XXX平方米。通过采用绿色建筑设计、节能减排等措施，确保苔藓景观项目在建设和运营过程中对环境的影响最小化，达到可持续发展的要求。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确保苔藓景观项目选址具备必要的公共设施配套，具体面积XXX平方米。这包括交通便利性、教育、医疗等基础设施，以提高居民生活品质，使得苔藓景观项目选址更具吸引力。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考虑用地总体要求对当地社会稳定性的影响，具体面积XXX平方米。通过深入了解当地社区反馈，确保苔藓景观项目的选址和建设过程对当地社会和谐稳定产生积极作用。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苔藓景观项目选址不仅符合法规和规划，还在实际操作中具有可行性。这一全面规划将为苔藓景观项目的成功实施提供坚实的基础，确保苔藓景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87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苔藓景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苔藓景观项目的设备规划和空间设计中，我们将采取灵活设备布局的措施。设备布局将根据实际需求进行灵活设计，避免不必要的浪费。通过合理规划设备摆放位置，我们将提高设备的利用率，减少设备间距，以确保苔藓景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苔藓景观项目内部引入共享设施的概念，例如共享会议室、办公区等。通过这种方式，我们可以减少对资源的重复建设，提高资源共享效率，从而减小苔藓景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44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苔藓景观项目的总图布置中，我们将不同功能区域进行明确的规划，以最大程度满足苔藓景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苔藓景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苔藓景观项目对环境的影响是综合评价的重要因素之一。我们将详细考虑选址周边的自然环境、生态保护区、水源地等情况，确保苔藓景观项目的建设和运营对环境影响最小化，并符合当地的环保法规标准。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对选址的评价还需充分考虑当地政府的产业政策和法规。我们将详细了解苔藓景观项目所在地的相关政策，确保苔藓景观项目的规划和运营与当地法规相符，降低不必要的法律风险。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考虑到社会稳定性对企业运营的重要性，我们将评估选址地区的社会安全情况、劳工关系、社区反馈等方面，以确保苔藓景观项目的建设和运营不会受到社会稳定性的负面影响。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最后，我们将综合考虑用地成本，包括土地购置费用、土地开发成本等。通过对用地成本的详细评估，我们能够做出更为精确的经济效益分析，为苔藓景观项目的投资决策提供有力支持。</w:t>
      </w:r>
    </w:p>
    <w:p>
      <w:pPr>
        <w:pStyle w:val="Heading1"/>
        <w:ind w:firstLine="560" w:firstLineChars="200"/>
        <w:rPr>
          <w:rFonts w:ascii="仿宋" w:eastAsia="仿宋" w:hAnsi="仿宋" w:cs="仿宋" w:hint="eastAsia"/>
          <w:sz w:val="28"/>
          <w:lang w:eastAsia="zh-CN"/>
        </w:rPr>
      </w:pPr>
      <w:bookmarkStart w:id="17" w:name="_Toc2327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899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苔藓景观项目的主要产品是XXXX，预计年产值为XXX万元。这一产品在市场中占据着重要的地位，其广泛的应用范围使得该苔藓景观项目的市场前景非常广阔。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苔藓景观项目的xxx产品作为重要的原材料之一，将在多个领域发挥关键作用。其在建筑、交通、能源等方面的广泛应用将为整个产业链提供强大的支持，形成产业协同效应。苔藓景观项目的年产值XXX万XXX万XXX万万元不仅反映了其在市场上的巨大潜力，更预示着它对国民经济的积极贡献。这种关联度高、涉及面广的产业关系，使得该苔藓景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969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总征地面积为XXXX平方米，相当于约XX.XX亩，其中净用地面积为XXXX平方米，红线范围内相当于约XX.XX亩。这一用地规模充分考虑了苔藓景观项目的建设需求，保障了苔藓景观项目在合适的空间内得以充分发展。苔藓景观项目规划的总建筑面积为XXXX平方米，其中主体工程建设占XXXX平方米，计容建筑面积达XXXX平方米。预计建筑工程的投资将达到XXXX万元，为苔藓景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计划购置的设备共计XXXX台（套），设备购置费用为XXXX万元。这一设备购置计划充分考虑到苔藓景观项目的生产需求和技术要求，确保了苔藓景观项目在生产运营中具备先进的技术装备和高效的生产能力。设备的合理配置将为苔藓景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苔藓景观项目计划总投资为XXXX万元，预计年实现营业收入为XXXX万元。这一产能规模的设定旨在确保苔藓景观项目能够在投资与回报之间取得平衡，实现长期可持续的发展。苔藓景观项目的总投资充分考虑到各个方面的需求，包括用地建设、设备购置等多个环节，以确保苔藓景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6432"/>
      <w:r>
        <w:rPr>
          <w:rFonts w:ascii="仿宋" w:eastAsia="仿宋" w:hAnsi="仿宋" w:cs="仿宋" w:hint="eastAsia"/>
          <w:sz w:val="28"/>
          <w:lang w:eastAsia="zh-CN"/>
        </w:rPr>
        <w:t>六、苔藓景观项目概论</w:t>
      </w:r>
      <w:bookmarkEnd w:id="20"/>
    </w:p>
    <w:p>
      <w:pPr>
        <w:pStyle w:val="Heading2"/>
        <w:rPr>
          <w:rFonts w:ascii="仿宋" w:eastAsia="仿宋" w:hAnsi="仿宋" w:cs="仿宋" w:hint="eastAsia"/>
          <w:lang w:eastAsia="zh-CN"/>
        </w:rPr>
      </w:pPr>
      <w:bookmarkStart w:id="21" w:name="_Toc13203"/>
      <w:r>
        <w:rPr>
          <w:rFonts w:ascii="仿宋" w:eastAsia="仿宋" w:hAnsi="仿宋" w:cs="仿宋" w:hint="eastAsia"/>
          <w:lang w:eastAsia="zh-CN"/>
        </w:rPr>
        <w:t>(一)、苔藓景观项目概况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的起源追溯至对市场的深入洞察。市场的不断演变与变革为苔藓景观项目提供了难得的机遇。当前市场存在的需求缺口和变革的大环境共同构成了苔藓景观项目的背景。这个苔藓景观项目旨在充分利用市场机遇，填补行业中尚未满足的需求，为客户提供全新的解决方案。市场的变革和需求的增长使得这个苔藓景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苔藓景观项目名称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正式命名为苔藓景观。这个名称不仅仅是一个标识，更代表了苔藓景观项目的核心理念和愿景。它蕴含着苔藓景观项目所要解决问题的关键字，具有强烈的表达和辨识度，为苔藓景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苔藓景观项目目标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苔藓景观项目的核心目标是提供一种全新、高效的解决方案，满足客户日益增长的需求。苔藓景观项目追求的不仅仅是满足市场需求，更是在市场中获得卓越的竞争优势。通过不断提升产品或服务的质量和创新水平，苔藓景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苔藓景观项目范围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https://d.book118.com/276132243010010103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苔藓景观项目规划设计方案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2608A7"/>
    <w:rsid w:val="16260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3224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2024-03-05T00:21:00Z</dcterms:created>
  <dcterms:modified xsi:type="dcterms:W3CDTF">2024-03-05T00:21:45Z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CB62D956BD884AA4B83F8BA469C5DB07_11</vt:lpwstr>
  </property>
  <property fmtid="{D5CDD505-2E9C-101B-9397-08002B2CF9AE}" pid="3" name="KSOProductBuildVer">
    <vt:lpwstr>2052-12.1.0.16388</vt:lpwstr>
  </property>
</Properties>
</file>