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COD自动在线监测仪项目规划设计蓝图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7" w:history="1">
        <w:r>
          <w:rPr>
            <w:rFonts w:ascii="仿宋" w:eastAsia="仿宋" w:hAnsi="仿宋" w:cs="仿宋" w:hint="eastAsia"/>
            <w:lang w:eastAsia="zh-CN"/>
          </w:rPr>
          <w:t>序言</w:t>
        </w:r>
        <w:r>
          <w:tab/>
        </w:r>
        <w:r>
          <w:fldChar w:fldCharType="begin"/>
        </w:r>
        <w:r>
          <w:instrText xml:space="preserve"> PAGEREF _Toc24377 \h </w:instrText>
        </w:r>
        <w:r>
          <w:fldChar w:fldCharType="separate"/>
        </w:r>
        <w:r>
          <w:t>3</w:t>
        </w:r>
        <w:r>
          <w:fldChar w:fldCharType="end"/>
        </w:r>
      </w:hyperlink>
    </w:p>
    <w:p>
      <w:pPr>
        <w:pStyle w:val="TOC1"/>
        <w:tabs>
          <w:tab w:val="right" w:leader="dot" w:pos="8306"/>
        </w:tabs>
      </w:pPr>
      <w:hyperlink w:anchor="_Toc5656" w:history="1">
        <w:r>
          <w:rPr>
            <w:rFonts w:ascii="仿宋" w:eastAsia="仿宋" w:hAnsi="仿宋" w:cs="仿宋" w:hint="eastAsia"/>
            <w:lang w:eastAsia="zh-CN"/>
          </w:rPr>
          <w:t>一、产品规划分析</w:t>
        </w:r>
        <w:r>
          <w:tab/>
        </w:r>
        <w:r>
          <w:fldChar w:fldCharType="begin"/>
        </w:r>
        <w:r>
          <w:instrText xml:space="preserve"> PAGEREF _Toc5656 \h </w:instrText>
        </w:r>
        <w:r>
          <w:fldChar w:fldCharType="separate"/>
        </w:r>
        <w:r>
          <w:t>3</w:t>
        </w:r>
        <w:r>
          <w:fldChar w:fldCharType="end"/>
        </w:r>
      </w:hyperlink>
    </w:p>
    <w:p>
      <w:pPr>
        <w:pStyle w:val="TOC2"/>
        <w:tabs>
          <w:tab w:val="right" w:leader="dot" w:pos="8306"/>
        </w:tabs>
      </w:pPr>
      <w:hyperlink w:anchor="_Toc7380" w:history="1">
        <w:r>
          <w:rPr>
            <w:rFonts w:ascii="仿宋" w:eastAsia="仿宋" w:hAnsi="仿宋" w:cs="仿宋" w:hint="eastAsia"/>
            <w:lang w:eastAsia="zh-CN"/>
          </w:rPr>
          <w:t>(一)、产品规划</w:t>
        </w:r>
        <w:r>
          <w:tab/>
        </w:r>
        <w:r>
          <w:fldChar w:fldCharType="begin"/>
        </w:r>
        <w:r>
          <w:instrText xml:space="preserve"> PAGEREF _Toc7380 \h </w:instrText>
        </w:r>
        <w:r>
          <w:fldChar w:fldCharType="separate"/>
        </w:r>
        <w:r>
          <w:t>3</w:t>
        </w:r>
        <w:r>
          <w:fldChar w:fldCharType="end"/>
        </w:r>
      </w:hyperlink>
    </w:p>
    <w:p>
      <w:pPr>
        <w:pStyle w:val="TOC2"/>
        <w:tabs>
          <w:tab w:val="right" w:leader="dot" w:pos="8306"/>
        </w:tabs>
      </w:pPr>
      <w:hyperlink w:anchor="_Toc840" w:history="1">
        <w:r>
          <w:rPr>
            <w:rFonts w:ascii="仿宋" w:eastAsia="仿宋" w:hAnsi="仿宋" w:cs="仿宋" w:hint="eastAsia"/>
            <w:lang w:eastAsia="zh-CN"/>
          </w:rPr>
          <w:t>(二)、建设规模</w:t>
        </w:r>
        <w:r>
          <w:tab/>
        </w:r>
        <w:r>
          <w:fldChar w:fldCharType="begin"/>
        </w:r>
        <w:r>
          <w:instrText xml:space="preserve"> PAGEREF _Toc840 \h </w:instrText>
        </w:r>
        <w:r>
          <w:fldChar w:fldCharType="separate"/>
        </w:r>
        <w:r>
          <w:t>4</w:t>
        </w:r>
        <w:r>
          <w:fldChar w:fldCharType="end"/>
        </w:r>
      </w:hyperlink>
    </w:p>
    <w:p>
      <w:pPr>
        <w:pStyle w:val="TOC1"/>
        <w:tabs>
          <w:tab w:val="right" w:leader="dot" w:pos="8306"/>
        </w:tabs>
      </w:pPr>
      <w:hyperlink w:anchor="_Toc10720" w:history="1">
        <w:r>
          <w:rPr>
            <w:rFonts w:ascii="仿宋" w:eastAsia="仿宋" w:hAnsi="仿宋" w:cs="仿宋" w:hint="eastAsia"/>
            <w:lang w:eastAsia="zh-CN"/>
          </w:rPr>
          <w:t>二、COD自动在线监测仪项目危机管理</w:t>
        </w:r>
        <w:r>
          <w:tab/>
        </w:r>
        <w:r>
          <w:fldChar w:fldCharType="begin"/>
        </w:r>
        <w:r>
          <w:instrText xml:space="preserve"> PAGEREF _Toc10720 \h </w:instrText>
        </w:r>
        <w:r>
          <w:fldChar w:fldCharType="separate"/>
        </w:r>
        <w:r>
          <w:t>5</w:t>
        </w:r>
        <w:r>
          <w:fldChar w:fldCharType="end"/>
        </w:r>
      </w:hyperlink>
    </w:p>
    <w:p>
      <w:pPr>
        <w:pStyle w:val="TOC2"/>
        <w:tabs>
          <w:tab w:val="right" w:leader="dot" w:pos="8306"/>
        </w:tabs>
      </w:pPr>
      <w:hyperlink w:anchor="_Toc2670" w:history="1">
        <w:r>
          <w:rPr>
            <w:rFonts w:ascii="仿宋" w:eastAsia="仿宋" w:hAnsi="仿宋" w:cs="仿宋" w:hint="eastAsia"/>
            <w:lang w:eastAsia="zh-CN"/>
          </w:rPr>
          <w:t>(一)、危机预警与识别</w:t>
        </w:r>
        <w:r>
          <w:tab/>
        </w:r>
        <w:r>
          <w:fldChar w:fldCharType="begin"/>
        </w:r>
        <w:r>
          <w:instrText xml:space="preserve"> PAGEREF _Toc2670 \h </w:instrText>
        </w:r>
        <w:r>
          <w:fldChar w:fldCharType="separate"/>
        </w:r>
        <w:r>
          <w:t>5</w:t>
        </w:r>
        <w:r>
          <w:fldChar w:fldCharType="end"/>
        </w:r>
      </w:hyperlink>
    </w:p>
    <w:p>
      <w:pPr>
        <w:pStyle w:val="TOC2"/>
        <w:tabs>
          <w:tab w:val="right" w:leader="dot" w:pos="8306"/>
        </w:tabs>
      </w:pPr>
      <w:hyperlink w:anchor="_Toc1326" w:history="1">
        <w:r>
          <w:rPr>
            <w:rFonts w:ascii="仿宋" w:eastAsia="仿宋" w:hAnsi="仿宋" w:cs="仿宋" w:hint="eastAsia"/>
            <w:lang w:eastAsia="zh-CN"/>
          </w:rPr>
          <w:t>(二)、危机应对与恢复</w:t>
        </w:r>
        <w:r>
          <w:tab/>
        </w:r>
        <w:r>
          <w:fldChar w:fldCharType="begin"/>
        </w:r>
        <w:r>
          <w:instrText xml:space="preserve"> PAGEREF _Toc1326 \h </w:instrText>
        </w:r>
        <w:r>
          <w:fldChar w:fldCharType="separate"/>
        </w:r>
        <w:r>
          <w:t>6</w:t>
        </w:r>
        <w:r>
          <w:fldChar w:fldCharType="end"/>
        </w:r>
      </w:hyperlink>
    </w:p>
    <w:p>
      <w:pPr>
        <w:pStyle w:val="TOC1"/>
        <w:tabs>
          <w:tab w:val="right" w:leader="dot" w:pos="8306"/>
        </w:tabs>
      </w:pPr>
      <w:hyperlink w:anchor="_Toc13155" w:history="1">
        <w:r>
          <w:rPr>
            <w:rFonts w:ascii="仿宋" w:eastAsia="仿宋" w:hAnsi="仿宋" w:cs="仿宋" w:hint="eastAsia"/>
            <w:lang w:eastAsia="zh-CN"/>
          </w:rPr>
          <w:t>三、COD自动在线监测仪项目概论</w:t>
        </w:r>
        <w:r>
          <w:tab/>
        </w:r>
        <w:r>
          <w:fldChar w:fldCharType="begin"/>
        </w:r>
        <w:r>
          <w:instrText xml:space="preserve"> PAGEREF _Toc13155 \h </w:instrText>
        </w:r>
        <w:r>
          <w:fldChar w:fldCharType="separate"/>
        </w:r>
        <w:r>
          <w:t>8</w:t>
        </w:r>
        <w:r>
          <w:fldChar w:fldCharType="end"/>
        </w:r>
      </w:hyperlink>
    </w:p>
    <w:p>
      <w:pPr>
        <w:pStyle w:val="TOC2"/>
        <w:tabs>
          <w:tab w:val="right" w:leader="dot" w:pos="8306"/>
        </w:tabs>
      </w:pPr>
      <w:hyperlink w:anchor="_Toc12886" w:history="1">
        <w:r>
          <w:rPr>
            <w:rFonts w:ascii="仿宋" w:eastAsia="仿宋" w:hAnsi="仿宋" w:cs="仿宋" w:hint="eastAsia"/>
            <w:lang w:eastAsia="zh-CN"/>
          </w:rPr>
          <w:t>(一)、COD自动在线监测仪项目概况</w:t>
        </w:r>
        <w:r>
          <w:tab/>
        </w:r>
        <w:r>
          <w:fldChar w:fldCharType="begin"/>
        </w:r>
        <w:r>
          <w:instrText xml:space="preserve"> PAGEREF _Toc12886 \h </w:instrText>
        </w:r>
        <w:r>
          <w:fldChar w:fldCharType="separate"/>
        </w:r>
        <w:r>
          <w:t>8</w:t>
        </w:r>
        <w:r>
          <w:fldChar w:fldCharType="end"/>
        </w:r>
      </w:hyperlink>
    </w:p>
    <w:p>
      <w:pPr>
        <w:pStyle w:val="TOC2"/>
        <w:tabs>
          <w:tab w:val="right" w:leader="dot" w:pos="8306"/>
        </w:tabs>
      </w:pPr>
      <w:hyperlink w:anchor="_Toc10742" w:history="1">
        <w:r>
          <w:rPr>
            <w:rFonts w:ascii="仿宋" w:eastAsia="仿宋" w:hAnsi="仿宋" w:cs="仿宋" w:hint="eastAsia"/>
            <w:lang w:eastAsia="zh-CN"/>
          </w:rPr>
          <w:t>(二)、COD自动在线监测仪项目目标</w:t>
        </w:r>
        <w:r>
          <w:tab/>
        </w:r>
        <w:r>
          <w:fldChar w:fldCharType="begin"/>
        </w:r>
        <w:r>
          <w:instrText xml:space="preserve"> PAGEREF _Toc10742 \h </w:instrText>
        </w:r>
        <w:r>
          <w:fldChar w:fldCharType="separate"/>
        </w:r>
        <w:r>
          <w:t>10</w:t>
        </w:r>
        <w:r>
          <w:fldChar w:fldCharType="end"/>
        </w:r>
      </w:hyperlink>
    </w:p>
    <w:p>
      <w:pPr>
        <w:pStyle w:val="TOC2"/>
        <w:tabs>
          <w:tab w:val="right" w:leader="dot" w:pos="8306"/>
        </w:tabs>
      </w:pPr>
      <w:hyperlink w:anchor="_Toc29212" w:history="1">
        <w:r>
          <w:rPr>
            <w:rFonts w:ascii="仿宋" w:eastAsia="仿宋" w:hAnsi="仿宋" w:cs="仿宋" w:hint="eastAsia"/>
            <w:lang w:eastAsia="zh-CN"/>
          </w:rPr>
          <w:t>(三)、COD自动在线监测仪项目提出的理由</w:t>
        </w:r>
        <w:r>
          <w:tab/>
        </w:r>
        <w:r>
          <w:fldChar w:fldCharType="begin"/>
        </w:r>
        <w:r>
          <w:instrText xml:space="preserve"> PAGEREF _Toc29212 \h </w:instrText>
        </w:r>
        <w:r>
          <w:fldChar w:fldCharType="separate"/>
        </w:r>
        <w:r>
          <w:t>11</w:t>
        </w:r>
        <w:r>
          <w:fldChar w:fldCharType="end"/>
        </w:r>
      </w:hyperlink>
    </w:p>
    <w:p>
      <w:pPr>
        <w:pStyle w:val="TOC2"/>
        <w:tabs>
          <w:tab w:val="right" w:leader="dot" w:pos="8306"/>
        </w:tabs>
      </w:pPr>
      <w:hyperlink w:anchor="_Toc10054" w:history="1">
        <w:r>
          <w:rPr>
            <w:rFonts w:ascii="仿宋" w:eastAsia="仿宋" w:hAnsi="仿宋" w:cs="仿宋" w:hint="eastAsia"/>
            <w:lang w:eastAsia="zh-CN"/>
          </w:rPr>
          <w:t>(四)、COD自动在线监测仪项目意义</w:t>
        </w:r>
        <w:r>
          <w:tab/>
        </w:r>
        <w:r>
          <w:fldChar w:fldCharType="begin"/>
        </w:r>
        <w:r>
          <w:instrText xml:space="preserve"> PAGEREF _Toc10054 \h </w:instrText>
        </w:r>
        <w:r>
          <w:fldChar w:fldCharType="separate"/>
        </w:r>
        <w:r>
          <w:t>13</w:t>
        </w:r>
        <w:r>
          <w:fldChar w:fldCharType="end"/>
        </w:r>
      </w:hyperlink>
    </w:p>
    <w:p>
      <w:pPr>
        <w:pStyle w:val="TOC2"/>
        <w:tabs>
          <w:tab w:val="right" w:leader="dot" w:pos="8306"/>
        </w:tabs>
      </w:pPr>
      <w:hyperlink w:anchor="_Toc20199" w:history="1">
        <w:r>
          <w:rPr>
            <w:rFonts w:ascii="仿宋" w:eastAsia="仿宋" w:hAnsi="仿宋" w:cs="仿宋" w:hint="eastAsia"/>
            <w:lang w:eastAsia="zh-CN"/>
          </w:rPr>
          <w:t>(五)、COD自动在线监测仪项目背景</w:t>
        </w:r>
        <w:r>
          <w:tab/>
        </w:r>
        <w:r>
          <w:fldChar w:fldCharType="begin"/>
        </w:r>
        <w:r>
          <w:instrText xml:space="preserve"> PAGEREF _Toc20199 \h </w:instrText>
        </w:r>
        <w:r>
          <w:fldChar w:fldCharType="separate"/>
        </w:r>
        <w:r>
          <w:t>14</w:t>
        </w:r>
        <w:r>
          <w:fldChar w:fldCharType="end"/>
        </w:r>
      </w:hyperlink>
    </w:p>
    <w:p>
      <w:pPr>
        <w:pStyle w:val="TOC1"/>
        <w:tabs>
          <w:tab w:val="right" w:leader="dot" w:pos="8306"/>
        </w:tabs>
      </w:pPr>
      <w:hyperlink w:anchor="_Toc29401" w:history="1">
        <w:r>
          <w:rPr>
            <w:rFonts w:ascii="仿宋" w:eastAsia="仿宋" w:hAnsi="仿宋" w:cs="仿宋" w:hint="eastAsia"/>
            <w:lang w:eastAsia="zh-CN"/>
          </w:rPr>
          <w:t>四、COD自动在线监测仪项目可持续发展</w:t>
        </w:r>
        <w:r>
          <w:tab/>
        </w:r>
        <w:r>
          <w:fldChar w:fldCharType="begin"/>
        </w:r>
        <w:r>
          <w:instrText xml:space="preserve"> PAGEREF _Toc29401 \h </w:instrText>
        </w:r>
        <w:r>
          <w:fldChar w:fldCharType="separate"/>
        </w:r>
        <w:r>
          <w:t>15</w:t>
        </w:r>
        <w:r>
          <w:fldChar w:fldCharType="end"/>
        </w:r>
      </w:hyperlink>
    </w:p>
    <w:p>
      <w:pPr>
        <w:pStyle w:val="TOC2"/>
        <w:tabs>
          <w:tab w:val="right" w:leader="dot" w:pos="8306"/>
        </w:tabs>
      </w:pPr>
      <w:hyperlink w:anchor="_Toc9716" w:history="1">
        <w:r>
          <w:rPr>
            <w:rFonts w:ascii="仿宋" w:eastAsia="仿宋" w:hAnsi="仿宋" w:cs="仿宋" w:hint="eastAsia"/>
            <w:lang w:eastAsia="zh-CN"/>
          </w:rPr>
          <w:t>(一)、可持续战略与实践</w:t>
        </w:r>
        <w:r>
          <w:tab/>
        </w:r>
        <w:r>
          <w:fldChar w:fldCharType="begin"/>
        </w:r>
        <w:r>
          <w:instrText xml:space="preserve"> PAGEREF _Toc9716 \h </w:instrText>
        </w:r>
        <w:r>
          <w:fldChar w:fldCharType="separate"/>
        </w:r>
        <w:r>
          <w:t>15</w:t>
        </w:r>
        <w:r>
          <w:fldChar w:fldCharType="end"/>
        </w:r>
      </w:hyperlink>
    </w:p>
    <w:p>
      <w:pPr>
        <w:pStyle w:val="TOC2"/>
        <w:tabs>
          <w:tab w:val="right" w:leader="dot" w:pos="8306"/>
        </w:tabs>
      </w:pPr>
      <w:hyperlink w:anchor="_Toc8576" w:history="1">
        <w:r>
          <w:rPr>
            <w:rFonts w:ascii="仿宋" w:eastAsia="仿宋" w:hAnsi="仿宋" w:cs="仿宋" w:hint="eastAsia"/>
            <w:lang w:eastAsia="zh-CN"/>
          </w:rPr>
          <w:t>(二)、环保与社会责任</w:t>
        </w:r>
        <w:r>
          <w:tab/>
        </w:r>
        <w:r>
          <w:fldChar w:fldCharType="begin"/>
        </w:r>
        <w:r>
          <w:instrText xml:space="preserve"> PAGEREF _Toc8576 \h </w:instrText>
        </w:r>
        <w:r>
          <w:fldChar w:fldCharType="separate"/>
        </w:r>
        <w:r>
          <w:t>15</w:t>
        </w:r>
        <w:r>
          <w:fldChar w:fldCharType="end"/>
        </w:r>
      </w:hyperlink>
    </w:p>
    <w:p>
      <w:pPr>
        <w:pStyle w:val="TOC1"/>
        <w:tabs>
          <w:tab w:val="right" w:leader="dot" w:pos="8306"/>
        </w:tabs>
      </w:pPr>
      <w:hyperlink w:anchor="_Toc23346" w:history="1">
        <w:r>
          <w:rPr>
            <w:rFonts w:ascii="仿宋" w:eastAsia="仿宋" w:hAnsi="仿宋" w:cs="仿宋" w:hint="eastAsia"/>
            <w:lang w:eastAsia="zh-CN"/>
          </w:rPr>
          <w:t>五、COD自动在线监测仪项目选址可行性分析</w:t>
        </w:r>
        <w:r>
          <w:tab/>
        </w:r>
        <w:r>
          <w:fldChar w:fldCharType="begin"/>
        </w:r>
        <w:r>
          <w:instrText xml:space="preserve"> PAGEREF _Toc23346 \h </w:instrText>
        </w:r>
        <w:r>
          <w:fldChar w:fldCharType="separate"/>
        </w:r>
        <w:r>
          <w:t>16</w:t>
        </w:r>
        <w:r>
          <w:fldChar w:fldCharType="end"/>
        </w:r>
      </w:hyperlink>
    </w:p>
    <w:p>
      <w:pPr>
        <w:pStyle w:val="TOC2"/>
        <w:tabs>
          <w:tab w:val="right" w:leader="dot" w:pos="8306"/>
        </w:tabs>
      </w:pPr>
      <w:hyperlink w:anchor="_Toc10315" w:history="1">
        <w:r>
          <w:rPr>
            <w:rFonts w:ascii="仿宋" w:eastAsia="仿宋" w:hAnsi="仿宋" w:cs="仿宋" w:hint="eastAsia"/>
            <w:lang w:eastAsia="zh-CN"/>
          </w:rPr>
          <w:t>(一)、COD自动在线监测仪项目选址</w:t>
        </w:r>
        <w:r>
          <w:tab/>
        </w:r>
        <w:r>
          <w:fldChar w:fldCharType="begin"/>
        </w:r>
        <w:r>
          <w:instrText xml:space="preserve"> PAGEREF _Toc10315 \h </w:instrText>
        </w:r>
        <w:r>
          <w:fldChar w:fldCharType="separate"/>
        </w:r>
        <w:r>
          <w:t>16</w:t>
        </w:r>
        <w:r>
          <w:fldChar w:fldCharType="end"/>
        </w:r>
      </w:hyperlink>
    </w:p>
    <w:p>
      <w:pPr>
        <w:pStyle w:val="TOC2"/>
        <w:tabs>
          <w:tab w:val="right" w:leader="dot" w:pos="8306"/>
        </w:tabs>
      </w:pPr>
      <w:hyperlink w:anchor="_Toc5350" w:history="1">
        <w:r>
          <w:rPr>
            <w:rFonts w:ascii="仿宋" w:eastAsia="仿宋" w:hAnsi="仿宋" w:cs="仿宋" w:hint="eastAsia"/>
            <w:lang w:eastAsia="zh-CN"/>
          </w:rPr>
          <w:t>(二)、用地控制指标</w:t>
        </w:r>
        <w:r>
          <w:tab/>
        </w:r>
        <w:r>
          <w:fldChar w:fldCharType="begin"/>
        </w:r>
        <w:r>
          <w:instrText xml:space="preserve"> PAGEREF _Toc5350 \h </w:instrText>
        </w:r>
        <w:r>
          <w:fldChar w:fldCharType="separate"/>
        </w:r>
        <w:r>
          <w:t>17</w:t>
        </w:r>
        <w:r>
          <w:fldChar w:fldCharType="end"/>
        </w:r>
      </w:hyperlink>
    </w:p>
    <w:p>
      <w:pPr>
        <w:pStyle w:val="TOC2"/>
        <w:tabs>
          <w:tab w:val="right" w:leader="dot" w:pos="8306"/>
        </w:tabs>
      </w:pPr>
      <w:hyperlink w:anchor="_Toc19473" w:history="1">
        <w:r>
          <w:rPr>
            <w:rFonts w:ascii="仿宋" w:eastAsia="仿宋" w:hAnsi="仿宋" w:cs="仿宋" w:hint="eastAsia"/>
            <w:lang w:eastAsia="zh-CN"/>
          </w:rPr>
          <w:t>(三)、节约用地措施</w:t>
        </w:r>
        <w:r>
          <w:tab/>
        </w:r>
        <w:r>
          <w:fldChar w:fldCharType="begin"/>
        </w:r>
        <w:r>
          <w:instrText xml:space="preserve"> PAGEREF _Toc19473 \h </w:instrText>
        </w:r>
        <w:r>
          <w:fldChar w:fldCharType="separate"/>
        </w:r>
        <w:r>
          <w:t>19</w:t>
        </w:r>
        <w:r>
          <w:fldChar w:fldCharType="end"/>
        </w:r>
      </w:hyperlink>
    </w:p>
    <w:p>
      <w:pPr>
        <w:pStyle w:val="TOC2"/>
        <w:tabs>
          <w:tab w:val="right" w:leader="dot" w:pos="8306"/>
        </w:tabs>
      </w:pPr>
      <w:hyperlink w:anchor="_Toc1418" w:history="1">
        <w:r>
          <w:rPr>
            <w:rFonts w:ascii="仿宋" w:eastAsia="仿宋" w:hAnsi="仿宋" w:cs="仿宋" w:hint="eastAsia"/>
            <w:lang w:eastAsia="zh-CN"/>
          </w:rPr>
          <w:t>(四)、总图布置方案</w:t>
        </w:r>
        <w:r>
          <w:tab/>
        </w:r>
        <w:r>
          <w:fldChar w:fldCharType="begin"/>
        </w:r>
        <w:r>
          <w:instrText xml:space="preserve"> PAGEREF _Toc1418 \h </w:instrText>
        </w:r>
        <w:r>
          <w:fldChar w:fldCharType="separate"/>
        </w:r>
        <w:r>
          <w:t>20</w:t>
        </w:r>
        <w:r>
          <w:fldChar w:fldCharType="end"/>
        </w:r>
      </w:hyperlink>
    </w:p>
    <w:p>
      <w:pPr>
        <w:pStyle w:val="TOC2"/>
        <w:tabs>
          <w:tab w:val="right" w:leader="dot" w:pos="8306"/>
        </w:tabs>
      </w:pPr>
      <w:hyperlink w:anchor="_Toc31330" w:history="1">
        <w:r>
          <w:rPr>
            <w:rFonts w:ascii="仿宋" w:eastAsia="仿宋" w:hAnsi="仿宋" w:cs="仿宋" w:hint="eastAsia"/>
            <w:lang w:eastAsia="zh-CN"/>
          </w:rPr>
          <w:t>(五)、选址综合评价</w:t>
        </w:r>
        <w:r>
          <w:tab/>
        </w:r>
        <w:r>
          <w:fldChar w:fldCharType="begin"/>
        </w:r>
        <w:r>
          <w:instrText xml:space="preserve"> PAGEREF _Toc31330 \h </w:instrText>
        </w:r>
        <w:r>
          <w:fldChar w:fldCharType="separate"/>
        </w:r>
        <w:r>
          <w:t>21</w:t>
        </w:r>
        <w:r>
          <w:fldChar w:fldCharType="end"/>
        </w:r>
      </w:hyperlink>
    </w:p>
    <w:p>
      <w:pPr>
        <w:pStyle w:val="TOC1"/>
        <w:tabs>
          <w:tab w:val="right" w:leader="dot" w:pos="8306"/>
        </w:tabs>
      </w:pPr>
      <w:hyperlink w:anchor="_Toc15746" w:history="1">
        <w:r>
          <w:rPr>
            <w:rFonts w:ascii="仿宋" w:eastAsia="仿宋" w:hAnsi="仿宋" w:cs="仿宋" w:hint="eastAsia"/>
            <w:lang w:eastAsia="zh-CN"/>
          </w:rPr>
          <w:t>六、工艺说明</w:t>
        </w:r>
        <w:r>
          <w:tab/>
        </w:r>
        <w:r>
          <w:fldChar w:fldCharType="begin"/>
        </w:r>
        <w:r>
          <w:instrText xml:space="preserve"> PAGEREF _Toc15746 \h </w:instrText>
        </w:r>
        <w:r>
          <w:fldChar w:fldCharType="separate"/>
        </w:r>
        <w:r>
          <w:t>22</w:t>
        </w:r>
        <w:r>
          <w:fldChar w:fldCharType="end"/>
        </w:r>
      </w:hyperlink>
    </w:p>
    <w:p>
      <w:pPr>
        <w:pStyle w:val="TOC2"/>
        <w:tabs>
          <w:tab w:val="right" w:leader="dot" w:pos="8306"/>
        </w:tabs>
      </w:pPr>
      <w:hyperlink w:anchor="_Toc16090" w:history="1">
        <w:r>
          <w:rPr>
            <w:rFonts w:ascii="仿宋" w:eastAsia="仿宋" w:hAnsi="仿宋" w:cs="仿宋" w:hint="eastAsia"/>
            <w:lang w:eastAsia="zh-CN"/>
          </w:rPr>
          <w:t>(一)、技术管理特点</w:t>
        </w:r>
        <w:r>
          <w:tab/>
        </w:r>
        <w:r>
          <w:fldChar w:fldCharType="begin"/>
        </w:r>
        <w:r>
          <w:instrText xml:space="preserve"> PAGEREF _Toc16090 \h </w:instrText>
        </w:r>
        <w:r>
          <w:fldChar w:fldCharType="separate"/>
        </w:r>
        <w:r>
          <w:t>22</w:t>
        </w:r>
        <w:r>
          <w:fldChar w:fldCharType="end"/>
        </w:r>
      </w:hyperlink>
    </w:p>
    <w:p>
      <w:pPr>
        <w:pStyle w:val="TOC2"/>
        <w:tabs>
          <w:tab w:val="right" w:leader="dot" w:pos="8306"/>
        </w:tabs>
      </w:pPr>
      <w:hyperlink w:anchor="_Toc2972" w:history="1">
        <w:r>
          <w:rPr>
            <w:rFonts w:ascii="仿宋" w:eastAsia="仿宋" w:hAnsi="仿宋" w:cs="仿宋" w:hint="eastAsia"/>
            <w:lang w:eastAsia="zh-CN"/>
          </w:rPr>
          <w:t>(二)、COD自动在线监测仪项目工艺技术设计方案</w:t>
        </w:r>
        <w:r>
          <w:tab/>
        </w:r>
        <w:r>
          <w:fldChar w:fldCharType="begin"/>
        </w:r>
        <w:r>
          <w:instrText xml:space="preserve"> PAGEREF _Toc2972 \h </w:instrText>
        </w:r>
        <w:r>
          <w:fldChar w:fldCharType="separate"/>
        </w:r>
        <w:r>
          <w:t>23</w:t>
        </w:r>
        <w:r>
          <w:fldChar w:fldCharType="end"/>
        </w:r>
      </w:hyperlink>
    </w:p>
    <w:p>
      <w:pPr>
        <w:pStyle w:val="TOC2"/>
        <w:tabs>
          <w:tab w:val="right" w:leader="dot" w:pos="8306"/>
        </w:tabs>
      </w:pPr>
      <w:hyperlink w:anchor="_Toc24616" w:history="1">
        <w:r>
          <w:rPr>
            <w:rFonts w:ascii="仿宋" w:eastAsia="仿宋" w:hAnsi="仿宋" w:cs="仿宋" w:hint="eastAsia"/>
            <w:lang w:eastAsia="zh-CN"/>
          </w:rPr>
          <w:t>(三)、设备选型方案</w:t>
        </w:r>
        <w:r>
          <w:tab/>
        </w:r>
        <w:r>
          <w:fldChar w:fldCharType="begin"/>
        </w:r>
        <w:r>
          <w:instrText xml:space="preserve"> PAGEREF _Toc24616 \h </w:instrText>
        </w:r>
        <w:r>
          <w:fldChar w:fldCharType="separate"/>
        </w:r>
        <w:r>
          <w:t>25</w:t>
        </w:r>
        <w:r>
          <w:fldChar w:fldCharType="end"/>
        </w:r>
      </w:hyperlink>
    </w:p>
    <w:p>
      <w:pPr>
        <w:pStyle w:val="TOC1"/>
        <w:tabs>
          <w:tab w:val="right" w:leader="dot" w:pos="8306"/>
        </w:tabs>
      </w:pPr>
      <w:hyperlink w:anchor="_Toc27258" w:history="1">
        <w:r>
          <w:rPr>
            <w:rFonts w:ascii="仿宋" w:eastAsia="仿宋" w:hAnsi="仿宋" w:cs="仿宋" w:hint="eastAsia"/>
            <w:lang w:eastAsia="zh-CN"/>
          </w:rPr>
          <w:t>七、COD自动在线监测仪项目经营效益</w:t>
        </w:r>
        <w:r>
          <w:tab/>
        </w:r>
        <w:r>
          <w:fldChar w:fldCharType="begin"/>
        </w:r>
        <w:r>
          <w:instrText xml:space="preserve"> PAGEREF _Toc27258 \h </w:instrText>
        </w:r>
        <w:r>
          <w:fldChar w:fldCharType="separate"/>
        </w:r>
        <w:r>
          <w:t>26</w:t>
        </w:r>
        <w:r>
          <w:fldChar w:fldCharType="end"/>
        </w:r>
      </w:hyperlink>
    </w:p>
    <w:p>
      <w:pPr>
        <w:pStyle w:val="TOC2"/>
        <w:tabs>
          <w:tab w:val="right" w:leader="dot" w:pos="8306"/>
        </w:tabs>
      </w:pPr>
      <w:hyperlink w:anchor="_Toc19025" w:history="1">
        <w:r>
          <w:rPr>
            <w:rFonts w:ascii="仿宋" w:eastAsia="仿宋" w:hAnsi="仿宋" w:cs="仿宋" w:hint="eastAsia"/>
            <w:lang w:eastAsia="zh-CN"/>
          </w:rPr>
          <w:t>(一)、经济评价财务测算</w:t>
        </w:r>
        <w:r>
          <w:tab/>
        </w:r>
        <w:r>
          <w:fldChar w:fldCharType="begin"/>
        </w:r>
        <w:r>
          <w:instrText xml:space="preserve"> PAGEREF _Toc19025 \h </w:instrText>
        </w:r>
        <w:r>
          <w:fldChar w:fldCharType="separate"/>
        </w:r>
        <w:r>
          <w:t>26</w:t>
        </w:r>
        <w:r>
          <w:fldChar w:fldCharType="end"/>
        </w:r>
      </w:hyperlink>
    </w:p>
    <w:p>
      <w:pPr>
        <w:pStyle w:val="TOC2"/>
        <w:tabs>
          <w:tab w:val="right" w:leader="dot" w:pos="8306"/>
        </w:tabs>
      </w:pPr>
      <w:hyperlink w:anchor="_Toc10834" w:history="1">
        <w:r>
          <w:rPr>
            <w:rFonts w:ascii="仿宋" w:eastAsia="仿宋" w:hAnsi="仿宋" w:cs="仿宋" w:hint="eastAsia"/>
            <w:lang w:eastAsia="zh-CN"/>
          </w:rPr>
          <w:t>(二)、COD自动在线监测仪项目盈利能力分析</w:t>
        </w:r>
        <w:r>
          <w:tab/>
        </w:r>
        <w:r>
          <w:fldChar w:fldCharType="begin"/>
        </w:r>
        <w:r>
          <w:instrText xml:space="preserve"> PAGEREF _Toc10834 \h </w:instrText>
        </w:r>
        <w:r>
          <w:fldChar w:fldCharType="separate"/>
        </w:r>
        <w:r>
          <w:t>27</w:t>
        </w:r>
        <w:r>
          <w:fldChar w:fldCharType="end"/>
        </w:r>
      </w:hyperlink>
    </w:p>
    <w:p>
      <w:pPr>
        <w:pStyle w:val="TOC1"/>
        <w:tabs>
          <w:tab w:val="right" w:leader="dot" w:pos="8306"/>
        </w:tabs>
      </w:pPr>
      <w:hyperlink w:anchor="_Toc22511" w:history="1">
        <w:r>
          <w:rPr>
            <w:rFonts w:ascii="仿宋" w:eastAsia="仿宋" w:hAnsi="仿宋" w:cs="仿宋" w:hint="eastAsia"/>
            <w:lang w:eastAsia="zh-CN"/>
          </w:rPr>
          <w:t>八、COD自动在线监测仪项目投资规划</w:t>
        </w:r>
        <w:r>
          <w:tab/>
        </w:r>
        <w:r>
          <w:fldChar w:fldCharType="begin"/>
        </w:r>
        <w:r>
          <w:instrText xml:space="preserve"> PAGEREF _Toc22511 \h </w:instrText>
        </w:r>
        <w:r>
          <w:fldChar w:fldCharType="separate"/>
        </w:r>
        <w:r>
          <w:t>28</w:t>
        </w:r>
        <w:r>
          <w:fldChar w:fldCharType="end"/>
        </w:r>
      </w:hyperlink>
    </w:p>
    <w:p>
      <w:pPr>
        <w:pStyle w:val="TOC2"/>
        <w:tabs>
          <w:tab w:val="right" w:leader="dot" w:pos="8306"/>
        </w:tabs>
      </w:pPr>
      <w:hyperlink w:anchor="_Toc16810" w:history="1">
        <w:r>
          <w:rPr>
            <w:rFonts w:ascii="仿宋" w:eastAsia="仿宋" w:hAnsi="仿宋" w:cs="仿宋" w:hint="eastAsia"/>
            <w:lang w:eastAsia="zh-CN"/>
          </w:rPr>
          <w:t>(一)、COD自动在线监测仪项目总投资估算</w:t>
        </w:r>
        <w:r>
          <w:tab/>
        </w:r>
        <w:r>
          <w:fldChar w:fldCharType="begin"/>
        </w:r>
        <w:r>
          <w:instrText xml:space="preserve"> PAGEREF _Toc16810 \h </w:instrText>
        </w:r>
        <w:r>
          <w:fldChar w:fldCharType="separate"/>
        </w:r>
        <w:r>
          <w:t>28</w:t>
        </w:r>
        <w:r>
          <w:fldChar w:fldCharType="end"/>
        </w:r>
      </w:hyperlink>
    </w:p>
    <w:p>
      <w:pPr>
        <w:pStyle w:val="TOC2"/>
        <w:tabs>
          <w:tab w:val="right" w:leader="dot" w:pos="8306"/>
        </w:tabs>
      </w:pPr>
      <w:hyperlink w:anchor="_Toc23161" w:history="1">
        <w:r>
          <w:rPr>
            <w:rFonts w:ascii="仿宋" w:eastAsia="仿宋" w:hAnsi="仿宋" w:cs="仿宋" w:hint="eastAsia"/>
            <w:lang w:eastAsia="zh-CN"/>
          </w:rPr>
          <w:t>(二)、资金筹措</w:t>
        </w:r>
        <w:r>
          <w:tab/>
        </w:r>
        <w:r>
          <w:fldChar w:fldCharType="begin"/>
        </w:r>
        <w:r>
          <w:instrText xml:space="preserve"> PAGEREF _Toc23161 \h </w:instrText>
        </w:r>
        <w:r>
          <w:fldChar w:fldCharType="separate"/>
        </w:r>
        <w:r>
          <w:t>29</w:t>
        </w:r>
        <w:r>
          <w:fldChar w:fldCharType="end"/>
        </w:r>
      </w:hyperlink>
    </w:p>
    <w:p>
      <w:pPr>
        <w:pStyle w:val="TOC1"/>
        <w:tabs>
          <w:tab w:val="right" w:leader="dot" w:pos="8306"/>
        </w:tabs>
      </w:pPr>
      <w:hyperlink w:anchor="_Toc17656" w:history="1">
        <w:r>
          <w:rPr>
            <w:rFonts w:ascii="仿宋" w:eastAsia="仿宋" w:hAnsi="仿宋" w:cs="仿宋" w:hint="eastAsia"/>
            <w:lang w:eastAsia="zh-CN"/>
          </w:rPr>
          <w:t>九、COD自动在线监测仪项目计划安排</w:t>
        </w:r>
        <w:r>
          <w:tab/>
        </w:r>
        <w:r>
          <w:fldChar w:fldCharType="begin"/>
        </w:r>
        <w:r>
          <w:instrText xml:space="preserve"> PAGEREF _Toc17656 \h </w:instrText>
        </w:r>
        <w:r>
          <w:fldChar w:fldCharType="separate"/>
        </w:r>
        <w:r>
          <w:t>30</w:t>
        </w:r>
        <w:r>
          <w:fldChar w:fldCharType="end"/>
        </w:r>
      </w:hyperlink>
    </w:p>
    <w:p>
      <w:pPr>
        <w:pStyle w:val="TOC2"/>
        <w:tabs>
          <w:tab w:val="right" w:leader="dot" w:pos="8306"/>
        </w:tabs>
      </w:pPr>
      <w:hyperlink w:anchor="_Toc484" w:history="1">
        <w:r>
          <w:rPr>
            <w:rFonts w:ascii="仿宋" w:eastAsia="仿宋" w:hAnsi="仿宋" w:cs="仿宋" w:hint="eastAsia"/>
            <w:lang w:eastAsia="zh-CN"/>
          </w:rPr>
          <w:t>(一)、建设周期</w:t>
        </w:r>
        <w:r>
          <w:tab/>
        </w:r>
        <w:r>
          <w:fldChar w:fldCharType="begin"/>
        </w:r>
        <w:r>
          <w:instrText xml:space="preserve"> PAGEREF _Toc484 \h </w:instrText>
        </w:r>
        <w:r>
          <w:fldChar w:fldCharType="separate"/>
        </w:r>
        <w:r>
          <w:t>30</w:t>
        </w:r>
        <w:r>
          <w:fldChar w:fldCharType="end"/>
        </w:r>
      </w:hyperlink>
    </w:p>
    <w:p>
      <w:pPr>
        <w:pStyle w:val="TOC2"/>
        <w:tabs>
          <w:tab w:val="right" w:leader="dot" w:pos="8306"/>
        </w:tabs>
      </w:pPr>
      <w:hyperlink w:anchor="_Toc17493" w:history="1">
        <w:r>
          <w:rPr>
            <w:rFonts w:ascii="仿宋" w:eastAsia="仿宋" w:hAnsi="仿宋" w:cs="仿宋" w:hint="eastAsia"/>
            <w:lang w:eastAsia="zh-CN"/>
          </w:rPr>
          <w:t>(二)、建设进度</w:t>
        </w:r>
        <w:r>
          <w:tab/>
        </w:r>
        <w:r>
          <w:fldChar w:fldCharType="begin"/>
        </w:r>
        <w:r>
          <w:instrText xml:space="preserve"> PAGEREF _Toc17493 \h </w:instrText>
        </w:r>
        <w:r>
          <w:fldChar w:fldCharType="separate"/>
        </w:r>
        <w:r>
          <w:t>31</w:t>
        </w:r>
        <w:r>
          <w:fldChar w:fldCharType="end"/>
        </w:r>
      </w:hyperlink>
    </w:p>
    <w:p>
      <w:pPr>
        <w:pStyle w:val="TOC2"/>
        <w:tabs>
          <w:tab w:val="right" w:leader="dot" w:pos="8306"/>
        </w:tabs>
      </w:pPr>
      <w:hyperlink w:anchor="_Toc1554" w:history="1">
        <w:r>
          <w:rPr>
            <w:rFonts w:ascii="仿宋" w:eastAsia="仿宋" w:hAnsi="仿宋" w:cs="仿宋" w:hint="eastAsia"/>
            <w:lang w:eastAsia="zh-CN"/>
          </w:rPr>
          <w:t>(三)、进度安排注意事项</w:t>
        </w:r>
        <w:r>
          <w:tab/>
        </w:r>
        <w:r>
          <w:fldChar w:fldCharType="begin"/>
        </w:r>
        <w:r>
          <w:instrText xml:space="preserve"> PAGEREF _Toc1554 \h </w:instrText>
        </w:r>
        <w:r>
          <w:fldChar w:fldCharType="separate"/>
        </w:r>
        <w:r>
          <w:t>32</w:t>
        </w:r>
        <w:r>
          <w:fldChar w:fldCharType="end"/>
        </w:r>
      </w:hyperlink>
    </w:p>
    <w:p>
      <w:pPr>
        <w:pStyle w:val="TOC2"/>
        <w:tabs>
          <w:tab w:val="right" w:leader="dot" w:pos="8306"/>
        </w:tabs>
      </w:pPr>
      <w:hyperlink w:anchor="_Toc1950" w:history="1">
        <w:r>
          <w:rPr>
            <w:rFonts w:ascii="仿宋" w:eastAsia="仿宋" w:hAnsi="仿宋" w:cs="仿宋" w:hint="eastAsia"/>
            <w:lang w:eastAsia="zh-CN"/>
          </w:rPr>
          <w:t>(四)、人力资源配置</w:t>
        </w:r>
        <w:r>
          <w:tab/>
        </w:r>
        <w:r>
          <w:fldChar w:fldCharType="begin"/>
        </w:r>
        <w:r>
          <w:instrText xml:space="preserve"> PAGEREF _Toc1950 \h </w:instrText>
        </w:r>
        <w:r>
          <w:fldChar w:fldCharType="separate"/>
        </w:r>
        <w:r>
          <w:t>34</w:t>
        </w:r>
        <w:r>
          <w:fldChar w:fldCharType="end"/>
        </w:r>
      </w:hyperlink>
    </w:p>
    <w:p>
      <w:pPr>
        <w:pStyle w:val="TOC1"/>
        <w:tabs>
          <w:tab w:val="right" w:leader="dot" w:pos="8306"/>
        </w:tabs>
      </w:pPr>
      <w:hyperlink w:anchor="_Toc18663" w:history="1">
        <w:r>
          <w:rPr>
            <w:rFonts w:ascii="仿宋" w:eastAsia="仿宋" w:hAnsi="仿宋" w:cs="仿宋" w:hint="eastAsia"/>
            <w:lang w:eastAsia="zh-CN"/>
          </w:rPr>
          <w:t>十、COD自动在线监测仪项目技术管理</w:t>
        </w:r>
        <w:r>
          <w:tab/>
        </w:r>
        <w:r>
          <w:fldChar w:fldCharType="begin"/>
        </w:r>
        <w:r>
          <w:instrText xml:space="preserve"> PAGEREF _Toc18663 \h </w:instrText>
        </w:r>
        <w:r>
          <w:fldChar w:fldCharType="separate"/>
        </w:r>
        <w:r>
          <w:t>35</w:t>
        </w:r>
        <w:r>
          <w:fldChar w:fldCharType="end"/>
        </w:r>
      </w:hyperlink>
    </w:p>
    <w:p>
      <w:pPr>
        <w:pStyle w:val="TOC2"/>
        <w:tabs>
          <w:tab w:val="right" w:leader="dot" w:pos="8306"/>
        </w:tabs>
      </w:pPr>
      <w:hyperlink w:anchor="_Toc9394" w:history="1">
        <w:r>
          <w:rPr>
            <w:rFonts w:ascii="仿宋" w:eastAsia="仿宋" w:hAnsi="仿宋" w:cs="仿宋" w:hint="eastAsia"/>
            <w:lang w:eastAsia="zh-CN"/>
          </w:rPr>
          <w:t>(一)、技术方案选用方向</w:t>
        </w:r>
        <w:r>
          <w:tab/>
        </w:r>
        <w:r>
          <w:fldChar w:fldCharType="begin"/>
        </w:r>
        <w:r>
          <w:instrText xml:space="preserve"> PAGEREF _Toc9394 \h </w:instrText>
        </w:r>
        <w:r>
          <w:fldChar w:fldCharType="separate"/>
        </w:r>
        <w:r>
          <w:t>35</w:t>
        </w:r>
        <w:r>
          <w:fldChar w:fldCharType="end"/>
        </w:r>
      </w:hyperlink>
    </w:p>
    <w:p>
      <w:pPr>
        <w:pStyle w:val="TOC2"/>
        <w:tabs>
          <w:tab w:val="right" w:leader="dot" w:pos="8306"/>
        </w:tabs>
      </w:pPr>
      <w:hyperlink w:anchor="_Toc7692" w:history="1">
        <w:r>
          <w:rPr>
            <w:rFonts w:ascii="仿宋" w:eastAsia="仿宋" w:hAnsi="仿宋" w:cs="仿宋" w:hint="eastAsia"/>
            <w:lang w:eastAsia="zh-CN"/>
          </w:rPr>
          <w:t>(二)、工艺技术方案选用原则</w:t>
        </w:r>
        <w:r>
          <w:tab/>
        </w:r>
        <w:r>
          <w:fldChar w:fldCharType="begin"/>
        </w:r>
        <w:r>
          <w:instrText xml:space="preserve"> PAGEREF _Toc7692 \h </w:instrText>
        </w:r>
        <w:r>
          <w:fldChar w:fldCharType="separate"/>
        </w:r>
        <w:r>
          <w:t>37</w:t>
        </w:r>
        <w:r>
          <w:fldChar w:fldCharType="end"/>
        </w:r>
      </w:hyperlink>
    </w:p>
    <w:p>
      <w:pPr>
        <w:pStyle w:val="TOC2"/>
        <w:tabs>
          <w:tab w:val="right" w:leader="dot" w:pos="8306"/>
        </w:tabs>
      </w:pPr>
      <w:hyperlink w:anchor="_Toc2237" w:history="1">
        <w:r>
          <w:rPr>
            <w:rFonts w:ascii="仿宋" w:eastAsia="仿宋" w:hAnsi="仿宋" w:cs="仿宋" w:hint="eastAsia"/>
            <w:lang w:eastAsia="zh-CN"/>
          </w:rPr>
          <w:t>(三)、工艺技术方案要求</w:t>
        </w:r>
        <w:r>
          <w:tab/>
        </w:r>
        <w:r>
          <w:fldChar w:fldCharType="begin"/>
        </w:r>
        <w:r>
          <w:instrText xml:space="preserve"> PAGEREF _Toc2237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2" w:history="1">
        <w:r>
          <w:rPr>
            <w:rFonts w:ascii="仿宋" w:eastAsia="仿宋" w:hAnsi="仿宋" w:cs="仿宋" w:hint="eastAsia"/>
            <w:lang w:eastAsia="zh-CN"/>
          </w:rPr>
          <w:t>十一、COD自动在线监测仪项目风险管理</w:t>
        </w:r>
        <w:r>
          <w:tab/>
        </w:r>
        <w:r>
          <w:fldChar w:fldCharType="begin"/>
        </w:r>
        <w:r>
          <w:instrText xml:space="preserve"> PAGEREF _Toc3482 \h </w:instrText>
        </w:r>
        <w:r>
          <w:fldChar w:fldCharType="separate"/>
        </w:r>
        <w:r>
          <w:t>41</w:t>
        </w:r>
        <w:r>
          <w:fldChar w:fldCharType="end"/>
        </w:r>
      </w:hyperlink>
    </w:p>
    <w:p>
      <w:pPr>
        <w:pStyle w:val="TOC2"/>
        <w:tabs>
          <w:tab w:val="right" w:leader="dot" w:pos="8306"/>
        </w:tabs>
      </w:pPr>
      <w:hyperlink w:anchor="_Toc5287" w:history="1">
        <w:r>
          <w:rPr>
            <w:rFonts w:ascii="仿宋" w:eastAsia="仿宋" w:hAnsi="仿宋" w:cs="仿宋" w:hint="eastAsia"/>
            <w:lang w:eastAsia="zh-CN"/>
          </w:rPr>
          <w:t>(一)、风险识别与评估</w:t>
        </w:r>
        <w:r>
          <w:tab/>
        </w:r>
        <w:r>
          <w:fldChar w:fldCharType="begin"/>
        </w:r>
        <w:r>
          <w:instrText xml:space="preserve"> PAGEREF _Toc5287 \h </w:instrText>
        </w:r>
        <w:r>
          <w:fldChar w:fldCharType="separate"/>
        </w:r>
        <w:r>
          <w:t>41</w:t>
        </w:r>
        <w:r>
          <w:fldChar w:fldCharType="end"/>
        </w:r>
      </w:hyperlink>
    </w:p>
    <w:p>
      <w:pPr>
        <w:pStyle w:val="TOC2"/>
        <w:tabs>
          <w:tab w:val="right" w:leader="dot" w:pos="8306"/>
        </w:tabs>
      </w:pPr>
      <w:hyperlink w:anchor="_Toc20802" w:history="1">
        <w:r>
          <w:rPr>
            <w:rFonts w:ascii="仿宋" w:eastAsia="仿宋" w:hAnsi="仿宋" w:cs="仿宋" w:hint="eastAsia"/>
            <w:lang w:eastAsia="zh-CN"/>
          </w:rPr>
          <w:t>(二)、风险应对策略</w:t>
        </w:r>
        <w:r>
          <w:tab/>
        </w:r>
        <w:r>
          <w:fldChar w:fldCharType="begin"/>
        </w:r>
        <w:r>
          <w:instrText xml:space="preserve"> PAGEREF _Toc20802 \h </w:instrText>
        </w:r>
        <w:r>
          <w:fldChar w:fldCharType="separate"/>
        </w:r>
        <w:r>
          <w:t>42</w:t>
        </w:r>
        <w:r>
          <w:fldChar w:fldCharType="end"/>
        </w:r>
      </w:hyperlink>
    </w:p>
    <w:p>
      <w:pPr>
        <w:pStyle w:val="TOC2"/>
        <w:tabs>
          <w:tab w:val="right" w:leader="dot" w:pos="8306"/>
        </w:tabs>
      </w:pPr>
      <w:hyperlink w:anchor="_Toc11805" w:history="1">
        <w:r>
          <w:rPr>
            <w:rFonts w:ascii="仿宋" w:eastAsia="仿宋" w:hAnsi="仿宋" w:cs="仿宋" w:hint="eastAsia"/>
            <w:lang w:eastAsia="zh-CN"/>
          </w:rPr>
          <w:t>(三)、风险监控与控制</w:t>
        </w:r>
        <w:r>
          <w:tab/>
        </w:r>
        <w:r>
          <w:fldChar w:fldCharType="begin"/>
        </w:r>
        <w:r>
          <w:instrText xml:space="preserve"> PAGEREF _Toc11805 \h </w:instrText>
        </w:r>
        <w:r>
          <w:fldChar w:fldCharType="separate"/>
        </w:r>
        <w:r>
          <w:t>44</w:t>
        </w:r>
        <w:r>
          <w:fldChar w:fldCharType="end"/>
        </w:r>
      </w:hyperlink>
    </w:p>
    <w:p>
      <w:pPr>
        <w:pStyle w:val="TOC1"/>
        <w:tabs>
          <w:tab w:val="right" w:leader="dot" w:pos="8306"/>
        </w:tabs>
      </w:pPr>
      <w:hyperlink w:anchor="_Toc1976" w:history="1">
        <w:r>
          <w:rPr>
            <w:rFonts w:ascii="仿宋" w:eastAsia="仿宋" w:hAnsi="仿宋" w:cs="仿宋" w:hint="eastAsia"/>
            <w:lang w:eastAsia="zh-CN"/>
          </w:rPr>
          <w:t>十二、COD自动在线监测仪项目环境影响分析</w:t>
        </w:r>
        <w:r>
          <w:tab/>
        </w:r>
        <w:r>
          <w:fldChar w:fldCharType="begin"/>
        </w:r>
        <w:r>
          <w:instrText xml:space="preserve"> PAGEREF _Toc1976 \h </w:instrText>
        </w:r>
        <w:r>
          <w:fldChar w:fldCharType="separate"/>
        </w:r>
        <w:r>
          <w:t>45</w:t>
        </w:r>
        <w:r>
          <w:fldChar w:fldCharType="end"/>
        </w:r>
      </w:hyperlink>
    </w:p>
    <w:p>
      <w:pPr>
        <w:pStyle w:val="TOC2"/>
        <w:tabs>
          <w:tab w:val="right" w:leader="dot" w:pos="8306"/>
        </w:tabs>
      </w:pPr>
      <w:hyperlink w:anchor="_Toc29140" w:history="1">
        <w:r>
          <w:rPr>
            <w:rFonts w:ascii="仿宋" w:eastAsia="仿宋" w:hAnsi="仿宋" w:cs="仿宋" w:hint="eastAsia"/>
            <w:lang w:eastAsia="zh-CN"/>
          </w:rPr>
          <w:t>(一)、建设区域环境质量现状</w:t>
        </w:r>
        <w:r>
          <w:tab/>
        </w:r>
        <w:r>
          <w:fldChar w:fldCharType="begin"/>
        </w:r>
        <w:r>
          <w:instrText xml:space="preserve"> PAGEREF _Toc29140 \h </w:instrText>
        </w:r>
        <w:r>
          <w:fldChar w:fldCharType="separate"/>
        </w:r>
        <w:r>
          <w:t>45</w:t>
        </w:r>
        <w:r>
          <w:fldChar w:fldCharType="end"/>
        </w:r>
      </w:hyperlink>
    </w:p>
    <w:p>
      <w:pPr>
        <w:pStyle w:val="TOC2"/>
        <w:tabs>
          <w:tab w:val="right" w:leader="dot" w:pos="8306"/>
        </w:tabs>
      </w:pPr>
      <w:hyperlink w:anchor="_Toc14437" w:history="1">
        <w:r>
          <w:rPr>
            <w:rFonts w:ascii="仿宋" w:eastAsia="仿宋" w:hAnsi="仿宋" w:cs="仿宋" w:hint="eastAsia"/>
            <w:lang w:eastAsia="zh-CN"/>
          </w:rPr>
          <w:t>(二)、建设期环境保护</w:t>
        </w:r>
        <w:r>
          <w:tab/>
        </w:r>
        <w:r>
          <w:fldChar w:fldCharType="begin"/>
        </w:r>
        <w:r>
          <w:instrText xml:space="preserve"> PAGEREF _Toc14437 \h </w:instrText>
        </w:r>
        <w:r>
          <w:fldChar w:fldCharType="separate"/>
        </w:r>
        <w:r>
          <w:t>47</w:t>
        </w:r>
        <w:r>
          <w:fldChar w:fldCharType="end"/>
        </w:r>
      </w:hyperlink>
    </w:p>
    <w:p>
      <w:pPr>
        <w:pStyle w:val="TOC2"/>
        <w:tabs>
          <w:tab w:val="right" w:leader="dot" w:pos="8306"/>
        </w:tabs>
      </w:pPr>
      <w:hyperlink w:anchor="_Toc22773" w:history="1">
        <w:r>
          <w:rPr>
            <w:rFonts w:ascii="仿宋" w:eastAsia="仿宋" w:hAnsi="仿宋" w:cs="仿宋" w:hint="eastAsia"/>
            <w:lang w:eastAsia="zh-CN"/>
          </w:rPr>
          <w:t>(三)、运营期环境保护</w:t>
        </w:r>
        <w:r>
          <w:tab/>
        </w:r>
        <w:r>
          <w:fldChar w:fldCharType="begin"/>
        </w:r>
        <w:r>
          <w:instrText xml:space="preserve"> PAGEREF _Toc22773 \h </w:instrText>
        </w:r>
        <w:r>
          <w:fldChar w:fldCharType="separate"/>
        </w:r>
        <w:r>
          <w:t>48</w:t>
        </w:r>
        <w:r>
          <w:fldChar w:fldCharType="end"/>
        </w:r>
      </w:hyperlink>
    </w:p>
    <w:p>
      <w:pPr>
        <w:pStyle w:val="TOC2"/>
        <w:tabs>
          <w:tab w:val="right" w:leader="dot" w:pos="8306"/>
        </w:tabs>
      </w:pPr>
      <w:hyperlink w:anchor="_Toc20905" w:history="1">
        <w:r>
          <w:rPr>
            <w:rFonts w:ascii="仿宋" w:eastAsia="仿宋" w:hAnsi="仿宋" w:cs="仿宋" w:hint="eastAsia"/>
            <w:lang w:eastAsia="zh-CN"/>
          </w:rPr>
          <w:t>(四)、COD自动在线监测仪项目建设对区域经济的影响</w:t>
        </w:r>
        <w:r>
          <w:tab/>
        </w:r>
        <w:r>
          <w:fldChar w:fldCharType="begin"/>
        </w:r>
        <w:r>
          <w:instrText xml:space="preserve"> PAGEREF _Toc20905 \h </w:instrText>
        </w:r>
        <w:r>
          <w:fldChar w:fldCharType="separate"/>
        </w:r>
        <w:r>
          <w:t>49</w:t>
        </w:r>
        <w:r>
          <w:fldChar w:fldCharType="end"/>
        </w:r>
      </w:hyperlink>
    </w:p>
    <w:p>
      <w:pPr>
        <w:pStyle w:val="TOC2"/>
        <w:tabs>
          <w:tab w:val="right" w:leader="dot" w:pos="8306"/>
        </w:tabs>
      </w:pPr>
      <w:hyperlink w:anchor="_Toc29395" w:history="1">
        <w:r>
          <w:rPr>
            <w:rFonts w:ascii="仿宋" w:eastAsia="仿宋" w:hAnsi="仿宋" w:cs="仿宋" w:hint="eastAsia"/>
            <w:lang w:eastAsia="zh-CN"/>
          </w:rPr>
          <w:t>(五)、废弃物处理</w:t>
        </w:r>
        <w:r>
          <w:tab/>
        </w:r>
        <w:r>
          <w:fldChar w:fldCharType="begin"/>
        </w:r>
        <w:r>
          <w:instrText xml:space="preserve"> PAGEREF _Toc29395 \h </w:instrText>
        </w:r>
        <w:r>
          <w:fldChar w:fldCharType="separate"/>
        </w:r>
        <w:r>
          <w:t>51</w:t>
        </w:r>
        <w:r>
          <w:fldChar w:fldCharType="end"/>
        </w:r>
      </w:hyperlink>
    </w:p>
    <w:p>
      <w:pPr>
        <w:pStyle w:val="TOC2"/>
        <w:tabs>
          <w:tab w:val="right" w:leader="dot" w:pos="8306"/>
        </w:tabs>
      </w:pPr>
      <w:hyperlink w:anchor="_Toc24118" w:history="1">
        <w:r>
          <w:rPr>
            <w:rFonts w:ascii="仿宋" w:eastAsia="仿宋" w:hAnsi="仿宋" w:cs="仿宋" w:hint="eastAsia"/>
            <w:lang w:eastAsia="zh-CN"/>
          </w:rPr>
          <w:t>(六)、特殊环境影响分析</w:t>
        </w:r>
        <w:r>
          <w:tab/>
        </w:r>
        <w:r>
          <w:fldChar w:fldCharType="begin"/>
        </w:r>
        <w:r>
          <w:instrText xml:space="preserve"> PAGEREF _Toc24118 \h </w:instrText>
        </w:r>
        <w:r>
          <w:fldChar w:fldCharType="separate"/>
        </w:r>
        <w:r>
          <w:t>53</w:t>
        </w:r>
        <w:r>
          <w:fldChar w:fldCharType="end"/>
        </w:r>
      </w:hyperlink>
    </w:p>
    <w:p>
      <w:pPr>
        <w:pStyle w:val="TOC2"/>
        <w:tabs>
          <w:tab w:val="right" w:leader="dot" w:pos="8306"/>
        </w:tabs>
      </w:pPr>
      <w:hyperlink w:anchor="_Toc7509" w:history="1">
        <w:r>
          <w:rPr>
            <w:rFonts w:ascii="仿宋" w:eastAsia="仿宋" w:hAnsi="仿宋" w:cs="仿宋" w:hint="eastAsia"/>
            <w:lang w:eastAsia="zh-CN"/>
          </w:rPr>
          <w:t>(七)、清洁生产</w:t>
        </w:r>
        <w:r>
          <w:tab/>
        </w:r>
        <w:r>
          <w:fldChar w:fldCharType="begin"/>
        </w:r>
        <w:r>
          <w:instrText xml:space="preserve"> PAGEREF _Toc7509 \h </w:instrText>
        </w:r>
        <w:r>
          <w:fldChar w:fldCharType="separate"/>
        </w:r>
        <w:r>
          <w:t>54</w:t>
        </w:r>
        <w:r>
          <w:fldChar w:fldCharType="end"/>
        </w:r>
      </w:hyperlink>
    </w:p>
    <w:p>
      <w:pPr>
        <w:pStyle w:val="TOC2"/>
        <w:tabs>
          <w:tab w:val="right" w:leader="dot" w:pos="8306"/>
        </w:tabs>
      </w:pPr>
      <w:hyperlink w:anchor="_Toc21075" w:history="1">
        <w:r>
          <w:rPr>
            <w:rFonts w:ascii="仿宋" w:eastAsia="仿宋" w:hAnsi="仿宋" w:cs="仿宋" w:hint="eastAsia"/>
            <w:lang w:eastAsia="zh-CN"/>
          </w:rPr>
          <w:t>(八)、环境保护综合评价</w:t>
        </w:r>
        <w:r>
          <w:tab/>
        </w:r>
        <w:r>
          <w:fldChar w:fldCharType="begin"/>
        </w:r>
        <w:r>
          <w:instrText xml:space="preserve"> PAGEREF _Toc21075 \h </w:instrText>
        </w:r>
        <w:r>
          <w:fldChar w:fldCharType="separate"/>
        </w:r>
        <w:r>
          <w:t>55</w:t>
        </w:r>
        <w:r>
          <w:fldChar w:fldCharType="end"/>
        </w:r>
      </w:hyperlink>
    </w:p>
    <w:p>
      <w:pPr>
        <w:pStyle w:val="TOC1"/>
        <w:tabs>
          <w:tab w:val="right" w:leader="dot" w:pos="8306"/>
        </w:tabs>
      </w:pPr>
      <w:hyperlink w:anchor="_Toc14782" w:history="1">
        <w:r>
          <w:rPr>
            <w:rFonts w:ascii="仿宋" w:eastAsia="仿宋" w:hAnsi="仿宋" w:cs="仿宋" w:hint="eastAsia"/>
            <w:lang w:eastAsia="zh-CN"/>
          </w:rPr>
          <w:t>十三、风险识别与分类</w:t>
        </w:r>
        <w:r>
          <w:tab/>
        </w:r>
        <w:r>
          <w:fldChar w:fldCharType="begin"/>
        </w:r>
        <w:r>
          <w:instrText xml:space="preserve"> PAGEREF _Toc14782 \h </w:instrText>
        </w:r>
        <w:r>
          <w:fldChar w:fldCharType="separate"/>
        </w:r>
        <w:r>
          <w:t>56</w:t>
        </w:r>
        <w:r>
          <w:fldChar w:fldCharType="end"/>
        </w:r>
      </w:hyperlink>
    </w:p>
    <w:p>
      <w:pPr>
        <w:pStyle w:val="TOC2"/>
        <w:tabs>
          <w:tab w:val="right" w:leader="dot" w:pos="8306"/>
        </w:tabs>
      </w:pPr>
      <w:hyperlink w:anchor="_Toc6137" w:history="1">
        <w:r>
          <w:rPr>
            <w:rFonts w:ascii="仿宋" w:eastAsia="仿宋" w:hAnsi="仿宋" w:cs="仿宋" w:hint="eastAsia"/>
            <w:lang w:eastAsia="zh-CN"/>
          </w:rPr>
          <w:t>(一)、风险识别</w:t>
        </w:r>
        <w:r>
          <w:tab/>
        </w:r>
        <w:r>
          <w:fldChar w:fldCharType="begin"/>
        </w:r>
        <w:r>
          <w:instrText xml:space="preserve"> PAGEREF _Toc6137 \h </w:instrText>
        </w:r>
        <w:r>
          <w:fldChar w:fldCharType="separate"/>
        </w:r>
        <w:r>
          <w:t>56</w:t>
        </w:r>
        <w:r>
          <w:fldChar w:fldCharType="end"/>
        </w:r>
      </w:hyperlink>
    </w:p>
    <w:p>
      <w:pPr>
        <w:pStyle w:val="TOC2"/>
        <w:tabs>
          <w:tab w:val="right" w:leader="dot" w:pos="8306"/>
        </w:tabs>
      </w:pPr>
      <w:hyperlink w:anchor="_Toc2241" w:history="1">
        <w:r>
          <w:rPr>
            <w:rFonts w:ascii="仿宋" w:eastAsia="仿宋" w:hAnsi="仿宋" w:cs="仿宋" w:hint="eastAsia"/>
            <w:lang w:eastAsia="zh-CN"/>
          </w:rPr>
          <w:t>(二)、风险分类</w:t>
        </w:r>
        <w:r>
          <w:tab/>
        </w:r>
        <w:r>
          <w:fldChar w:fldCharType="begin"/>
        </w:r>
        <w:r>
          <w:instrText xml:space="preserve"> PAGEREF _Toc2241 \h </w:instrText>
        </w:r>
        <w:r>
          <w:fldChar w:fldCharType="separate"/>
        </w:r>
        <w:r>
          <w:t>58</w:t>
        </w:r>
        <w:r>
          <w:fldChar w:fldCharType="end"/>
        </w:r>
      </w:hyperlink>
    </w:p>
    <w:p>
      <w:pPr>
        <w:pStyle w:val="TOC1"/>
        <w:tabs>
          <w:tab w:val="right" w:leader="dot" w:pos="8306"/>
        </w:tabs>
      </w:pPr>
      <w:hyperlink w:anchor="_Toc31026" w:history="1">
        <w:r>
          <w:rPr>
            <w:rFonts w:ascii="仿宋" w:eastAsia="仿宋" w:hAnsi="仿宋" w:cs="仿宋" w:hint="eastAsia"/>
            <w:lang w:eastAsia="zh-CN"/>
          </w:rPr>
          <w:t>十四、COD自动在线监测仪项目变更管理</w:t>
        </w:r>
        <w:r>
          <w:tab/>
        </w:r>
        <w:r>
          <w:fldChar w:fldCharType="begin"/>
        </w:r>
        <w:r>
          <w:instrText xml:space="preserve"> PAGEREF _Toc31026 \h </w:instrText>
        </w:r>
        <w:r>
          <w:fldChar w:fldCharType="separate"/>
        </w:r>
        <w:r>
          <w:t>60</w:t>
        </w:r>
        <w:r>
          <w:fldChar w:fldCharType="end"/>
        </w:r>
      </w:hyperlink>
    </w:p>
    <w:p>
      <w:pPr>
        <w:pStyle w:val="TOC2"/>
        <w:tabs>
          <w:tab w:val="right" w:leader="dot" w:pos="8306"/>
        </w:tabs>
      </w:pPr>
      <w:hyperlink w:anchor="_Toc28658" w:history="1">
        <w:r>
          <w:rPr>
            <w:rFonts w:ascii="仿宋" w:eastAsia="仿宋" w:hAnsi="仿宋" w:cs="仿宋" w:hint="eastAsia"/>
            <w:lang w:eastAsia="zh-CN"/>
          </w:rPr>
          <w:t>(一)、变更申请与评估</w:t>
        </w:r>
        <w:r>
          <w:tab/>
        </w:r>
        <w:r>
          <w:fldChar w:fldCharType="begin"/>
        </w:r>
        <w:r>
          <w:instrText xml:space="preserve"> PAGEREF _Toc28658 \h </w:instrText>
        </w:r>
        <w:r>
          <w:fldChar w:fldCharType="separate"/>
        </w:r>
        <w:r>
          <w:t>60</w:t>
        </w:r>
        <w:r>
          <w:fldChar w:fldCharType="end"/>
        </w:r>
      </w:hyperlink>
    </w:p>
    <w:p>
      <w:pPr>
        <w:pStyle w:val="TOC2"/>
        <w:tabs>
          <w:tab w:val="right" w:leader="dot" w:pos="8306"/>
        </w:tabs>
      </w:pPr>
      <w:hyperlink w:anchor="_Toc16934" w:history="1">
        <w:r>
          <w:rPr>
            <w:rFonts w:ascii="仿宋" w:eastAsia="仿宋" w:hAnsi="仿宋" w:cs="仿宋" w:hint="eastAsia"/>
            <w:lang w:eastAsia="zh-CN"/>
          </w:rPr>
          <w:t>(二)、变更实施与控制</w:t>
        </w:r>
        <w:r>
          <w:tab/>
        </w:r>
        <w:r>
          <w:fldChar w:fldCharType="begin"/>
        </w:r>
        <w:r>
          <w:instrText xml:space="preserve"> PAGEREF _Toc16934 \h </w:instrText>
        </w:r>
        <w:r>
          <w:fldChar w:fldCharType="separate"/>
        </w:r>
        <w:r>
          <w:t>60</w:t>
        </w:r>
        <w:r>
          <w:fldChar w:fldCharType="end"/>
        </w:r>
      </w:hyperlink>
    </w:p>
    <w:p>
      <w:pPr>
        <w:pStyle w:val="TOC1"/>
        <w:tabs>
          <w:tab w:val="right" w:leader="dot" w:pos="8306"/>
        </w:tabs>
      </w:pPr>
      <w:hyperlink w:anchor="_Toc15390" w:history="1">
        <w:r>
          <w:rPr>
            <w:rFonts w:ascii="仿宋" w:eastAsia="仿宋" w:hAnsi="仿宋" w:cs="仿宋" w:hint="eastAsia"/>
            <w:lang w:eastAsia="zh-CN"/>
          </w:rPr>
          <w:t>十五、质量管理体系</w:t>
        </w:r>
        <w:r>
          <w:tab/>
        </w:r>
        <w:r>
          <w:fldChar w:fldCharType="begin"/>
        </w:r>
        <w:r>
          <w:instrText xml:space="preserve"> PAGEREF _Toc15390 \h </w:instrText>
        </w:r>
        <w:r>
          <w:fldChar w:fldCharType="separate"/>
        </w:r>
        <w:r>
          <w:t>61</w:t>
        </w:r>
        <w:r>
          <w:fldChar w:fldCharType="end"/>
        </w:r>
      </w:hyperlink>
    </w:p>
    <w:p>
      <w:pPr>
        <w:pStyle w:val="TOC2"/>
        <w:tabs>
          <w:tab w:val="right" w:leader="dot" w:pos="8306"/>
        </w:tabs>
      </w:pPr>
      <w:hyperlink w:anchor="_Toc171" w:history="1">
        <w:r>
          <w:rPr>
            <w:rFonts w:ascii="仿宋" w:eastAsia="仿宋" w:hAnsi="仿宋" w:cs="仿宋" w:hint="eastAsia"/>
            <w:lang w:eastAsia="zh-CN"/>
          </w:rPr>
          <w:t>(一)、质量目标与方针</w:t>
        </w:r>
        <w:r>
          <w:tab/>
        </w:r>
        <w:r>
          <w:fldChar w:fldCharType="begin"/>
        </w:r>
        <w:r>
          <w:instrText xml:space="preserve"> PAGEREF _Toc171 \h </w:instrText>
        </w:r>
        <w:r>
          <w:fldChar w:fldCharType="separate"/>
        </w:r>
        <w:r>
          <w:t>61</w:t>
        </w:r>
        <w:r>
          <w:fldChar w:fldCharType="end"/>
        </w:r>
      </w:hyperlink>
    </w:p>
    <w:p>
      <w:pPr>
        <w:pStyle w:val="TOC2"/>
        <w:tabs>
          <w:tab w:val="right" w:leader="dot" w:pos="8306"/>
        </w:tabs>
      </w:pPr>
      <w:hyperlink w:anchor="_Toc20243" w:history="1">
        <w:r>
          <w:rPr>
            <w:rFonts w:ascii="仿宋" w:eastAsia="仿宋" w:hAnsi="仿宋" w:cs="仿宋" w:hint="eastAsia"/>
            <w:lang w:eastAsia="zh-CN"/>
          </w:rPr>
          <w:t>(二)、质量管理责任</w:t>
        </w:r>
        <w:r>
          <w:tab/>
        </w:r>
        <w:r>
          <w:fldChar w:fldCharType="begin"/>
        </w:r>
        <w:r>
          <w:instrText xml:space="preserve"> PAGEREF _Toc20243 \h </w:instrText>
        </w:r>
        <w:r>
          <w:fldChar w:fldCharType="separate"/>
        </w:r>
        <w:r>
          <w:t>62</w:t>
        </w:r>
        <w:r>
          <w:fldChar w:fldCharType="end"/>
        </w:r>
      </w:hyperlink>
    </w:p>
    <w:p>
      <w:pPr>
        <w:pStyle w:val="TOC2"/>
        <w:tabs>
          <w:tab w:val="right" w:leader="dot" w:pos="8306"/>
        </w:tabs>
      </w:pPr>
      <w:hyperlink w:anchor="_Toc13665" w:history="1">
        <w:r>
          <w:rPr>
            <w:rFonts w:ascii="仿宋" w:eastAsia="仿宋" w:hAnsi="仿宋" w:cs="仿宋" w:hint="eastAsia"/>
            <w:lang w:eastAsia="zh-CN"/>
          </w:rPr>
          <w:t>(三)、质量管理体系文件</w:t>
        </w:r>
        <w:r>
          <w:tab/>
        </w:r>
        <w:r>
          <w:fldChar w:fldCharType="begin"/>
        </w:r>
        <w:r>
          <w:instrText xml:space="preserve"> PAGEREF _Toc13665 \h </w:instrText>
        </w:r>
        <w:r>
          <w:fldChar w:fldCharType="separate"/>
        </w:r>
        <w:r>
          <w:t>64</w:t>
        </w:r>
        <w:r>
          <w:fldChar w:fldCharType="end"/>
        </w:r>
      </w:hyperlink>
    </w:p>
    <w:p>
      <w:pPr>
        <w:pStyle w:val="TOC2"/>
        <w:tabs>
          <w:tab w:val="right" w:leader="dot" w:pos="8306"/>
        </w:tabs>
      </w:pPr>
      <w:hyperlink w:anchor="_Toc23763" w:history="1">
        <w:r>
          <w:rPr>
            <w:rFonts w:ascii="仿宋" w:eastAsia="仿宋" w:hAnsi="仿宋" w:cs="仿宋" w:hint="eastAsia"/>
            <w:lang w:eastAsia="zh-CN"/>
          </w:rPr>
          <w:t>(四)、质量培训与教育</w:t>
        </w:r>
        <w:r>
          <w:tab/>
        </w:r>
        <w:r>
          <w:fldChar w:fldCharType="begin"/>
        </w:r>
        <w:r>
          <w:instrText xml:space="preserve"> PAGEREF _Toc23763 \h </w:instrText>
        </w:r>
        <w:r>
          <w:fldChar w:fldCharType="separate"/>
        </w:r>
        <w:r>
          <w:t>66</w:t>
        </w:r>
        <w:r>
          <w:fldChar w:fldCharType="end"/>
        </w:r>
      </w:hyperlink>
    </w:p>
    <w:p>
      <w:pPr>
        <w:pStyle w:val="TOC2"/>
        <w:tabs>
          <w:tab w:val="right" w:leader="dot" w:pos="8306"/>
        </w:tabs>
      </w:pPr>
      <w:hyperlink w:anchor="_Toc10909" w:history="1">
        <w:r>
          <w:rPr>
            <w:rFonts w:ascii="仿宋" w:eastAsia="仿宋" w:hAnsi="仿宋" w:cs="仿宋" w:hint="eastAsia"/>
            <w:lang w:eastAsia="zh-CN"/>
          </w:rPr>
          <w:t>(五)、质量审核与评价</w:t>
        </w:r>
        <w:r>
          <w:tab/>
        </w:r>
        <w:r>
          <w:fldChar w:fldCharType="begin"/>
        </w:r>
        <w:r>
          <w:instrText xml:space="preserve"> PAGEREF _Toc10909 \h </w:instrText>
        </w:r>
        <w:r>
          <w:fldChar w:fldCharType="separate"/>
        </w:r>
        <w:r>
          <w:t>67</w:t>
        </w:r>
        <w:r>
          <w:fldChar w:fldCharType="end"/>
        </w:r>
      </w:hyperlink>
    </w:p>
    <w:p>
      <w:pPr>
        <w:pStyle w:val="TOC2"/>
        <w:tabs>
          <w:tab w:val="right" w:leader="dot" w:pos="8306"/>
        </w:tabs>
      </w:pPr>
      <w:hyperlink w:anchor="_Toc15185" w:history="1">
        <w:r>
          <w:rPr>
            <w:rFonts w:ascii="仿宋" w:eastAsia="仿宋" w:hAnsi="仿宋" w:cs="仿宋" w:hint="eastAsia"/>
            <w:lang w:eastAsia="zh-CN"/>
          </w:rPr>
          <w:t>(六)、不符合与纠正措施</w:t>
        </w:r>
        <w:r>
          <w:tab/>
        </w:r>
        <w:r>
          <w:fldChar w:fldCharType="begin"/>
        </w:r>
        <w:r>
          <w:instrText xml:space="preserve"> PAGEREF _Toc15185 \h </w:instrText>
        </w:r>
        <w:r>
          <w:fldChar w:fldCharType="separate"/>
        </w:r>
        <w:r>
          <w:t>68</w:t>
        </w:r>
        <w:r>
          <w:fldChar w:fldCharType="end"/>
        </w:r>
      </w:hyperlink>
    </w:p>
    <w:p>
      <w:pPr>
        <w:pStyle w:val="TOC1"/>
        <w:tabs>
          <w:tab w:val="right" w:leader="dot" w:pos="8306"/>
        </w:tabs>
      </w:pPr>
      <w:hyperlink w:anchor="_Toc1964" w:history="1">
        <w:r>
          <w:rPr>
            <w:rFonts w:ascii="仿宋" w:eastAsia="仿宋" w:hAnsi="仿宋" w:cs="仿宋" w:hint="eastAsia"/>
            <w:lang w:eastAsia="zh-CN"/>
          </w:rPr>
          <w:t>十六、COD自动在线监测仪项目实施保障措施</w:t>
        </w:r>
        <w:r>
          <w:tab/>
        </w:r>
        <w:r>
          <w:fldChar w:fldCharType="begin"/>
        </w:r>
        <w:r>
          <w:instrText xml:space="preserve"> PAGEREF _Toc1964 \h </w:instrText>
        </w:r>
        <w:r>
          <w:fldChar w:fldCharType="separate"/>
        </w:r>
        <w:r>
          <w:t>69</w:t>
        </w:r>
        <w:r>
          <w:fldChar w:fldCharType="end"/>
        </w:r>
      </w:hyperlink>
    </w:p>
    <w:p>
      <w:pPr>
        <w:pStyle w:val="TOC2"/>
        <w:tabs>
          <w:tab w:val="right" w:leader="dot" w:pos="8306"/>
        </w:tabs>
      </w:pPr>
      <w:hyperlink w:anchor="_Toc8488" w:history="1">
        <w:r>
          <w:rPr>
            <w:rFonts w:ascii="仿宋" w:eastAsia="仿宋" w:hAnsi="仿宋" w:cs="仿宋" w:hint="eastAsia"/>
            <w:lang w:eastAsia="zh-CN"/>
          </w:rPr>
          <w:t>(一)、COD自动在线监测仪项目实施保障机制</w:t>
        </w:r>
        <w:r>
          <w:tab/>
        </w:r>
        <w:r>
          <w:fldChar w:fldCharType="begin"/>
        </w:r>
        <w:r>
          <w:instrText xml:space="preserve"> PAGEREF _Toc8488 \h </w:instrText>
        </w:r>
        <w:r>
          <w:fldChar w:fldCharType="separate"/>
        </w:r>
        <w:r>
          <w:t>69</w:t>
        </w:r>
        <w:r>
          <w:fldChar w:fldCharType="end"/>
        </w:r>
      </w:hyperlink>
    </w:p>
    <w:p>
      <w:pPr>
        <w:pStyle w:val="TOC2"/>
        <w:tabs>
          <w:tab w:val="right" w:leader="dot" w:pos="8306"/>
        </w:tabs>
      </w:pPr>
      <w:hyperlink w:anchor="_Toc11066" w:history="1">
        <w:r>
          <w:rPr>
            <w:rFonts w:ascii="仿宋" w:eastAsia="仿宋" w:hAnsi="仿宋" w:cs="仿宋" w:hint="eastAsia"/>
            <w:lang w:eastAsia="zh-CN"/>
          </w:rPr>
          <w:t>(二)、COD自动在线监测仪项目法律合规要求</w:t>
        </w:r>
        <w:r>
          <w:tab/>
        </w:r>
        <w:r>
          <w:fldChar w:fldCharType="begin"/>
        </w:r>
        <w:r>
          <w:instrText xml:space="preserve"> PAGEREF _Toc11066 \h </w:instrText>
        </w:r>
        <w:r>
          <w:fldChar w:fldCharType="separate"/>
        </w:r>
        <w:r>
          <w:t>73</w:t>
        </w:r>
        <w:r>
          <w:fldChar w:fldCharType="end"/>
        </w:r>
      </w:hyperlink>
    </w:p>
    <w:p>
      <w:pPr>
        <w:pStyle w:val="TOC2"/>
        <w:tabs>
          <w:tab w:val="right" w:leader="dot" w:pos="8306"/>
        </w:tabs>
      </w:pPr>
      <w:hyperlink w:anchor="_Toc21225" w:history="1">
        <w:r>
          <w:rPr>
            <w:rFonts w:ascii="仿宋" w:eastAsia="仿宋" w:hAnsi="仿宋" w:cs="仿宋" w:hint="eastAsia"/>
            <w:lang w:eastAsia="zh-CN"/>
          </w:rPr>
          <w:t>(三)、COD自动在线监测仪项目合同管理与法律事务</w:t>
        </w:r>
        <w:r>
          <w:tab/>
        </w:r>
        <w:r>
          <w:fldChar w:fldCharType="begin"/>
        </w:r>
        <w:r>
          <w:instrText xml:space="preserve"> PAGEREF _Toc21225 \h </w:instrText>
        </w:r>
        <w:r>
          <w:fldChar w:fldCharType="separate"/>
        </w:r>
        <w:r>
          <w:t>78</w:t>
        </w:r>
        <w:r>
          <w:fldChar w:fldCharType="end"/>
        </w:r>
      </w:hyperlink>
    </w:p>
    <w:p>
      <w:pPr>
        <w:pStyle w:val="TOC2"/>
        <w:tabs>
          <w:tab w:val="right" w:leader="dot" w:pos="8306"/>
        </w:tabs>
      </w:pPr>
      <w:hyperlink w:anchor="_Toc28124" w:history="1">
        <w:r>
          <w:rPr>
            <w:rFonts w:ascii="仿宋" w:eastAsia="仿宋" w:hAnsi="仿宋" w:cs="仿宋" w:hint="eastAsia"/>
            <w:lang w:eastAsia="zh-CN"/>
          </w:rPr>
          <w:t>(四)、COD自动在线监测仪项目知识产权保护策略</w:t>
        </w:r>
        <w:r>
          <w:tab/>
        </w:r>
        <w:r>
          <w:fldChar w:fldCharType="begin"/>
        </w:r>
        <w:r>
          <w:instrText xml:space="preserve"> PAGEREF _Toc28124 \h </w:instrText>
        </w:r>
        <w:r>
          <w:fldChar w:fldCharType="separate"/>
        </w:r>
        <w:r>
          <w:t>84</w:t>
        </w:r>
        <w:r>
          <w:fldChar w:fldCharType="end"/>
        </w:r>
      </w:hyperlink>
    </w:p>
    <w:p>
      <w:pPr>
        <w:pStyle w:val="TOC1"/>
        <w:tabs>
          <w:tab w:val="right" w:leader="dot" w:pos="8306"/>
        </w:tabs>
      </w:pPr>
      <w:hyperlink w:anchor="_Toc31729" w:history="1">
        <w:r>
          <w:rPr>
            <w:rFonts w:ascii="仿宋" w:eastAsia="仿宋" w:hAnsi="仿宋" w:cs="仿宋" w:hint="eastAsia"/>
            <w:lang w:eastAsia="zh-CN"/>
          </w:rPr>
          <w:t>十七、COD自动在线监测仪项目实施时间节点</w:t>
        </w:r>
        <w:r>
          <w:tab/>
        </w:r>
        <w:r>
          <w:fldChar w:fldCharType="begin"/>
        </w:r>
        <w:r>
          <w:instrText xml:space="preserve"> PAGEREF _Toc31729 \h </w:instrText>
        </w:r>
        <w:r>
          <w:fldChar w:fldCharType="separate"/>
        </w:r>
        <w:r>
          <w:t>87</w:t>
        </w:r>
        <w:r>
          <w:fldChar w:fldCharType="end"/>
        </w:r>
      </w:hyperlink>
    </w:p>
    <w:p>
      <w:pPr>
        <w:pStyle w:val="TOC2"/>
        <w:tabs>
          <w:tab w:val="right" w:leader="dot" w:pos="8306"/>
        </w:tabs>
      </w:pPr>
      <w:hyperlink w:anchor="_Toc13845" w:history="1">
        <w:r>
          <w:rPr>
            <w:rFonts w:ascii="仿宋" w:eastAsia="仿宋" w:hAnsi="仿宋" w:cs="仿宋" w:hint="eastAsia"/>
            <w:lang w:eastAsia="zh-CN"/>
          </w:rPr>
          <w:t>(一)、COD自动在线监测仪项目启动阶段时间节点</w:t>
        </w:r>
        <w:r>
          <w:tab/>
        </w:r>
        <w:r>
          <w:fldChar w:fldCharType="begin"/>
        </w:r>
        <w:r>
          <w:instrText xml:space="preserve"> PAGEREF _Toc13845 \h </w:instrText>
        </w:r>
        <w:r>
          <w:fldChar w:fldCharType="separate"/>
        </w:r>
        <w:r>
          <w:t>87</w:t>
        </w:r>
        <w:r>
          <w:fldChar w:fldCharType="end"/>
        </w:r>
      </w:hyperlink>
    </w:p>
    <w:p>
      <w:pPr>
        <w:pStyle w:val="TOC2"/>
        <w:tabs>
          <w:tab w:val="right" w:leader="dot" w:pos="8306"/>
        </w:tabs>
      </w:pPr>
      <w:hyperlink w:anchor="_Toc5870" w:history="1">
        <w:r>
          <w:rPr>
            <w:rFonts w:ascii="仿宋" w:eastAsia="仿宋" w:hAnsi="仿宋" w:cs="仿宋" w:hint="eastAsia"/>
            <w:lang w:eastAsia="zh-CN"/>
          </w:rPr>
          <w:t>(二)、COD自动在线监测仪项目执行阶段时间节点</w:t>
        </w:r>
        <w:r>
          <w:tab/>
        </w:r>
        <w:r>
          <w:fldChar w:fldCharType="begin"/>
        </w:r>
        <w:r>
          <w:instrText xml:space="preserve"> PAGEREF _Toc5870 \h </w:instrText>
        </w:r>
        <w:r>
          <w:fldChar w:fldCharType="separate"/>
        </w:r>
        <w:r>
          <w:t>88</w:t>
        </w:r>
        <w:r>
          <w:fldChar w:fldCharType="end"/>
        </w:r>
      </w:hyperlink>
    </w:p>
    <w:p>
      <w:pPr>
        <w:pStyle w:val="TOC2"/>
        <w:tabs>
          <w:tab w:val="right" w:leader="dot" w:pos="8306"/>
        </w:tabs>
      </w:pPr>
      <w:hyperlink w:anchor="_Toc20809" w:history="1">
        <w:r>
          <w:rPr>
            <w:rFonts w:ascii="仿宋" w:eastAsia="仿宋" w:hAnsi="仿宋" w:cs="仿宋" w:hint="eastAsia"/>
            <w:lang w:eastAsia="zh-CN"/>
          </w:rPr>
          <w:t>(三)、COD自动在线监测仪项目完成阶段时间节点</w:t>
        </w:r>
        <w:r>
          <w:tab/>
        </w:r>
        <w:r>
          <w:fldChar w:fldCharType="begin"/>
        </w:r>
        <w:r>
          <w:instrText xml:space="preserve"> PAGEREF _Toc20809 \h </w:instrText>
        </w:r>
        <w:r>
          <w:fldChar w:fldCharType="separate"/>
        </w:r>
        <w:r>
          <w:t>89</w:t>
        </w:r>
        <w:r>
          <w:fldChar w:fldCharType="end"/>
        </w:r>
      </w:hyperlink>
    </w:p>
    <w:p>
      <w:pPr>
        <w:pStyle w:val="TOC1"/>
        <w:tabs>
          <w:tab w:val="right" w:leader="dot" w:pos="8306"/>
        </w:tabs>
      </w:pPr>
      <w:hyperlink w:anchor="_Toc11121" w:history="1">
        <w:r>
          <w:rPr>
            <w:rFonts w:ascii="仿宋" w:eastAsia="仿宋" w:hAnsi="仿宋" w:cs="仿宋" w:hint="eastAsia"/>
            <w:lang w:eastAsia="zh-CN"/>
          </w:rPr>
          <w:t>十八、COD自动在线监测仪项目工程方案分析</w:t>
        </w:r>
        <w:r>
          <w:tab/>
        </w:r>
        <w:r>
          <w:fldChar w:fldCharType="begin"/>
        </w:r>
        <w:r>
          <w:instrText xml:space="preserve"> PAGEREF _Toc11121 \h </w:instrText>
        </w:r>
        <w:r>
          <w:fldChar w:fldCharType="separate"/>
        </w:r>
        <w:r>
          <w:t>90</w:t>
        </w:r>
        <w:r>
          <w:fldChar w:fldCharType="end"/>
        </w:r>
      </w:hyperlink>
    </w:p>
    <w:p>
      <w:pPr>
        <w:pStyle w:val="TOC2"/>
        <w:tabs>
          <w:tab w:val="right" w:leader="dot" w:pos="8306"/>
        </w:tabs>
      </w:pPr>
      <w:hyperlink w:anchor="_Toc24955" w:history="1">
        <w:r>
          <w:rPr>
            <w:rFonts w:ascii="仿宋" w:eastAsia="仿宋" w:hAnsi="仿宋" w:cs="仿宋" w:hint="eastAsia"/>
            <w:lang w:eastAsia="zh-CN"/>
          </w:rPr>
          <w:t>(一)、建筑工程设计原则</w:t>
        </w:r>
        <w:r>
          <w:tab/>
        </w:r>
        <w:r>
          <w:fldChar w:fldCharType="begin"/>
        </w:r>
        <w:r>
          <w:instrText xml:space="preserve"> PAGEREF _Toc24955 \h </w:instrText>
        </w:r>
        <w:r>
          <w:fldChar w:fldCharType="separate"/>
        </w:r>
        <w:r>
          <w:t>90</w:t>
        </w:r>
        <w:r>
          <w:fldChar w:fldCharType="end"/>
        </w:r>
      </w:hyperlink>
    </w:p>
    <w:p>
      <w:pPr>
        <w:pStyle w:val="TOC2"/>
        <w:tabs>
          <w:tab w:val="right" w:leader="dot" w:pos="8306"/>
        </w:tabs>
      </w:pPr>
      <w:hyperlink w:anchor="_Toc4425" w:history="1">
        <w:r>
          <w:rPr>
            <w:rFonts w:ascii="仿宋" w:eastAsia="仿宋" w:hAnsi="仿宋" w:cs="仿宋" w:hint="eastAsia"/>
            <w:lang w:eastAsia="zh-CN"/>
          </w:rPr>
          <w:t>(二)、土建工程建设指标</w:t>
        </w:r>
        <w:r>
          <w:tab/>
        </w:r>
        <w:r>
          <w:fldChar w:fldCharType="begin"/>
        </w:r>
        <w:r>
          <w:instrText xml:space="preserve"> PAGEREF _Toc4425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65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8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COD自动在线监测仪项目的主要产品是XXXX，预计年产值为XXX万元。这一产品在市场中占据着重要的地位，其广泛的应用范围使得该COD自动在线监测仪项目的市场前景非常广阔。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COD自动在线监测仪项目的xxx产品作为重要的原材料之一，将在多个领域发挥关键作用。其在建筑、交通、能源等方面的广泛应用将为整个产业链提供强大的支持，形成产业协同效应。COD自动在线监测仪项目的年产值XXX万XXX万XXX万万元不仅反映了其在市场上的巨大潜力，更预示着它对国民经济的积极贡献。这种关联度高、涉及面广的产业关系，使得该COD自动在线监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总征地面积为XXXX平方米，相当于约XX.XX亩，其中净用地面积为XXXX平方米，红线范围内相当于约XX.XX亩。这一用地规模充分考虑了COD自动在线监测仪项目的建设需求，保障了COD自动在线监测仪项目在合适的空间内得以充分发展。COD自动在线监测仪项目规划的总建筑面积为XXXX平方米，其中主体工程建设占XXXX平方米，计容建筑面积达XXXX平方米。预计建筑工程的投资将达到XXXX万元，为COD自动在线监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计划购置的设备共计XXXX台（套），设备购置费用为XXXX万元。这一设备购置计划充分考虑到COD自动在线监测仪项目的生产需求和技术要求，确保了COD自动在线监测仪项目在生产运营中具备先进的技术装备和高效的生产能力。设备的合理配置将为COD自动在线监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计划总投资为XXXX万元，预计年实现营业收入为XXXX万元。这一产能规模的设定旨在确保COD自动在线监测仪项目能够在投资与回报之间取得平衡，实现长期可持续的发展。COD自动在线监测仪项目的总投资充分考虑到各个方面的需求，包括用地建设、设备购置等多个环节，以确保COD自动在线监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20"/>
      <w:r>
        <w:rPr>
          <w:rFonts w:ascii="仿宋" w:eastAsia="仿宋" w:hAnsi="仿宋" w:cs="仿宋" w:hint="eastAsia"/>
          <w:sz w:val="28"/>
          <w:lang w:eastAsia="zh-CN"/>
        </w:rPr>
        <w:t>二、COD自动在线监测仪项目危机管理</w:t>
      </w:r>
      <w:bookmarkEnd w:id="5"/>
    </w:p>
    <w:p>
      <w:pPr>
        <w:pStyle w:val="Heading2"/>
        <w:rPr>
          <w:rFonts w:ascii="仿宋" w:eastAsia="仿宋" w:hAnsi="仿宋" w:cs="仿宋" w:hint="eastAsia"/>
          <w:lang w:eastAsia="zh-CN"/>
        </w:rPr>
      </w:pPr>
      <w:bookmarkStart w:id="6" w:name="_Toc267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OD自动在线监测仪项目危机管理中，危机预警与识别是确保COD自动在线监测仪项目稳健运行的核心步骤。通过建立全面的监测机制，COD自动在线监测仪项目团队旨在及时发现和理解潜在的风险和危机因素，以便采取及时的预防和应对措施，确保COD自动在线监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OD自动在线监测仪项目团队全面分析了整个COD自动在线监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其次，制定敏感指标和预警机制，COD自动在线监测仪项目团队着重于明确定义COD自动在线监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OD自动在线监测仪项目进展的持续监控，团队能够及时发现潜在问题并作出迅速反应。COD自动在线监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在这一阶段，团队的专业素养和反应速度将发挥至关重要的作用，以确保潜在危机能够在初期得到有效的处理，最大程度地减轻负面影响。通过危机预警与识别，COD自动在线监测仪项目得以更有序、可控地推进。</w:t>
      </w:r>
    </w:p>
    <w:p>
      <w:pPr>
        <w:pStyle w:val="Heading2"/>
        <w:ind w:firstLine="560" w:firstLineChars="200"/>
        <w:rPr>
          <w:rFonts w:ascii="仿宋" w:eastAsia="仿宋" w:hAnsi="仿宋" w:cs="仿宋" w:hint="eastAsia"/>
          <w:sz w:val="28"/>
          <w:lang w:eastAsia="zh-CN"/>
        </w:rPr>
      </w:pPr>
      <w:bookmarkStart w:id="7" w:name="_Toc132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在危机发生时，COD自动在线监测仪项目团队立即行动，成立了应急小组。该小组的任务是迅速制定并实施紧急应对措施，以最小化潜在损失。以下是采取的主要措施：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暂停COD自动在线监测仪项目进度：为遏制危机蔓延，COD自动在线监测仪项目暂时停止进行，以便全面评估当前状况。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资源重新分配：重新评估COD自动在线监测仪项目资源的分配，确保最大限度地减小损失。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实时沟通：与关键利益相关者建立实时沟通机制，向他们传递COD自动在线监测仪项目危机的实际状况，保障COD自动在线监测仪项目核心利益。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在紧急应对的同时，COD自动在线监测仪项目团队强调了团队协作和有效沟通的重要性。以下是团队协作的关键举措：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信息共享机制：建立了信息共享平台，确保团队成员能够及时获取COD自动在线监测仪项目危机的实时信息。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领导者沟通：COD自动在线监测仪项目领导者通过定期会议和即时沟通工具，指导团队应对危机，保持团队稳定运行。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随着危机得到初步控制，COD自动在线监测仪项目团队转向制定恢复计划，以确保COD自动在线监测仪项目能够从中迅速恢复。主要恢复计划包括：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修复受损的进度计划：重新评估COD自动在线监测仪项目进度，制定修复计划，确保COD自动在线监测仪项目尽快回归正常进程。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重新调整资源分配：优化资源分配，确保COD自动在线监测仪项目在有限资源下高效运转。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风险管理机制加强：对COD自动在线监测仪项目风险进行全面评估，制定更强化的风险管理策略，以预防未来可能的危机。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3155"/>
      <w:r>
        <w:rPr>
          <w:rFonts w:ascii="仿宋" w:eastAsia="仿宋" w:hAnsi="仿宋" w:cs="仿宋" w:hint="eastAsia"/>
          <w:sz w:val="28"/>
          <w:lang w:eastAsia="zh-CN"/>
        </w:rPr>
        <w:t>三、COD自动在线监测仪项目概论</w:t>
      </w:r>
      <w:bookmarkEnd w:id="8"/>
    </w:p>
    <w:p>
      <w:pPr>
        <w:pStyle w:val="Heading2"/>
        <w:rPr>
          <w:rFonts w:ascii="仿宋" w:eastAsia="仿宋" w:hAnsi="仿宋" w:cs="仿宋" w:hint="eastAsia"/>
          <w:lang w:eastAsia="zh-CN"/>
        </w:rPr>
      </w:pPr>
      <w:bookmarkStart w:id="9" w:name="_Toc12886"/>
      <w:r>
        <w:rPr>
          <w:rFonts w:ascii="仿宋" w:eastAsia="仿宋" w:hAnsi="仿宋" w:cs="仿宋" w:hint="eastAsia"/>
          <w:lang w:eastAsia="zh-CN"/>
        </w:rPr>
        <w:t>(一)、COD自动在线监测仪项目概况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起源追溯至对市场的深入洞察。市场的不断演变与变革为COD自动在线监测仪项目提供了难得的机遇。当前市场存在的需求缺口和变革的大环境共同构成了COD自动在线监测仪项目的背景。这个COD自动在线监测仪项目旨在充分利用市场机遇，填补行业中尚未满足的需求，为客户提供全新的解决方案。市场的变革和需求的增长使得这个COD自动在线监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COD自动在线监测仪项目名称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正式命名为COD自动在线监测仪。这个名称不仅仅是一个标识，更代表了COD自动在线监测仪项目的核心理念和愿景。它蕴含着COD自动在线监测仪项目所要解决问题的关键字，具有强烈的表达和辨识度，为COD自动在线监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COD自动在线监测仪项目目标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核心目标是提供一种全新、高效的解决方案，满足客户日益增长的需求。COD自动在线监测仪项目追求的不仅仅是满足市场需求，更是在市场中获得卓越的竞争优势。通过不断提升产品或服务的质量和创新水平，COD自动在线监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COD自动在线监测仪项目范围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全面涵盖了产品研发、制造、市场推广和售后服务，确保从产品设计到最终用户体验的全方位关注。这一全面的COD自动在线监测仪项目范围是为了确保COD自动在线监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COD自动在线监测仪项目时间表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COD自动在线监测仪项目计划在未来18个月内完成，包括研发、测试、市场试点和正式推出等不同阶段。这个时间表的合理设计是为了确保COD自动在线监测仪项目各个阶段的顺利推进，以便按时交付高质量的成果。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COD自动在线监测仪项目预算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总预算估算为XX百万美元，主要分配在研发、市场推广、人员培训和运营等方面。这一充足的预算为COD自动在线监测仪项目提供了充足的资源，确保COD自动在线监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COD自动在线监测仪项目风险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COD自动在线监测仪项目可能面临的风险包括市场接受度低、技术难题、竞争激烈等。COD自动在线监测仪项目团队已经制定了相应的风险应对计划，通过前瞻性的风险管理，确保COD自动在线监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COD自动在线监测仪项目团队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COD自动在线监测仪项目汇聚了一支经验丰富、多领域专业素养的核心团队，确保COD自动在线监测仪项目在各个方面都能拥有高水平的执行力。团队的协同作战是COD自动在线监测仪项目成功的关键因素之一。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COD自动在线监测仪项目背景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COD自动在线监测仪项目的背景根植于市场对更高效、创新产品的渴望，同时也受到科技发展对行业格局的深刻改变的影响。这为COD自动在线监测仪项目提供了广阔的发展空间和市场需求。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COD自动在线监测仪项目现状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截至目前，COD自动在线监测仪项目已完成市场调研和技术验证，取得了初步的成功。这为COD自动在线监测仪项目在未来的发展奠定了坚实的基础，为更远大的目标打下了坚实的基石。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742"/>
      <w:r>
        <w:rPr>
          <w:rFonts w:ascii="仿宋" w:eastAsia="仿宋" w:hAnsi="仿宋" w:cs="仿宋" w:hint="eastAsia"/>
          <w:sz w:val="28"/>
          <w:lang w:eastAsia="zh-CN"/>
        </w:rPr>
        <w:t>(二)、COD自动在线监测仪项目目标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COD自动在线监测仪项目首要业务目标是在市场中占据有利地位，实现产品/服务的成功推广和销售。通过不断提升产品质量、创新性，COD自动在线监测仪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在科技迅速发展的时代，COD自动在线监测仪项目着眼于技术创新。通过持续的研发和技术升级，COD自动在线监测仪项目旨在推出更具创新性的产品或服务，以满足市场对新鲜、先进解决方案的需求。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COD自动在线监测仪项目设定了客户满意度目标。通过提供卓越的产品质量和优质的客户服务，COD自动在线监测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COD自动在线监测仪项目注重社会责任和可持续发展。通过实施环保、社会责任COD自动在线监测仪项目，COD自动在线监测仪项目致力于在经济发展的同时保护环境，促进社会公平，实现可持续经营。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COD自动在线监测仪项目的团队是实现目标的核心驱动力。因此，COD自动在线监测仪项目设定了团队发展目标，包括提升团队成员的专业技能、培养领导力，以及搭建协同高效的团队工作氛围。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212"/>
      <w:r>
        <w:rPr>
          <w:rFonts w:ascii="仿宋" w:eastAsia="仿宋" w:hAnsi="仿宋" w:cs="仿宋" w:hint="eastAsia"/>
          <w:sz w:val="28"/>
          <w:lang w:eastAsia="zh-CN"/>
        </w:rPr>
        <w:t>(三)、COD自动在线监测仪项目提出的理由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COD自动在线监测仪项目提出的理由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提出源于对市场机遇的深刻洞察。当前市场中存在的需求缺口和行业发展趋势表明，有巨大的商业机会等待被开发。通过准确捕捉市场机遇，COD自动在线监测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理念基于对技术创新的信仰。通过持续的研发和技术投入，COD自动在线监测仪项目有望推出更具创新性的产品或服务。在科技飞速发展的当下，COD自动在线监测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提出是为了增强企业的行业竞争力。通过提升产品或服务的质量和独特性，COD自动在线监测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响应了消费者需求的变化。随着社会和科技的不断发展，消费者对产品和服务的需求也在发生变化。通过深入了解并及时回应消费者的新需求，COD自动在线监测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提出是企业战略发展规划的一部分。在面对日益激烈的市场竞争和不断变化的商业环境中，COD自动在线监测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提出不仅仅是基于商业考量，还注重社会责任。通过推出环保、社会责任等方面的COD自动在线监测仪项目，COD自动在线监测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COD自动在线监测仪项目的提出反映了对利益相关者期望的关注。包括客户、员工、投资者等利益相关者在企业发展中都有着各自的期望，COD自动在线监测仪项目力求在满足这些期望的同时，取得更大的共赢。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0054"/>
      <w:r>
        <w:rPr>
          <w:rFonts w:ascii="仿宋" w:eastAsia="仿宋" w:hAnsi="仿宋" w:cs="仿宋" w:hint="eastAsia"/>
          <w:sz w:val="28"/>
          <w:lang w:eastAsia="zh-CN"/>
        </w:rPr>
        <w:t>(四)、COD自动在线监测仪项目意义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在实施COD自动在线监测仪项目的过程中，我们不仅仅是在追逐商业成功，更是为企业和社会的多个层面创造了深远的意义。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的首要意义在于提升企业的市场竞争力。通过持续的创新和对产品质量的高标准要求，COD自动在线监测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COD自动在线监测仪项目的推进将促使行业技术水平的提升。通过引入先进技术和创新性解决方案，COD自动在线监测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COD自动在线监测仪项目不仅创造了大量就业机会，提高了就业水平，还注重社会责任和环保。通过参与社会公益事业和推动环保COD自动在线监测仪项目，COD自动在线监测仪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综合而言，COD自动在线监测仪项目意义重大，不仅推动了企业的发展，也为行业和社会的进步贡献了积极力量。这是一个全面而深刻的影响，将在未来产生可持续的正面效应。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0199"/>
      <w:r>
        <w:rPr>
          <w:rFonts w:ascii="仿宋" w:eastAsia="仿宋" w:hAnsi="仿宋" w:cs="仿宋" w:hint="eastAsia"/>
          <w:sz w:val="28"/>
          <w:lang w:eastAsia="zh-CN"/>
        </w:rPr>
        <w:t>(五)、COD自动在线监测仪项目背景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在当今迅猛发展的商业环境中，COD自动在线监测仪项目的动因根植于对多方面因素的审慎考量。这个COD自动在线监测仪项目的提出并非孤立的决策，而是对企业所处背景深入思考的产物。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COD自动在线监测仪项目背后的首要原因。科技的迅速发展和全球市场的快速变化使得企业必须灵活应对。COD自动在线监测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竞争的激烈程度也是COD自动在线监测仪项目背景中不可忽视的一环。企业需要在激烈竞争中脱颖而出，为此，COD自动在线监测仪项目致力于打破常规，提供独特的价值主张，以吸引客户并确保市场份额的增长。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技术的迅速发展为企业带来了机遇与挑战。作为COD自动在线监测仪项目启动的背景之一，对新兴技术的应用将有助于提升企业的技术水平，使其在不断演进的商业环境中保持竞争优势。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此外，社会对企业责任的期望也在逐渐升高。COD自动在线监测仪项目充分融入了社会责任的理念，通过可持续经营和社会公益COD自动在线监测仪项目，企图为社会贡献一份力量，在商业成功的同时关注社会价值。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9401"/>
      <w:r>
        <w:rPr>
          <w:rFonts w:ascii="仿宋" w:eastAsia="仿宋" w:hAnsi="仿宋" w:cs="仿宋" w:hint="eastAsia"/>
          <w:sz w:val="28"/>
          <w:lang w:eastAsia="zh-CN"/>
        </w:rPr>
        <w:t>四、COD自动在线监测仪项目可持续发展</w:t>
      </w:r>
      <w:bookmarkEnd w:id="14"/>
    </w:p>
    <w:p>
      <w:pPr>
        <w:pStyle w:val="Heading2"/>
        <w:rPr>
          <w:rFonts w:ascii="仿宋" w:eastAsia="仿宋" w:hAnsi="仿宋" w:cs="仿宋" w:hint="eastAsia"/>
          <w:lang w:eastAsia="zh-CN"/>
        </w:rPr>
      </w:pPr>
      <w:bookmarkStart w:id="15" w:name="_Toc971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COD自动在线监测仪项目中，COD自动在线监测仪项目团队着眼于未来，明确了可持续发展的战略方向。制定的具体可持续发展目标包括降低资源使用、采用环保技术、最大化社会效益等。这一步骤不仅有助于COD自动在线监测仪项目在环保和社会责任方面达到最高标准，也为未来提供了明确的指引，确保COD自动在线监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可持续实践的融入COD自动在线监测仪项目管理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COD自动在线监测仪项目管理周期。从COD自动在线监测仪项目规划开始，COD自动在线监测仪项目团队就考虑了环境和社会的因素。在执行阶段，COD自动在线监测仪项目团队积极推动绿色技术的应用，优化资源利用。此外，关注员工的社会责任，通过培训和沟通活动提高员工对可持续发展的认知，使他们能够在日常工作中践行可持续实践。这些举措不仅为COD自动在线监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8576"/>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COD自动在线监测仪项目的可持续发展理念，我们深信环保与社会责任是COD自动在线监测仪项目成功的关键支柱。在COD自动在线监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团队通过引入先进的环保技术、建立高效的废物处理系统以及推动能源节约措施，积极履行环保责任。定期的环保监测和评估确保COD自动在线监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COD自动在线监测仪项目不仅致力于自身可持续发展，还注重对社会的回馈。通过支持社区COD自动在线监测仪项目、参与慈善事业、提供培训机会等方式，COD自动在线监测仪项目积极履行社会责任。与当地社区建立积极互动，关注员工的工作与生活平衡，以及员工的身心健康，是COD自动在线监测仪项目在社会责任层面的关键举措。这样的实践不仅增强了COD自动在线监测仪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3346"/>
      <w:r>
        <w:rPr>
          <w:rFonts w:ascii="仿宋" w:eastAsia="仿宋" w:hAnsi="仿宋" w:cs="仿宋" w:hint="eastAsia"/>
          <w:sz w:val="28"/>
          <w:lang w:eastAsia="zh-CN"/>
        </w:rPr>
        <w:t>五、COD自动在线监测仪项目选址可行性分析</w:t>
      </w:r>
      <w:bookmarkEnd w:id="17"/>
    </w:p>
    <w:p>
      <w:pPr>
        <w:pStyle w:val="Heading2"/>
        <w:rPr>
          <w:rFonts w:ascii="仿宋" w:eastAsia="仿宋" w:hAnsi="仿宋" w:cs="仿宋" w:hint="eastAsia"/>
          <w:lang w:eastAsia="zh-CN"/>
        </w:rPr>
      </w:pPr>
      <w:bookmarkStart w:id="18" w:name="_Toc10315"/>
      <w:r>
        <w:rPr>
          <w:rFonts w:ascii="仿宋" w:eastAsia="仿宋" w:hAnsi="仿宋" w:cs="仿宋" w:hint="eastAsia"/>
          <w:lang w:eastAsia="zh-CN"/>
        </w:rPr>
        <w:t>(一)、COD自动在线监测仪项目选址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该COD自动在线监测仪项目选址位于XX省XX市XX区XXX街道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https://d.book118.com/276134143104010033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COD自动在线监测仪项目规划设计蓝图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7F7DAF"/>
    <w:rsid w:val="227F7D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341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2024-01-09T21:21:00Z</dcterms:created>
  <dcterms:modified xsi:type="dcterms:W3CDTF">2024-01-09T21:22:12Z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1102790FE50D4F01981CD1FD9FED283A_11</vt:lpwstr>
  </property>
  <property fmtid="{D5CDD505-2E9C-101B-9397-08002B2CF9AE}" pid="3" name="KSOProductBuildVer">
    <vt:lpwstr>2052-12.1.0.16120</vt:lpwstr>
  </property>
</Properties>
</file>