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PEEK项目成效分析报告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4" w:history="1">
        <w:r>
          <w:rPr>
            <w:rFonts w:ascii="仿宋" w:eastAsia="仿宋" w:hAnsi="仿宋" w:cs="仿宋" w:hint="eastAsia"/>
            <w:lang w:eastAsia="zh-CN"/>
          </w:rPr>
          <w:t>概论</w:t>
        </w:r>
        <w:r>
          <w:tab/>
        </w:r>
        <w:r>
          <w:fldChar w:fldCharType="begin"/>
        </w:r>
        <w:r>
          <w:instrText xml:space="preserve"> PAGEREF _Toc3064 \h </w:instrText>
        </w:r>
        <w:r>
          <w:fldChar w:fldCharType="separate"/>
        </w:r>
        <w:r>
          <w:t>3</w:t>
        </w:r>
        <w:r>
          <w:fldChar w:fldCharType="end"/>
        </w:r>
      </w:hyperlink>
    </w:p>
    <w:p>
      <w:pPr>
        <w:pStyle w:val="TOC1"/>
        <w:tabs>
          <w:tab w:val="right" w:leader="dot" w:pos="8306"/>
        </w:tabs>
      </w:pPr>
      <w:hyperlink w:anchor="_Toc28224" w:history="1">
        <w:r>
          <w:rPr>
            <w:rFonts w:ascii="仿宋" w:eastAsia="仿宋" w:hAnsi="仿宋" w:cs="仿宋" w:hint="eastAsia"/>
            <w:lang w:eastAsia="zh-CN"/>
          </w:rPr>
          <w:t>一、发展策略</w:t>
        </w:r>
        <w:r>
          <w:tab/>
        </w:r>
        <w:r>
          <w:fldChar w:fldCharType="begin"/>
        </w:r>
        <w:r>
          <w:instrText xml:space="preserve"> PAGEREF _Toc28224 \h </w:instrText>
        </w:r>
        <w:r>
          <w:fldChar w:fldCharType="separate"/>
        </w:r>
        <w:r>
          <w:t>3</w:t>
        </w:r>
        <w:r>
          <w:fldChar w:fldCharType="end"/>
        </w:r>
      </w:hyperlink>
    </w:p>
    <w:p>
      <w:pPr>
        <w:pStyle w:val="TOC2"/>
        <w:tabs>
          <w:tab w:val="right" w:leader="dot" w:pos="8306"/>
        </w:tabs>
      </w:pPr>
      <w:hyperlink w:anchor="_Toc19085" w:history="1">
        <w:r>
          <w:rPr>
            <w:rFonts w:ascii="仿宋" w:eastAsia="仿宋" w:hAnsi="仿宋" w:cs="仿宋" w:hint="eastAsia"/>
            <w:lang w:eastAsia="zh-CN"/>
          </w:rPr>
          <w:t>(一)、公司发展计划</w:t>
        </w:r>
        <w:r>
          <w:tab/>
        </w:r>
        <w:r>
          <w:fldChar w:fldCharType="begin"/>
        </w:r>
        <w:r>
          <w:instrText xml:space="preserve"> PAGEREF _Toc19085 \h </w:instrText>
        </w:r>
        <w:r>
          <w:fldChar w:fldCharType="separate"/>
        </w:r>
        <w:r>
          <w:t>3</w:t>
        </w:r>
        <w:r>
          <w:fldChar w:fldCharType="end"/>
        </w:r>
      </w:hyperlink>
    </w:p>
    <w:p>
      <w:pPr>
        <w:pStyle w:val="TOC2"/>
        <w:tabs>
          <w:tab w:val="right" w:leader="dot" w:pos="8306"/>
        </w:tabs>
      </w:pPr>
      <w:hyperlink w:anchor="_Toc25449" w:history="1">
        <w:r>
          <w:rPr>
            <w:rFonts w:ascii="仿宋" w:eastAsia="仿宋" w:hAnsi="仿宋" w:cs="仿宋" w:hint="eastAsia"/>
            <w:lang w:eastAsia="zh-CN"/>
          </w:rPr>
          <w:t>(二)、执行保障措施</w:t>
        </w:r>
        <w:r>
          <w:tab/>
        </w:r>
        <w:r>
          <w:fldChar w:fldCharType="begin"/>
        </w:r>
        <w:r>
          <w:instrText xml:space="preserve"> PAGEREF _Toc25449 \h </w:instrText>
        </w:r>
        <w:r>
          <w:fldChar w:fldCharType="separate"/>
        </w:r>
        <w:r>
          <w:t>4</w:t>
        </w:r>
        <w:r>
          <w:fldChar w:fldCharType="end"/>
        </w:r>
      </w:hyperlink>
    </w:p>
    <w:p>
      <w:pPr>
        <w:pStyle w:val="TOC1"/>
        <w:tabs>
          <w:tab w:val="right" w:leader="dot" w:pos="8306"/>
        </w:tabs>
      </w:pPr>
      <w:hyperlink w:anchor="_Toc10747" w:history="1">
        <w:r>
          <w:rPr>
            <w:rFonts w:ascii="仿宋" w:eastAsia="仿宋" w:hAnsi="仿宋" w:cs="仿宋" w:hint="eastAsia"/>
            <w:lang w:eastAsia="zh-CN"/>
          </w:rPr>
          <w:t>二、技术方案与建筑物规划</w:t>
        </w:r>
        <w:r>
          <w:tab/>
        </w:r>
        <w:r>
          <w:fldChar w:fldCharType="begin"/>
        </w:r>
        <w:r>
          <w:instrText xml:space="preserve"> PAGEREF _Toc10747 \h </w:instrText>
        </w:r>
        <w:r>
          <w:fldChar w:fldCharType="separate"/>
        </w:r>
        <w:r>
          <w:t>6</w:t>
        </w:r>
        <w:r>
          <w:fldChar w:fldCharType="end"/>
        </w:r>
      </w:hyperlink>
    </w:p>
    <w:p>
      <w:pPr>
        <w:pStyle w:val="TOC2"/>
        <w:tabs>
          <w:tab w:val="right" w:leader="dot" w:pos="8306"/>
        </w:tabs>
      </w:pPr>
      <w:hyperlink w:anchor="_Toc4998" w:history="1">
        <w:r>
          <w:rPr>
            <w:rFonts w:ascii="仿宋" w:eastAsia="仿宋" w:hAnsi="仿宋" w:cs="仿宋" w:hint="eastAsia"/>
            <w:lang w:eastAsia="zh-CN"/>
          </w:rPr>
          <w:t>(一)、设计原则与PEEK项目工程概述</w:t>
        </w:r>
        <w:r>
          <w:tab/>
        </w:r>
        <w:r>
          <w:fldChar w:fldCharType="begin"/>
        </w:r>
        <w:r>
          <w:instrText xml:space="preserve"> PAGEREF _Toc4998 \h </w:instrText>
        </w:r>
        <w:r>
          <w:fldChar w:fldCharType="separate"/>
        </w:r>
        <w:r>
          <w:t>6</w:t>
        </w:r>
        <w:r>
          <w:fldChar w:fldCharType="end"/>
        </w:r>
      </w:hyperlink>
    </w:p>
    <w:p>
      <w:pPr>
        <w:pStyle w:val="TOC2"/>
        <w:tabs>
          <w:tab w:val="right" w:leader="dot" w:pos="8306"/>
        </w:tabs>
      </w:pPr>
      <w:hyperlink w:anchor="_Toc3341" w:history="1">
        <w:r>
          <w:rPr>
            <w:rFonts w:ascii="仿宋" w:eastAsia="仿宋" w:hAnsi="仿宋" w:cs="仿宋" w:hint="eastAsia"/>
            <w:lang w:eastAsia="zh-CN"/>
          </w:rPr>
          <w:t>(二)、建设选项</w:t>
        </w:r>
        <w:r>
          <w:tab/>
        </w:r>
        <w:r>
          <w:fldChar w:fldCharType="begin"/>
        </w:r>
        <w:r>
          <w:instrText xml:space="preserve"> PAGEREF _Toc3341 \h </w:instrText>
        </w:r>
        <w:r>
          <w:fldChar w:fldCharType="separate"/>
        </w:r>
        <w:r>
          <w:t>7</w:t>
        </w:r>
        <w:r>
          <w:fldChar w:fldCharType="end"/>
        </w:r>
      </w:hyperlink>
    </w:p>
    <w:p>
      <w:pPr>
        <w:pStyle w:val="TOC2"/>
        <w:tabs>
          <w:tab w:val="right" w:leader="dot" w:pos="8306"/>
        </w:tabs>
      </w:pPr>
      <w:hyperlink w:anchor="_Toc29745" w:history="1">
        <w:r>
          <w:rPr>
            <w:rFonts w:ascii="仿宋" w:eastAsia="仿宋" w:hAnsi="仿宋" w:cs="仿宋" w:hint="eastAsia"/>
            <w:lang w:eastAsia="zh-CN"/>
          </w:rPr>
          <w:t>(三)、建筑物规划与设备标准</w:t>
        </w:r>
        <w:r>
          <w:tab/>
        </w:r>
        <w:r>
          <w:fldChar w:fldCharType="begin"/>
        </w:r>
        <w:r>
          <w:instrText xml:space="preserve"> PAGEREF _Toc29745 \h </w:instrText>
        </w:r>
        <w:r>
          <w:fldChar w:fldCharType="separate"/>
        </w:r>
        <w:r>
          <w:t>8</w:t>
        </w:r>
        <w:r>
          <w:fldChar w:fldCharType="end"/>
        </w:r>
      </w:hyperlink>
    </w:p>
    <w:p>
      <w:pPr>
        <w:pStyle w:val="TOC1"/>
        <w:tabs>
          <w:tab w:val="right" w:leader="dot" w:pos="8306"/>
        </w:tabs>
      </w:pPr>
      <w:hyperlink w:anchor="_Toc8460" w:history="1">
        <w:r>
          <w:rPr>
            <w:rFonts w:ascii="仿宋" w:eastAsia="仿宋" w:hAnsi="仿宋" w:cs="仿宋" w:hint="eastAsia"/>
            <w:lang w:eastAsia="zh-CN"/>
          </w:rPr>
          <w:t>三、PEEK项目投资主体概况</w:t>
        </w:r>
        <w:r>
          <w:tab/>
        </w:r>
        <w:r>
          <w:fldChar w:fldCharType="begin"/>
        </w:r>
        <w:r>
          <w:instrText xml:space="preserve"> PAGEREF _Toc8460 \h </w:instrText>
        </w:r>
        <w:r>
          <w:fldChar w:fldCharType="separate"/>
        </w:r>
        <w:r>
          <w:t>10</w:t>
        </w:r>
        <w:r>
          <w:fldChar w:fldCharType="end"/>
        </w:r>
      </w:hyperlink>
    </w:p>
    <w:p>
      <w:pPr>
        <w:pStyle w:val="TOC2"/>
        <w:tabs>
          <w:tab w:val="right" w:leader="dot" w:pos="8306"/>
        </w:tabs>
      </w:pPr>
      <w:hyperlink w:anchor="_Toc7000" w:history="1">
        <w:r>
          <w:rPr>
            <w:rFonts w:ascii="仿宋" w:eastAsia="仿宋" w:hAnsi="仿宋" w:cs="仿宋" w:hint="eastAsia"/>
            <w:lang w:eastAsia="zh-CN"/>
          </w:rPr>
          <w:t>(一)、公司概要</w:t>
        </w:r>
        <w:r>
          <w:tab/>
        </w:r>
        <w:r>
          <w:fldChar w:fldCharType="begin"/>
        </w:r>
        <w:r>
          <w:instrText xml:space="preserve"> PAGEREF _Toc7000 \h </w:instrText>
        </w:r>
        <w:r>
          <w:fldChar w:fldCharType="separate"/>
        </w:r>
        <w:r>
          <w:t>10</w:t>
        </w:r>
        <w:r>
          <w:fldChar w:fldCharType="end"/>
        </w:r>
      </w:hyperlink>
    </w:p>
    <w:p>
      <w:pPr>
        <w:pStyle w:val="TOC2"/>
        <w:tabs>
          <w:tab w:val="right" w:leader="dot" w:pos="8306"/>
        </w:tabs>
      </w:pPr>
      <w:hyperlink w:anchor="_Toc29388" w:history="1">
        <w:r>
          <w:rPr>
            <w:rFonts w:ascii="仿宋" w:eastAsia="仿宋" w:hAnsi="仿宋" w:cs="仿宋" w:hint="eastAsia"/>
            <w:lang w:eastAsia="zh-CN"/>
          </w:rPr>
          <w:t>(二)、公司简介</w:t>
        </w:r>
        <w:r>
          <w:tab/>
        </w:r>
        <w:r>
          <w:fldChar w:fldCharType="begin"/>
        </w:r>
        <w:r>
          <w:instrText xml:space="preserve"> PAGEREF _Toc29388 \h </w:instrText>
        </w:r>
        <w:r>
          <w:fldChar w:fldCharType="separate"/>
        </w:r>
        <w:r>
          <w:t>10</w:t>
        </w:r>
        <w:r>
          <w:fldChar w:fldCharType="end"/>
        </w:r>
      </w:hyperlink>
    </w:p>
    <w:p>
      <w:pPr>
        <w:pStyle w:val="TOC2"/>
        <w:tabs>
          <w:tab w:val="right" w:leader="dot" w:pos="8306"/>
        </w:tabs>
      </w:pPr>
      <w:hyperlink w:anchor="_Toc32408" w:history="1">
        <w:r>
          <w:rPr>
            <w:rFonts w:ascii="仿宋" w:eastAsia="仿宋" w:hAnsi="仿宋" w:cs="仿宋" w:hint="eastAsia"/>
            <w:lang w:eastAsia="zh-CN"/>
          </w:rPr>
          <w:t>(三)、财务概况</w:t>
        </w:r>
        <w:r>
          <w:tab/>
        </w:r>
        <w:r>
          <w:fldChar w:fldCharType="begin"/>
        </w:r>
        <w:r>
          <w:instrText xml:space="preserve"> PAGEREF _Toc32408 \h </w:instrText>
        </w:r>
        <w:r>
          <w:fldChar w:fldCharType="separate"/>
        </w:r>
        <w:r>
          <w:t>11</w:t>
        </w:r>
        <w:r>
          <w:fldChar w:fldCharType="end"/>
        </w:r>
      </w:hyperlink>
    </w:p>
    <w:p>
      <w:pPr>
        <w:pStyle w:val="TOC2"/>
        <w:tabs>
          <w:tab w:val="right" w:leader="dot" w:pos="8306"/>
        </w:tabs>
      </w:pPr>
      <w:hyperlink w:anchor="_Toc13608" w:history="1">
        <w:r>
          <w:rPr>
            <w:rFonts w:ascii="仿宋" w:eastAsia="仿宋" w:hAnsi="仿宋" w:cs="仿宋" w:hint="eastAsia"/>
            <w:lang w:eastAsia="zh-CN"/>
          </w:rPr>
          <w:t>(四)、核心管理层介绍</w:t>
        </w:r>
        <w:r>
          <w:tab/>
        </w:r>
        <w:r>
          <w:fldChar w:fldCharType="begin"/>
        </w:r>
        <w:r>
          <w:instrText xml:space="preserve"> PAGEREF _Toc13608 \h </w:instrText>
        </w:r>
        <w:r>
          <w:fldChar w:fldCharType="separate"/>
        </w:r>
        <w:r>
          <w:t>11</w:t>
        </w:r>
        <w:r>
          <w:fldChar w:fldCharType="end"/>
        </w:r>
      </w:hyperlink>
    </w:p>
    <w:p>
      <w:pPr>
        <w:pStyle w:val="TOC1"/>
        <w:tabs>
          <w:tab w:val="right" w:leader="dot" w:pos="8306"/>
        </w:tabs>
      </w:pPr>
      <w:hyperlink w:anchor="_Toc4686" w:history="1">
        <w:r>
          <w:rPr>
            <w:rFonts w:ascii="仿宋" w:eastAsia="仿宋" w:hAnsi="仿宋" w:cs="仿宋" w:hint="eastAsia"/>
            <w:lang w:eastAsia="zh-CN"/>
          </w:rPr>
          <w:t>四、组织架构与人力资源配置</w:t>
        </w:r>
        <w:r>
          <w:tab/>
        </w:r>
        <w:r>
          <w:fldChar w:fldCharType="begin"/>
        </w:r>
        <w:r>
          <w:instrText xml:space="preserve"> PAGEREF _Toc4686 \h </w:instrText>
        </w:r>
        <w:r>
          <w:fldChar w:fldCharType="separate"/>
        </w:r>
        <w:r>
          <w:t>12</w:t>
        </w:r>
        <w:r>
          <w:fldChar w:fldCharType="end"/>
        </w:r>
      </w:hyperlink>
    </w:p>
    <w:p>
      <w:pPr>
        <w:pStyle w:val="TOC2"/>
        <w:tabs>
          <w:tab w:val="right" w:leader="dot" w:pos="8306"/>
        </w:tabs>
      </w:pPr>
      <w:hyperlink w:anchor="_Toc3150" w:history="1">
        <w:r>
          <w:rPr>
            <w:rFonts w:ascii="仿宋" w:eastAsia="仿宋" w:hAnsi="仿宋" w:cs="仿宋" w:hint="eastAsia"/>
            <w:lang w:eastAsia="zh-CN"/>
          </w:rPr>
          <w:t>(一)、人员资源需求</w:t>
        </w:r>
        <w:r>
          <w:tab/>
        </w:r>
        <w:r>
          <w:fldChar w:fldCharType="begin"/>
        </w:r>
        <w:r>
          <w:instrText xml:space="preserve"> PAGEREF _Toc3150 \h </w:instrText>
        </w:r>
        <w:r>
          <w:fldChar w:fldCharType="separate"/>
        </w:r>
        <w:r>
          <w:t>12</w:t>
        </w:r>
        <w:r>
          <w:fldChar w:fldCharType="end"/>
        </w:r>
      </w:hyperlink>
    </w:p>
    <w:p>
      <w:pPr>
        <w:pStyle w:val="TOC2"/>
        <w:tabs>
          <w:tab w:val="right" w:leader="dot" w:pos="8306"/>
        </w:tabs>
      </w:pPr>
      <w:hyperlink w:anchor="_Toc28195" w:history="1">
        <w:r>
          <w:rPr>
            <w:rFonts w:ascii="仿宋" w:eastAsia="仿宋" w:hAnsi="仿宋" w:cs="仿宋" w:hint="eastAsia"/>
            <w:lang w:eastAsia="zh-CN"/>
          </w:rPr>
          <w:t>(二)、员工培训与发展</w:t>
        </w:r>
        <w:r>
          <w:tab/>
        </w:r>
        <w:r>
          <w:fldChar w:fldCharType="begin"/>
        </w:r>
        <w:r>
          <w:instrText xml:space="preserve"> PAGEREF _Toc28195 \h </w:instrText>
        </w:r>
        <w:r>
          <w:fldChar w:fldCharType="separate"/>
        </w:r>
        <w:r>
          <w:t>15</w:t>
        </w:r>
        <w:r>
          <w:fldChar w:fldCharType="end"/>
        </w:r>
      </w:hyperlink>
    </w:p>
    <w:p>
      <w:pPr>
        <w:pStyle w:val="TOC1"/>
        <w:tabs>
          <w:tab w:val="right" w:leader="dot" w:pos="8306"/>
        </w:tabs>
      </w:pPr>
      <w:hyperlink w:anchor="_Toc3218" w:history="1">
        <w:r>
          <w:rPr>
            <w:rFonts w:ascii="仿宋" w:eastAsia="仿宋" w:hAnsi="仿宋" w:cs="仿宋" w:hint="eastAsia"/>
            <w:lang w:eastAsia="zh-CN"/>
          </w:rPr>
          <w:t>五、劳动安全生产分析</w:t>
        </w:r>
        <w:r>
          <w:tab/>
        </w:r>
        <w:r>
          <w:fldChar w:fldCharType="begin"/>
        </w:r>
        <w:r>
          <w:instrText xml:space="preserve"> PAGEREF _Toc3218 \h </w:instrText>
        </w:r>
        <w:r>
          <w:fldChar w:fldCharType="separate"/>
        </w:r>
        <w:r>
          <w:t>16</w:t>
        </w:r>
        <w:r>
          <w:fldChar w:fldCharType="end"/>
        </w:r>
      </w:hyperlink>
    </w:p>
    <w:p>
      <w:pPr>
        <w:pStyle w:val="TOC2"/>
        <w:tabs>
          <w:tab w:val="right" w:leader="dot" w:pos="8306"/>
        </w:tabs>
      </w:pPr>
      <w:hyperlink w:anchor="_Toc2860" w:history="1">
        <w:r>
          <w:rPr>
            <w:rFonts w:ascii="仿宋" w:eastAsia="仿宋" w:hAnsi="仿宋" w:cs="仿宋" w:hint="eastAsia"/>
            <w:lang w:eastAsia="zh-CN"/>
          </w:rPr>
          <w:t>(一)、安全法规与依据</w:t>
        </w:r>
        <w:r>
          <w:tab/>
        </w:r>
        <w:r>
          <w:fldChar w:fldCharType="begin"/>
        </w:r>
        <w:r>
          <w:instrText xml:space="preserve"> PAGEREF _Toc2860 \h </w:instrText>
        </w:r>
        <w:r>
          <w:fldChar w:fldCharType="separate"/>
        </w:r>
        <w:r>
          <w:t>16</w:t>
        </w:r>
        <w:r>
          <w:fldChar w:fldCharType="end"/>
        </w:r>
      </w:hyperlink>
    </w:p>
    <w:p>
      <w:pPr>
        <w:pStyle w:val="TOC2"/>
        <w:tabs>
          <w:tab w:val="right" w:leader="dot" w:pos="8306"/>
        </w:tabs>
      </w:pPr>
      <w:hyperlink w:anchor="_Toc20633" w:history="1">
        <w:r>
          <w:rPr>
            <w:rFonts w:ascii="仿宋" w:eastAsia="仿宋" w:hAnsi="仿宋" w:cs="仿宋" w:hint="eastAsia"/>
            <w:lang w:eastAsia="zh-CN"/>
          </w:rPr>
          <w:t>(二)、安全措施与效果预估</w:t>
        </w:r>
        <w:r>
          <w:tab/>
        </w:r>
        <w:r>
          <w:fldChar w:fldCharType="begin"/>
        </w:r>
        <w:r>
          <w:instrText xml:space="preserve"> PAGEREF _Toc20633 \h </w:instrText>
        </w:r>
        <w:r>
          <w:fldChar w:fldCharType="separate"/>
        </w:r>
        <w:r>
          <w:t>16</w:t>
        </w:r>
        <w:r>
          <w:fldChar w:fldCharType="end"/>
        </w:r>
      </w:hyperlink>
    </w:p>
    <w:p>
      <w:pPr>
        <w:pStyle w:val="TOC1"/>
        <w:tabs>
          <w:tab w:val="right" w:leader="dot" w:pos="8306"/>
        </w:tabs>
      </w:pPr>
      <w:hyperlink w:anchor="_Toc4050" w:history="1">
        <w:r>
          <w:rPr>
            <w:rFonts w:ascii="仿宋" w:eastAsia="仿宋" w:hAnsi="仿宋" w:cs="仿宋" w:hint="eastAsia"/>
            <w:lang w:eastAsia="zh-CN"/>
          </w:rPr>
          <w:t>六、战略合作与合作伙伴关系</w:t>
        </w:r>
        <w:r>
          <w:tab/>
        </w:r>
        <w:r>
          <w:fldChar w:fldCharType="begin"/>
        </w:r>
        <w:r>
          <w:instrText xml:space="preserve"> PAGEREF _Toc4050 \h </w:instrText>
        </w:r>
        <w:r>
          <w:fldChar w:fldCharType="separate"/>
        </w:r>
        <w:r>
          <w:t>19</w:t>
        </w:r>
        <w:r>
          <w:fldChar w:fldCharType="end"/>
        </w:r>
      </w:hyperlink>
    </w:p>
    <w:p>
      <w:pPr>
        <w:pStyle w:val="TOC2"/>
        <w:tabs>
          <w:tab w:val="right" w:leader="dot" w:pos="8306"/>
        </w:tabs>
      </w:pPr>
      <w:hyperlink w:anchor="_Toc27163" w:history="1">
        <w:r>
          <w:rPr>
            <w:rFonts w:ascii="仿宋" w:eastAsia="仿宋" w:hAnsi="仿宋" w:cs="仿宋" w:hint="eastAsia"/>
            <w:lang w:eastAsia="zh-CN"/>
          </w:rPr>
          <w:t>(一)、合作战略与目标</w:t>
        </w:r>
        <w:r>
          <w:tab/>
        </w:r>
        <w:r>
          <w:fldChar w:fldCharType="begin"/>
        </w:r>
        <w:r>
          <w:instrText xml:space="preserve"> PAGEREF _Toc27163 \h </w:instrText>
        </w:r>
        <w:r>
          <w:fldChar w:fldCharType="separate"/>
        </w:r>
        <w:r>
          <w:t>19</w:t>
        </w:r>
        <w:r>
          <w:fldChar w:fldCharType="end"/>
        </w:r>
      </w:hyperlink>
    </w:p>
    <w:p>
      <w:pPr>
        <w:pStyle w:val="TOC2"/>
        <w:tabs>
          <w:tab w:val="right" w:leader="dot" w:pos="8306"/>
        </w:tabs>
      </w:pPr>
      <w:hyperlink w:anchor="_Toc21" w:history="1">
        <w:r>
          <w:rPr>
            <w:rFonts w:ascii="仿宋" w:eastAsia="仿宋" w:hAnsi="仿宋" w:cs="仿宋" w:hint="eastAsia"/>
            <w:lang w:eastAsia="zh-CN"/>
          </w:rPr>
          <w:t>(二)、合作伙伴选择与评估</w:t>
        </w:r>
        <w:r>
          <w:tab/>
        </w:r>
        <w:r>
          <w:fldChar w:fldCharType="begin"/>
        </w:r>
        <w:r>
          <w:instrText xml:space="preserve"> PAGEREF _Toc21 \h </w:instrText>
        </w:r>
        <w:r>
          <w:fldChar w:fldCharType="separate"/>
        </w:r>
        <w:r>
          <w:t>20</w:t>
        </w:r>
        <w:r>
          <w:fldChar w:fldCharType="end"/>
        </w:r>
      </w:hyperlink>
    </w:p>
    <w:p>
      <w:pPr>
        <w:pStyle w:val="TOC2"/>
        <w:tabs>
          <w:tab w:val="right" w:leader="dot" w:pos="8306"/>
        </w:tabs>
      </w:pPr>
      <w:hyperlink w:anchor="_Toc18839" w:history="1">
        <w:r>
          <w:rPr>
            <w:rFonts w:ascii="仿宋" w:eastAsia="仿宋" w:hAnsi="仿宋" w:cs="仿宋" w:hint="eastAsia"/>
            <w:lang w:eastAsia="zh-CN"/>
          </w:rPr>
          <w:t>(三)、合同与协议管理</w:t>
        </w:r>
        <w:r>
          <w:tab/>
        </w:r>
        <w:r>
          <w:fldChar w:fldCharType="begin"/>
        </w:r>
        <w:r>
          <w:instrText xml:space="preserve"> PAGEREF _Toc18839 \h </w:instrText>
        </w:r>
        <w:r>
          <w:fldChar w:fldCharType="separate"/>
        </w:r>
        <w:r>
          <w:t>21</w:t>
        </w:r>
        <w:r>
          <w:fldChar w:fldCharType="end"/>
        </w:r>
      </w:hyperlink>
    </w:p>
    <w:p>
      <w:pPr>
        <w:pStyle w:val="TOC2"/>
        <w:tabs>
          <w:tab w:val="right" w:leader="dot" w:pos="8306"/>
        </w:tabs>
      </w:pPr>
      <w:hyperlink w:anchor="_Toc7412" w:history="1">
        <w:r>
          <w:rPr>
            <w:rFonts w:ascii="仿宋" w:eastAsia="仿宋" w:hAnsi="仿宋" w:cs="仿宋" w:hint="eastAsia"/>
            <w:lang w:eastAsia="zh-CN"/>
          </w:rPr>
          <w:t>(四)、风险管理与纠纷解决</w:t>
        </w:r>
        <w:r>
          <w:tab/>
        </w:r>
        <w:r>
          <w:fldChar w:fldCharType="begin"/>
        </w:r>
        <w:r>
          <w:instrText xml:space="preserve"> PAGEREF _Toc7412 \h </w:instrText>
        </w:r>
        <w:r>
          <w:fldChar w:fldCharType="separate"/>
        </w:r>
        <w:r>
          <w:t>22</w:t>
        </w:r>
        <w:r>
          <w:fldChar w:fldCharType="end"/>
        </w:r>
      </w:hyperlink>
    </w:p>
    <w:p>
      <w:pPr>
        <w:pStyle w:val="TOC1"/>
        <w:tabs>
          <w:tab w:val="right" w:leader="dot" w:pos="8306"/>
        </w:tabs>
      </w:pPr>
      <w:hyperlink w:anchor="_Toc23713" w:history="1">
        <w:r>
          <w:rPr>
            <w:rFonts w:ascii="仿宋" w:eastAsia="仿宋" w:hAnsi="仿宋" w:cs="仿宋" w:hint="eastAsia"/>
            <w:lang w:eastAsia="zh-CN"/>
          </w:rPr>
          <w:t>七、PEEK项目进展与里程碑</w:t>
        </w:r>
        <w:r>
          <w:tab/>
        </w:r>
        <w:r>
          <w:fldChar w:fldCharType="begin"/>
        </w:r>
        <w:r>
          <w:instrText xml:space="preserve"> PAGEREF _Toc23713 \h </w:instrText>
        </w:r>
        <w:r>
          <w:fldChar w:fldCharType="separate"/>
        </w:r>
        <w:r>
          <w:t>23</w:t>
        </w:r>
        <w:r>
          <w:fldChar w:fldCharType="end"/>
        </w:r>
      </w:hyperlink>
    </w:p>
    <w:p>
      <w:pPr>
        <w:pStyle w:val="TOC2"/>
        <w:tabs>
          <w:tab w:val="right" w:leader="dot" w:pos="8306"/>
        </w:tabs>
      </w:pPr>
      <w:hyperlink w:anchor="_Toc21499" w:history="1">
        <w:r>
          <w:rPr>
            <w:rFonts w:ascii="仿宋" w:eastAsia="仿宋" w:hAnsi="仿宋" w:cs="仿宋" w:hint="eastAsia"/>
            <w:lang w:eastAsia="zh-CN"/>
          </w:rPr>
          <w:t>(一)、PEEK项目进展</w:t>
        </w:r>
        <w:r>
          <w:tab/>
        </w:r>
        <w:r>
          <w:fldChar w:fldCharType="begin"/>
        </w:r>
        <w:r>
          <w:instrText xml:space="preserve"> PAGEREF _Toc21499 \h </w:instrText>
        </w:r>
        <w:r>
          <w:fldChar w:fldCharType="separate"/>
        </w:r>
        <w:r>
          <w:t>23</w:t>
        </w:r>
        <w:r>
          <w:fldChar w:fldCharType="end"/>
        </w:r>
      </w:hyperlink>
    </w:p>
    <w:p>
      <w:pPr>
        <w:pStyle w:val="TOC2"/>
        <w:tabs>
          <w:tab w:val="right" w:leader="dot" w:pos="8306"/>
        </w:tabs>
      </w:pPr>
      <w:hyperlink w:anchor="_Toc24507" w:history="1">
        <w:r>
          <w:rPr>
            <w:rFonts w:ascii="仿宋" w:eastAsia="仿宋" w:hAnsi="仿宋" w:cs="仿宋" w:hint="eastAsia"/>
            <w:lang w:eastAsia="zh-CN"/>
          </w:rPr>
          <w:t>(二)、重要里程碑与进度控制</w:t>
        </w:r>
        <w:r>
          <w:tab/>
        </w:r>
        <w:r>
          <w:fldChar w:fldCharType="begin"/>
        </w:r>
        <w:r>
          <w:instrText xml:space="preserve"> PAGEREF _Toc24507 \h </w:instrText>
        </w:r>
        <w:r>
          <w:fldChar w:fldCharType="separate"/>
        </w:r>
        <w:r>
          <w:t>24</w:t>
        </w:r>
        <w:r>
          <w:fldChar w:fldCharType="end"/>
        </w:r>
      </w:hyperlink>
    </w:p>
    <w:p>
      <w:pPr>
        <w:pStyle w:val="TOC2"/>
        <w:tabs>
          <w:tab w:val="right" w:leader="dot" w:pos="8306"/>
        </w:tabs>
      </w:pPr>
      <w:hyperlink w:anchor="_Toc26687" w:history="1">
        <w:r>
          <w:rPr>
            <w:rFonts w:ascii="仿宋" w:eastAsia="仿宋" w:hAnsi="仿宋" w:cs="仿宋" w:hint="eastAsia"/>
            <w:lang w:eastAsia="zh-CN"/>
          </w:rPr>
          <w:t>(三)、问题识别与解决方案</w:t>
        </w:r>
        <w:r>
          <w:tab/>
        </w:r>
        <w:r>
          <w:fldChar w:fldCharType="begin"/>
        </w:r>
        <w:r>
          <w:instrText xml:space="preserve"> PAGEREF _Toc26687 \h </w:instrText>
        </w:r>
        <w:r>
          <w:fldChar w:fldCharType="separate"/>
        </w:r>
        <w:r>
          <w:t>25</w:t>
        </w:r>
        <w:r>
          <w:fldChar w:fldCharType="end"/>
        </w:r>
      </w:hyperlink>
    </w:p>
    <w:p>
      <w:pPr>
        <w:pStyle w:val="TOC1"/>
        <w:tabs>
          <w:tab w:val="right" w:leader="dot" w:pos="8306"/>
        </w:tabs>
      </w:pPr>
      <w:hyperlink w:anchor="_Toc2006" w:history="1">
        <w:r>
          <w:rPr>
            <w:rFonts w:ascii="仿宋" w:eastAsia="仿宋" w:hAnsi="仿宋" w:cs="仿宋" w:hint="eastAsia"/>
            <w:lang w:eastAsia="zh-CN"/>
          </w:rPr>
          <w:t>八、风险评估与应对策略</w:t>
        </w:r>
        <w:r>
          <w:tab/>
        </w:r>
        <w:r>
          <w:fldChar w:fldCharType="begin"/>
        </w:r>
        <w:r>
          <w:instrText xml:space="preserve"> PAGEREF _Toc2006 \h </w:instrText>
        </w:r>
        <w:r>
          <w:fldChar w:fldCharType="separate"/>
        </w:r>
        <w:r>
          <w:t>26</w:t>
        </w:r>
        <w:r>
          <w:fldChar w:fldCharType="end"/>
        </w:r>
      </w:hyperlink>
    </w:p>
    <w:p>
      <w:pPr>
        <w:pStyle w:val="TOC2"/>
        <w:tabs>
          <w:tab w:val="right" w:leader="dot" w:pos="8306"/>
        </w:tabs>
      </w:pPr>
      <w:hyperlink w:anchor="_Toc2138" w:history="1">
        <w:r>
          <w:rPr>
            <w:rFonts w:ascii="仿宋" w:eastAsia="仿宋" w:hAnsi="仿宋" w:cs="仿宋" w:hint="eastAsia"/>
            <w:lang w:eastAsia="zh-CN"/>
          </w:rPr>
          <w:t>(一)、PEEK项目风险分析</w:t>
        </w:r>
        <w:r>
          <w:tab/>
        </w:r>
        <w:r>
          <w:fldChar w:fldCharType="begin"/>
        </w:r>
        <w:r>
          <w:instrText xml:space="preserve"> PAGEREF _Toc2138 \h </w:instrText>
        </w:r>
        <w:r>
          <w:fldChar w:fldCharType="separate"/>
        </w:r>
        <w:r>
          <w:t>26</w:t>
        </w:r>
        <w:r>
          <w:fldChar w:fldCharType="end"/>
        </w:r>
      </w:hyperlink>
    </w:p>
    <w:p>
      <w:pPr>
        <w:pStyle w:val="TOC2"/>
        <w:tabs>
          <w:tab w:val="right" w:leader="dot" w:pos="8306"/>
        </w:tabs>
      </w:pPr>
      <w:hyperlink w:anchor="_Toc2279" w:history="1">
        <w:r>
          <w:rPr>
            <w:rFonts w:ascii="仿宋" w:eastAsia="仿宋" w:hAnsi="仿宋" w:cs="仿宋" w:hint="eastAsia"/>
            <w:lang w:eastAsia="zh-CN"/>
          </w:rPr>
          <w:t>(二)、风险管理与应对方法</w:t>
        </w:r>
        <w:r>
          <w:tab/>
        </w:r>
        <w:r>
          <w:fldChar w:fldCharType="begin"/>
        </w:r>
        <w:r>
          <w:instrText xml:space="preserve"> PAGEREF _Toc2279 \h </w:instrText>
        </w:r>
        <w:r>
          <w:fldChar w:fldCharType="separate"/>
        </w:r>
        <w:r>
          <w:t>28</w:t>
        </w:r>
        <w:r>
          <w:fldChar w:fldCharType="end"/>
        </w:r>
      </w:hyperlink>
    </w:p>
    <w:p>
      <w:pPr>
        <w:pStyle w:val="TOC1"/>
        <w:tabs>
          <w:tab w:val="right" w:leader="dot" w:pos="8306"/>
        </w:tabs>
      </w:pPr>
      <w:hyperlink w:anchor="_Toc24864" w:history="1">
        <w:r>
          <w:rPr>
            <w:rFonts w:ascii="仿宋" w:eastAsia="仿宋" w:hAnsi="仿宋" w:cs="仿宋" w:hint="eastAsia"/>
            <w:lang w:eastAsia="zh-CN"/>
          </w:rPr>
          <w:t>九、技术与研发计划</w:t>
        </w:r>
        <w:r>
          <w:tab/>
        </w:r>
        <w:r>
          <w:fldChar w:fldCharType="begin"/>
        </w:r>
        <w:r>
          <w:instrText xml:space="preserve"> PAGEREF _Toc24864 \h </w:instrText>
        </w:r>
        <w:r>
          <w:fldChar w:fldCharType="separate"/>
        </w:r>
        <w:r>
          <w:t>30</w:t>
        </w:r>
        <w:r>
          <w:fldChar w:fldCharType="end"/>
        </w:r>
      </w:hyperlink>
    </w:p>
    <w:p>
      <w:pPr>
        <w:pStyle w:val="TOC2"/>
        <w:tabs>
          <w:tab w:val="right" w:leader="dot" w:pos="8306"/>
        </w:tabs>
      </w:pPr>
      <w:hyperlink w:anchor="_Toc27202" w:history="1">
        <w:r>
          <w:rPr>
            <w:rFonts w:ascii="仿宋" w:eastAsia="仿宋" w:hAnsi="仿宋" w:cs="仿宋" w:hint="eastAsia"/>
            <w:lang w:eastAsia="zh-CN"/>
          </w:rPr>
          <w:t>(一)、技术开发策略</w:t>
        </w:r>
        <w:r>
          <w:tab/>
        </w:r>
        <w:r>
          <w:fldChar w:fldCharType="begin"/>
        </w:r>
        <w:r>
          <w:instrText xml:space="preserve"> PAGEREF _Toc27202 \h </w:instrText>
        </w:r>
        <w:r>
          <w:fldChar w:fldCharType="separate"/>
        </w:r>
        <w:r>
          <w:t>30</w:t>
        </w:r>
        <w:r>
          <w:fldChar w:fldCharType="end"/>
        </w:r>
      </w:hyperlink>
    </w:p>
    <w:p>
      <w:pPr>
        <w:pStyle w:val="TOC2"/>
        <w:tabs>
          <w:tab w:val="right" w:leader="dot" w:pos="8306"/>
        </w:tabs>
      </w:pPr>
      <w:hyperlink w:anchor="_Toc31526" w:history="1">
        <w:r>
          <w:rPr>
            <w:rFonts w:ascii="仿宋" w:eastAsia="仿宋" w:hAnsi="仿宋" w:cs="仿宋" w:hint="eastAsia"/>
            <w:lang w:eastAsia="zh-CN"/>
          </w:rPr>
          <w:t>(二)、研发团队与资源配置</w:t>
        </w:r>
        <w:r>
          <w:tab/>
        </w:r>
        <w:r>
          <w:fldChar w:fldCharType="begin"/>
        </w:r>
        <w:r>
          <w:instrText xml:space="preserve"> PAGEREF _Toc31526 \h </w:instrText>
        </w:r>
        <w:r>
          <w:fldChar w:fldCharType="separate"/>
        </w:r>
        <w:r>
          <w:t>30</w:t>
        </w:r>
        <w:r>
          <w:fldChar w:fldCharType="end"/>
        </w:r>
      </w:hyperlink>
    </w:p>
    <w:p>
      <w:pPr>
        <w:pStyle w:val="TOC2"/>
        <w:tabs>
          <w:tab w:val="right" w:leader="dot" w:pos="8306"/>
        </w:tabs>
      </w:pPr>
      <w:hyperlink w:anchor="_Toc24206" w:history="1">
        <w:r>
          <w:rPr>
            <w:rFonts w:ascii="仿宋" w:eastAsia="仿宋" w:hAnsi="仿宋" w:cs="仿宋" w:hint="eastAsia"/>
            <w:lang w:eastAsia="zh-CN"/>
          </w:rPr>
          <w:t>(三)、新产品开发计划</w:t>
        </w:r>
        <w:r>
          <w:tab/>
        </w:r>
        <w:r>
          <w:fldChar w:fldCharType="begin"/>
        </w:r>
        <w:r>
          <w:instrText xml:space="preserve"> PAGEREF _Toc24206 \h </w:instrText>
        </w:r>
        <w:r>
          <w:fldChar w:fldCharType="separate"/>
        </w:r>
        <w:r>
          <w:t>31</w:t>
        </w:r>
        <w:r>
          <w:fldChar w:fldCharType="end"/>
        </w:r>
      </w:hyperlink>
    </w:p>
    <w:p>
      <w:pPr>
        <w:pStyle w:val="TOC2"/>
        <w:tabs>
          <w:tab w:val="right" w:leader="dot" w:pos="8306"/>
        </w:tabs>
      </w:pPr>
      <w:hyperlink w:anchor="_Toc24912" w:history="1">
        <w:r>
          <w:rPr>
            <w:rFonts w:ascii="仿宋" w:eastAsia="仿宋" w:hAnsi="仿宋" w:cs="仿宋" w:hint="eastAsia"/>
            <w:lang w:eastAsia="zh-CN"/>
          </w:rPr>
          <w:t>(四)、技术创新与竞争优势</w:t>
        </w:r>
        <w:r>
          <w:tab/>
        </w:r>
        <w:r>
          <w:fldChar w:fldCharType="begin"/>
        </w:r>
        <w:r>
          <w:instrText xml:space="preserve"> PAGEREF _Toc24912 \h </w:instrText>
        </w:r>
        <w:r>
          <w:fldChar w:fldCharType="separate"/>
        </w:r>
        <w:r>
          <w:t>32</w:t>
        </w:r>
        <w:r>
          <w:fldChar w:fldCharType="end"/>
        </w:r>
      </w:hyperlink>
    </w:p>
    <w:p>
      <w:pPr>
        <w:pStyle w:val="TOC1"/>
        <w:tabs>
          <w:tab w:val="right" w:leader="dot" w:pos="8306"/>
        </w:tabs>
      </w:pPr>
      <w:hyperlink w:anchor="_Toc17548" w:history="1">
        <w:r>
          <w:rPr>
            <w:rFonts w:ascii="仿宋" w:eastAsia="仿宋" w:hAnsi="仿宋" w:cs="仿宋" w:hint="eastAsia"/>
            <w:lang w:eastAsia="zh-CN"/>
          </w:rPr>
          <w:t>十、市场调研与竞争分析</w:t>
        </w:r>
        <w:r>
          <w:tab/>
        </w:r>
        <w:r>
          <w:fldChar w:fldCharType="begin"/>
        </w:r>
        <w:r>
          <w:instrText xml:space="preserve"> PAGEREF _Toc17548 \h </w:instrText>
        </w:r>
        <w:r>
          <w:fldChar w:fldCharType="separate"/>
        </w:r>
        <w:r>
          <w:t>33</w:t>
        </w:r>
        <w:r>
          <w:fldChar w:fldCharType="end"/>
        </w:r>
      </w:hyperlink>
    </w:p>
    <w:p>
      <w:pPr>
        <w:pStyle w:val="TOC2"/>
        <w:tabs>
          <w:tab w:val="right" w:leader="dot" w:pos="8306"/>
        </w:tabs>
      </w:pPr>
      <w:hyperlink w:anchor="_Toc16642" w:history="1">
        <w:r>
          <w:rPr>
            <w:rFonts w:ascii="仿宋" w:eastAsia="仿宋" w:hAnsi="仿宋" w:cs="仿宋" w:hint="eastAsia"/>
            <w:lang w:eastAsia="zh-CN"/>
          </w:rPr>
          <w:t>(一)、市场状况概览</w:t>
        </w:r>
        <w:r>
          <w:tab/>
        </w:r>
        <w:r>
          <w:fldChar w:fldCharType="begin"/>
        </w:r>
        <w:r>
          <w:instrText xml:space="preserve"> PAGEREF _Toc16642 \h </w:instrText>
        </w:r>
        <w:r>
          <w:fldChar w:fldCharType="separate"/>
        </w:r>
        <w:r>
          <w:t>33</w:t>
        </w:r>
        <w:r>
          <w:fldChar w:fldCharType="end"/>
        </w:r>
      </w:hyperlink>
    </w:p>
    <w:p>
      <w:pPr>
        <w:pStyle w:val="TOC2"/>
        <w:tabs>
          <w:tab w:val="right" w:leader="dot" w:pos="8306"/>
        </w:tabs>
      </w:pPr>
      <w:hyperlink w:anchor="_Toc24342" w:history="1">
        <w:r>
          <w:rPr>
            <w:rFonts w:ascii="仿宋" w:eastAsia="仿宋" w:hAnsi="仿宋" w:cs="仿宋" w:hint="eastAsia"/>
            <w:lang w:eastAsia="zh-CN"/>
          </w:rPr>
          <w:t>(二)、市场细分与目标市场</w:t>
        </w:r>
        <w:r>
          <w:tab/>
        </w:r>
        <w:r>
          <w:fldChar w:fldCharType="begin"/>
        </w:r>
        <w:r>
          <w:instrText xml:space="preserve"> PAGEREF _Toc24342 \h </w:instrText>
        </w:r>
        <w:r>
          <w:fldChar w:fldCharType="separate"/>
        </w:r>
        <w:r>
          <w:t>34</w:t>
        </w:r>
        <w:r>
          <w:fldChar w:fldCharType="end"/>
        </w:r>
      </w:hyperlink>
    </w:p>
    <w:p>
      <w:pPr>
        <w:pStyle w:val="TOC2"/>
        <w:tabs>
          <w:tab w:val="right" w:leader="dot" w:pos="8306"/>
        </w:tabs>
      </w:pPr>
      <w:hyperlink w:anchor="_Toc30888" w:history="1">
        <w:r>
          <w:rPr>
            <w:rFonts w:ascii="仿宋" w:eastAsia="仿宋" w:hAnsi="仿宋" w:cs="仿宋" w:hint="eastAsia"/>
            <w:lang w:eastAsia="zh-CN"/>
          </w:rPr>
          <w:t>(三)、竞争对手分析</w:t>
        </w:r>
        <w:r>
          <w:tab/>
        </w:r>
        <w:r>
          <w:fldChar w:fldCharType="begin"/>
        </w:r>
        <w:r>
          <w:instrText xml:space="preserve"> PAGEREF _Toc30888 \h </w:instrText>
        </w:r>
        <w:r>
          <w:fldChar w:fldCharType="separate"/>
        </w:r>
        <w:r>
          <w:t>36</w:t>
        </w:r>
        <w:r>
          <w:fldChar w:fldCharType="end"/>
        </w:r>
      </w:hyperlink>
    </w:p>
    <w:p>
      <w:pPr>
        <w:pStyle w:val="TOC2"/>
        <w:tabs>
          <w:tab w:val="right" w:leader="dot" w:pos="8306"/>
        </w:tabs>
      </w:pPr>
      <w:hyperlink w:anchor="_Toc1525" w:history="1">
        <w:r>
          <w:rPr>
            <w:rFonts w:ascii="仿宋" w:eastAsia="仿宋" w:hAnsi="仿宋" w:cs="仿宋" w:hint="eastAsia"/>
            <w:lang w:eastAsia="zh-CN"/>
          </w:rPr>
          <w:t>(四)、市场机会与挑战</w:t>
        </w:r>
        <w:r>
          <w:tab/>
        </w:r>
        <w:r>
          <w:fldChar w:fldCharType="begin"/>
        </w:r>
        <w:r>
          <w:instrText xml:space="preserve"> PAGEREF _Toc1525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94" w:history="1">
        <w:r>
          <w:rPr>
            <w:rFonts w:ascii="仿宋" w:eastAsia="仿宋" w:hAnsi="仿宋" w:cs="仿宋" w:hint="eastAsia"/>
            <w:lang w:eastAsia="zh-CN"/>
          </w:rPr>
          <w:t>(五)、市场战略</w:t>
        </w:r>
        <w:r>
          <w:tab/>
        </w:r>
        <w:r>
          <w:fldChar w:fldCharType="begin"/>
        </w:r>
        <w:r>
          <w:instrText xml:space="preserve"> PAGEREF _Toc28594 \h </w:instrText>
        </w:r>
        <w:r>
          <w:fldChar w:fldCharType="separate"/>
        </w:r>
        <w:r>
          <w:t>39</w:t>
        </w:r>
        <w:r>
          <w:fldChar w:fldCharType="end"/>
        </w:r>
      </w:hyperlink>
    </w:p>
    <w:p>
      <w:pPr>
        <w:pStyle w:val="TOC1"/>
        <w:tabs>
          <w:tab w:val="right" w:leader="dot" w:pos="8306"/>
        </w:tabs>
      </w:pPr>
      <w:hyperlink w:anchor="_Toc24192" w:history="1">
        <w:r>
          <w:rPr>
            <w:rFonts w:ascii="仿宋" w:eastAsia="仿宋" w:hAnsi="仿宋" w:cs="仿宋" w:hint="eastAsia"/>
            <w:lang w:eastAsia="zh-CN"/>
          </w:rPr>
          <w:t>十一、PEEK项目监督与评估</w:t>
        </w:r>
        <w:r>
          <w:tab/>
        </w:r>
        <w:r>
          <w:fldChar w:fldCharType="begin"/>
        </w:r>
        <w:r>
          <w:instrText xml:space="preserve"> PAGEREF _Toc24192 \h </w:instrText>
        </w:r>
        <w:r>
          <w:fldChar w:fldCharType="separate"/>
        </w:r>
        <w:r>
          <w:t>41</w:t>
        </w:r>
        <w:r>
          <w:fldChar w:fldCharType="end"/>
        </w:r>
      </w:hyperlink>
    </w:p>
    <w:p>
      <w:pPr>
        <w:pStyle w:val="TOC2"/>
        <w:tabs>
          <w:tab w:val="right" w:leader="dot" w:pos="8306"/>
        </w:tabs>
      </w:pPr>
      <w:hyperlink w:anchor="_Toc11062" w:history="1">
        <w:r>
          <w:rPr>
            <w:rFonts w:ascii="仿宋" w:eastAsia="仿宋" w:hAnsi="仿宋" w:cs="仿宋" w:hint="eastAsia"/>
            <w:lang w:eastAsia="zh-CN"/>
          </w:rPr>
          <w:t>(一)、PEEK项目监督体系</w:t>
        </w:r>
        <w:r>
          <w:tab/>
        </w:r>
        <w:r>
          <w:fldChar w:fldCharType="begin"/>
        </w:r>
        <w:r>
          <w:instrText xml:space="preserve"> PAGEREF _Toc11062 \h </w:instrText>
        </w:r>
        <w:r>
          <w:fldChar w:fldCharType="separate"/>
        </w:r>
        <w:r>
          <w:t>41</w:t>
        </w:r>
        <w:r>
          <w:fldChar w:fldCharType="end"/>
        </w:r>
      </w:hyperlink>
    </w:p>
    <w:p>
      <w:pPr>
        <w:pStyle w:val="TOC2"/>
        <w:tabs>
          <w:tab w:val="right" w:leader="dot" w:pos="8306"/>
        </w:tabs>
      </w:pPr>
      <w:hyperlink w:anchor="_Toc25125" w:history="1">
        <w:r>
          <w:rPr>
            <w:rFonts w:ascii="仿宋" w:eastAsia="仿宋" w:hAnsi="仿宋" w:cs="仿宋" w:hint="eastAsia"/>
            <w:lang w:eastAsia="zh-CN"/>
          </w:rPr>
          <w:t>(二)、绩效评估与指标</w:t>
        </w:r>
        <w:r>
          <w:tab/>
        </w:r>
        <w:r>
          <w:fldChar w:fldCharType="begin"/>
        </w:r>
        <w:r>
          <w:instrText xml:space="preserve"> PAGEREF _Toc25125 \h </w:instrText>
        </w:r>
        <w:r>
          <w:fldChar w:fldCharType="separate"/>
        </w:r>
        <w:r>
          <w:t>42</w:t>
        </w:r>
        <w:r>
          <w:fldChar w:fldCharType="end"/>
        </w:r>
      </w:hyperlink>
    </w:p>
    <w:p>
      <w:pPr>
        <w:pStyle w:val="TOC2"/>
        <w:tabs>
          <w:tab w:val="right" w:leader="dot" w:pos="8306"/>
        </w:tabs>
      </w:pPr>
      <w:hyperlink w:anchor="_Toc27859" w:history="1">
        <w:r>
          <w:rPr>
            <w:rFonts w:ascii="仿宋" w:eastAsia="仿宋" w:hAnsi="仿宋" w:cs="仿宋" w:hint="eastAsia"/>
            <w:lang w:eastAsia="zh-CN"/>
          </w:rPr>
          <w:t>(三)、变更管理与调整</w:t>
        </w:r>
        <w:r>
          <w:tab/>
        </w:r>
        <w:r>
          <w:fldChar w:fldCharType="begin"/>
        </w:r>
        <w:r>
          <w:instrText xml:space="preserve"> PAGEREF _Toc27859 \h </w:instrText>
        </w:r>
        <w:r>
          <w:fldChar w:fldCharType="separate"/>
        </w:r>
        <w:r>
          <w:t>43</w:t>
        </w:r>
        <w:r>
          <w:fldChar w:fldCharType="end"/>
        </w:r>
      </w:hyperlink>
    </w:p>
    <w:p>
      <w:pPr>
        <w:pStyle w:val="TOC2"/>
        <w:tabs>
          <w:tab w:val="right" w:leader="dot" w:pos="8306"/>
        </w:tabs>
      </w:pPr>
      <w:hyperlink w:anchor="_Toc27210" w:history="1">
        <w:r>
          <w:rPr>
            <w:rFonts w:ascii="仿宋" w:eastAsia="仿宋" w:hAnsi="仿宋" w:cs="仿宋" w:hint="eastAsia"/>
            <w:lang w:eastAsia="zh-CN"/>
          </w:rPr>
          <w:t>(四)、定期报告与审计</w:t>
        </w:r>
        <w:r>
          <w:tab/>
        </w:r>
        <w:r>
          <w:fldChar w:fldCharType="begin"/>
        </w:r>
        <w:r>
          <w:instrText xml:space="preserve"> PAGEREF _Toc27210 \h </w:instrText>
        </w:r>
        <w:r>
          <w:fldChar w:fldCharType="separate"/>
        </w:r>
        <w:r>
          <w:t>44</w:t>
        </w:r>
        <w:r>
          <w:fldChar w:fldCharType="end"/>
        </w:r>
      </w:hyperlink>
    </w:p>
    <w:p>
      <w:pPr>
        <w:pStyle w:val="TOC1"/>
        <w:tabs>
          <w:tab w:val="right" w:leader="dot" w:pos="8306"/>
        </w:tabs>
      </w:pPr>
      <w:hyperlink w:anchor="_Toc21904" w:history="1">
        <w:r>
          <w:rPr>
            <w:rFonts w:ascii="仿宋" w:eastAsia="仿宋" w:hAnsi="仿宋" w:cs="仿宋" w:hint="eastAsia"/>
            <w:lang w:eastAsia="zh-CN"/>
          </w:rPr>
          <w:t>十二、环境保护与可持续发展</w:t>
        </w:r>
        <w:r>
          <w:tab/>
        </w:r>
        <w:r>
          <w:fldChar w:fldCharType="begin"/>
        </w:r>
        <w:r>
          <w:instrText xml:space="preserve"> PAGEREF _Toc21904 \h </w:instrText>
        </w:r>
        <w:r>
          <w:fldChar w:fldCharType="separate"/>
        </w:r>
        <w:r>
          <w:t>44</w:t>
        </w:r>
        <w:r>
          <w:fldChar w:fldCharType="end"/>
        </w:r>
      </w:hyperlink>
    </w:p>
    <w:p>
      <w:pPr>
        <w:pStyle w:val="TOC2"/>
        <w:tabs>
          <w:tab w:val="right" w:leader="dot" w:pos="8306"/>
        </w:tabs>
      </w:pPr>
      <w:hyperlink w:anchor="_Toc29738" w:history="1">
        <w:r>
          <w:rPr>
            <w:rFonts w:ascii="仿宋" w:eastAsia="仿宋" w:hAnsi="仿宋" w:cs="仿宋" w:hint="eastAsia"/>
            <w:lang w:eastAsia="zh-CN"/>
          </w:rPr>
          <w:t>(一)、环境保护政策与承诺</w:t>
        </w:r>
        <w:r>
          <w:tab/>
        </w:r>
        <w:r>
          <w:fldChar w:fldCharType="begin"/>
        </w:r>
        <w:r>
          <w:instrText xml:space="preserve"> PAGEREF _Toc29738 \h </w:instrText>
        </w:r>
        <w:r>
          <w:fldChar w:fldCharType="separate"/>
        </w:r>
        <w:r>
          <w:t>44</w:t>
        </w:r>
        <w:r>
          <w:fldChar w:fldCharType="end"/>
        </w:r>
      </w:hyperlink>
    </w:p>
    <w:p>
      <w:pPr>
        <w:pStyle w:val="TOC2"/>
        <w:tabs>
          <w:tab w:val="right" w:leader="dot" w:pos="8306"/>
        </w:tabs>
      </w:pPr>
      <w:hyperlink w:anchor="_Toc5321" w:history="1">
        <w:r>
          <w:rPr>
            <w:rFonts w:ascii="仿宋" w:eastAsia="仿宋" w:hAnsi="仿宋" w:cs="仿宋" w:hint="eastAsia"/>
            <w:lang w:eastAsia="zh-CN"/>
          </w:rPr>
          <w:t>(二)、可持续生产与绿色供应链</w:t>
        </w:r>
        <w:r>
          <w:tab/>
        </w:r>
        <w:r>
          <w:fldChar w:fldCharType="begin"/>
        </w:r>
        <w:r>
          <w:instrText xml:space="preserve"> PAGEREF _Toc5321 \h </w:instrText>
        </w:r>
        <w:r>
          <w:fldChar w:fldCharType="separate"/>
        </w:r>
        <w:r>
          <w:t>45</w:t>
        </w:r>
        <w:r>
          <w:fldChar w:fldCharType="end"/>
        </w:r>
      </w:hyperlink>
    </w:p>
    <w:p>
      <w:pPr>
        <w:pStyle w:val="TOC2"/>
        <w:tabs>
          <w:tab w:val="right" w:leader="dot" w:pos="8306"/>
        </w:tabs>
      </w:pPr>
      <w:hyperlink w:anchor="_Toc9364" w:history="1">
        <w:r>
          <w:rPr>
            <w:rFonts w:ascii="仿宋" w:eastAsia="仿宋" w:hAnsi="仿宋" w:cs="仿宋" w:hint="eastAsia"/>
            <w:lang w:eastAsia="zh-CN"/>
          </w:rPr>
          <w:t>(三)、减少废物和碳足迹</w:t>
        </w:r>
        <w:r>
          <w:tab/>
        </w:r>
        <w:r>
          <w:fldChar w:fldCharType="begin"/>
        </w:r>
        <w:r>
          <w:instrText xml:space="preserve"> PAGEREF _Toc9364 \h </w:instrText>
        </w:r>
        <w:r>
          <w:fldChar w:fldCharType="separate"/>
        </w:r>
        <w:r>
          <w:t>46</w:t>
        </w:r>
        <w:r>
          <w:fldChar w:fldCharType="end"/>
        </w:r>
      </w:hyperlink>
    </w:p>
    <w:p>
      <w:pPr>
        <w:pStyle w:val="TOC2"/>
        <w:tabs>
          <w:tab w:val="right" w:leader="dot" w:pos="8306"/>
        </w:tabs>
      </w:pPr>
      <w:hyperlink w:anchor="_Toc11112" w:history="1">
        <w:r>
          <w:rPr>
            <w:rFonts w:ascii="仿宋" w:eastAsia="仿宋" w:hAnsi="仿宋" w:cs="仿宋" w:hint="eastAsia"/>
            <w:lang w:eastAsia="zh-CN"/>
          </w:rPr>
          <w:t>(四)、知识产权保护与创新</w:t>
        </w:r>
        <w:r>
          <w:tab/>
        </w:r>
        <w:r>
          <w:fldChar w:fldCharType="begin"/>
        </w:r>
        <w:r>
          <w:instrText xml:space="preserve"> PAGEREF _Toc11112 \h </w:instrText>
        </w:r>
        <w:r>
          <w:fldChar w:fldCharType="separate"/>
        </w:r>
        <w:r>
          <w:t>46</w:t>
        </w:r>
        <w:r>
          <w:fldChar w:fldCharType="end"/>
        </w:r>
      </w:hyperlink>
    </w:p>
    <w:p>
      <w:pPr>
        <w:pStyle w:val="TOC2"/>
        <w:tabs>
          <w:tab w:val="right" w:leader="dot" w:pos="8306"/>
        </w:tabs>
      </w:pPr>
      <w:hyperlink w:anchor="_Toc4798" w:history="1">
        <w:r>
          <w:rPr>
            <w:rFonts w:ascii="仿宋" w:eastAsia="仿宋" w:hAnsi="仿宋" w:cs="仿宋" w:hint="eastAsia"/>
            <w:lang w:eastAsia="zh-CN"/>
          </w:rPr>
          <w:t>(五)、社区参与与教育</w:t>
        </w:r>
        <w:r>
          <w:tab/>
        </w:r>
        <w:r>
          <w:fldChar w:fldCharType="begin"/>
        </w:r>
        <w:r>
          <w:instrText xml:space="preserve"> PAGEREF _Toc4798 \h </w:instrText>
        </w:r>
        <w:r>
          <w:fldChar w:fldCharType="separate"/>
        </w:r>
        <w:r>
          <w:t>47</w:t>
        </w:r>
        <w:r>
          <w:fldChar w:fldCharType="end"/>
        </w:r>
      </w:hyperlink>
    </w:p>
    <w:p>
      <w:pPr>
        <w:pStyle w:val="TOC1"/>
        <w:tabs>
          <w:tab w:val="right" w:leader="dot" w:pos="8306"/>
        </w:tabs>
      </w:pPr>
      <w:hyperlink w:anchor="_Toc19962" w:history="1">
        <w:r>
          <w:rPr>
            <w:rFonts w:ascii="仿宋" w:eastAsia="仿宋" w:hAnsi="仿宋" w:cs="仿宋" w:hint="eastAsia"/>
            <w:lang w:eastAsia="zh-CN"/>
          </w:rPr>
          <w:t>十三、未来展望与增长策略</w:t>
        </w:r>
        <w:r>
          <w:tab/>
        </w:r>
        <w:r>
          <w:fldChar w:fldCharType="begin"/>
        </w:r>
        <w:r>
          <w:instrText xml:space="preserve"> PAGEREF _Toc19962 \h </w:instrText>
        </w:r>
        <w:r>
          <w:fldChar w:fldCharType="separate"/>
        </w:r>
        <w:r>
          <w:t>48</w:t>
        </w:r>
        <w:r>
          <w:fldChar w:fldCharType="end"/>
        </w:r>
      </w:hyperlink>
    </w:p>
    <w:p>
      <w:pPr>
        <w:pStyle w:val="TOC2"/>
        <w:tabs>
          <w:tab w:val="right" w:leader="dot" w:pos="8306"/>
        </w:tabs>
      </w:pPr>
      <w:hyperlink w:anchor="_Toc23171" w:history="1">
        <w:r>
          <w:rPr>
            <w:rFonts w:ascii="仿宋" w:eastAsia="仿宋" w:hAnsi="仿宋" w:cs="仿宋" w:hint="eastAsia"/>
            <w:lang w:eastAsia="zh-CN"/>
          </w:rPr>
          <w:t>(一)、未来市场趋势分析</w:t>
        </w:r>
        <w:r>
          <w:tab/>
        </w:r>
        <w:r>
          <w:fldChar w:fldCharType="begin"/>
        </w:r>
        <w:r>
          <w:instrText xml:space="preserve"> PAGEREF _Toc23171 \h </w:instrText>
        </w:r>
        <w:r>
          <w:fldChar w:fldCharType="separate"/>
        </w:r>
        <w:r>
          <w:t>48</w:t>
        </w:r>
        <w:r>
          <w:fldChar w:fldCharType="end"/>
        </w:r>
      </w:hyperlink>
    </w:p>
    <w:p>
      <w:pPr>
        <w:pStyle w:val="TOC2"/>
        <w:tabs>
          <w:tab w:val="right" w:leader="dot" w:pos="8306"/>
        </w:tabs>
      </w:pPr>
      <w:hyperlink w:anchor="_Toc1121" w:history="1">
        <w:r>
          <w:rPr>
            <w:rFonts w:ascii="仿宋" w:eastAsia="仿宋" w:hAnsi="仿宋" w:cs="仿宋" w:hint="eastAsia"/>
            <w:lang w:eastAsia="zh-CN"/>
          </w:rPr>
          <w:t>(二)、增长机会与战略</w:t>
        </w:r>
        <w:r>
          <w:tab/>
        </w:r>
        <w:r>
          <w:fldChar w:fldCharType="begin"/>
        </w:r>
        <w:r>
          <w:instrText xml:space="preserve"> PAGEREF _Toc1121 \h </w:instrText>
        </w:r>
        <w:r>
          <w:fldChar w:fldCharType="separate"/>
        </w:r>
        <w:r>
          <w:t>49</w:t>
        </w:r>
        <w:r>
          <w:fldChar w:fldCharType="end"/>
        </w:r>
      </w:hyperlink>
    </w:p>
    <w:p>
      <w:pPr>
        <w:pStyle w:val="TOC2"/>
        <w:tabs>
          <w:tab w:val="right" w:leader="dot" w:pos="8306"/>
        </w:tabs>
      </w:pPr>
      <w:hyperlink w:anchor="_Toc14792" w:history="1">
        <w:r>
          <w:rPr>
            <w:rFonts w:ascii="仿宋" w:eastAsia="仿宋" w:hAnsi="仿宋" w:cs="仿宋" w:hint="eastAsia"/>
            <w:lang w:eastAsia="zh-CN"/>
          </w:rPr>
          <w:t>(三)、扩展计划与新市场进入</w:t>
        </w:r>
        <w:r>
          <w:tab/>
        </w:r>
        <w:r>
          <w:fldChar w:fldCharType="begin"/>
        </w:r>
        <w:r>
          <w:instrText xml:space="preserve"> PAGEREF _Toc14792 \h </w:instrText>
        </w:r>
        <w:r>
          <w:fldChar w:fldCharType="separate"/>
        </w:r>
        <w:r>
          <w:t>49</w:t>
        </w:r>
        <w:r>
          <w:fldChar w:fldCharType="end"/>
        </w:r>
      </w:hyperlink>
    </w:p>
    <w:p>
      <w:pPr>
        <w:pStyle w:val="TOC1"/>
        <w:tabs>
          <w:tab w:val="right" w:leader="dot" w:pos="8306"/>
        </w:tabs>
      </w:pPr>
      <w:hyperlink w:anchor="_Toc23610" w:history="1">
        <w:r>
          <w:rPr>
            <w:rFonts w:ascii="仿宋" w:eastAsia="仿宋" w:hAnsi="仿宋" w:cs="仿宋" w:hint="eastAsia"/>
            <w:lang w:eastAsia="zh-CN"/>
          </w:rPr>
          <w:t>十四、可持续发展战略</w:t>
        </w:r>
        <w:r>
          <w:tab/>
        </w:r>
        <w:r>
          <w:fldChar w:fldCharType="begin"/>
        </w:r>
        <w:r>
          <w:instrText xml:space="preserve"> PAGEREF _Toc23610 \h </w:instrText>
        </w:r>
        <w:r>
          <w:fldChar w:fldCharType="separate"/>
        </w:r>
        <w:r>
          <w:t>49</w:t>
        </w:r>
        <w:r>
          <w:fldChar w:fldCharType="end"/>
        </w:r>
      </w:hyperlink>
    </w:p>
    <w:p>
      <w:pPr>
        <w:pStyle w:val="TOC2"/>
        <w:tabs>
          <w:tab w:val="right" w:leader="dot" w:pos="8306"/>
        </w:tabs>
      </w:pPr>
      <w:hyperlink w:anchor="_Toc23011" w:history="1">
        <w:r>
          <w:rPr>
            <w:rFonts w:ascii="仿宋" w:eastAsia="仿宋" w:hAnsi="仿宋" w:cs="仿宋" w:hint="eastAsia"/>
            <w:lang w:eastAsia="zh-CN"/>
          </w:rPr>
          <w:t>(一)、可持续发展目标</w:t>
        </w:r>
        <w:r>
          <w:tab/>
        </w:r>
        <w:r>
          <w:fldChar w:fldCharType="begin"/>
        </w:r>
        <w:r>
          <w:instrText xml:space="preserve"> PAGEREF _Toc23011 \h </w:instrText>
        </w:r>
        <w:r>
          <w:fldChar w:fldCharType="separate"/>
        </w:r>
        <w:r>
          <w:t>49</w:t>
        </w:r>
        <w:r>
          <w:fldChar w:fldCharType="end"/>
        </w:r>
      </w:hyperlink>
    </w:p>
    <w:p>
      <w:pPr>
        <w:pStyle w:val="TOC2"/>
        <w:tabs>
          <w:tab w:val="right" w:leader="dot" w:pos="8306"/>
        </w:tabs>
      </w:pPr>
      <w:hyperlink w:anchor="_Toc27425" w:history="1">
        <w:r>
          <w:rPr>
            <w:rFonts w:ascii="仿宋" w:eastAsia="仿宋" w:hAnsi="仿宋" w:cs="仿宋" w:hint="eastAsia"/>
            <w:lang w:eastAsia="zh-CN"/>
          </w:rPr>
          <w:t>(二)、环境友好措施</w:t>
        </w:r>
        <w:r>
          <w:tab/>
        </w:r>
        <w:r>
          <w:fldChar w:fldCharType="begin"/>
        </w:r>
        <w:r>
          <w:instrText xml:space="preserve"> PAGEREF _Toc27425 \h </w:instrText>
        </w:r>
        <w:r>
          <w:fldChar w:fldCharType="separate"/>
        </w:r>
        <w:r>
          <w:t>50</w:t>
        </w:r>
        <w:r>
          <w:fldChar w:fldCharType="end"/>
        </w:r>
      </w:hyperlink>
    </w:p>
    <w:p>
      <w:pPr>
        <w:pStyle w:val="TOC2"/>
        <w:tabs>
          <w:tab w:val="right" w:leader="dot" w:pos="8306"/>
        </w:tabs>
      </w:pPr>
      <w:hyperlink w:anchor="_Toc11558" w:history="1">
        <w:r>
          <w:rPr>
            <w:rFonts w:ascii="仿宋" w:eastAsia="仿宋" w:hAnsi="仿宋" w:cs="仿宋" w:hint="eastAsia"/>
            <w:lang w:eastAsia="zh-CN"/>
          </w:rPr>
          <w:t>(三)、社会影响与贡献</w:t>
        </w:r>
        <w:r>
          <w:tab/>
        </w:r>
        <w:r>
          <w:fldChar w:fldCharType="begin"/>
        </w:r>
        <w:r>
          <w:instrText xml:space="preserve"> PAGEREF _Toc11558 \h </w:instrText>
        </w:r>
        <w:r>
          <w:fldChar w:fldCharType="separate"/>
        </w:r>
        <w:r>
          <w:t>51</w:t>
        </w:r>
        <w:r>
          <w:fldChar w:fldCharType="end"/>
        </w:r>
      </w:hyperlink>
    </w:p>
    <w:p>
      <w:pPr>
        <w:pStyle w:val="TOC2"/>
        <w:tabs>
          <w:tab w:val="right" w:leader="dot" w:pos="8306"/>
        </w:tabs>
      </w:pPr>
      <w:hyperlink w:anchor="_Toc2181" w:history="1">
        <w:r>
          <w:rPr>
            <w:rFonts w:ascii="仿宋" w:eastAsia="仿宋" w:hAnsi="仿宋" w:cs="仿宋" w:hint="eastAsia"/>
            <w:lang w:eastAsia="zh-CN"/>
          </w:rPr>
          <w:t>(四)、环境保护和社会责任</w:t>
        </w:r>
        <w:r>
          <w:tab/>
        </w:r>
        <w:r>
          <w:fldChar w:fldCharType="begin"/>
        </w:r>
        <w:r>
          <w:instrText xml:space="preserve"> PAGEREF _Toc2181 \h </w:instrText>
        </w:r>
        <w:r>
          <w:fldChar w:fldCharType="separate"/>
        </w:r>
        <w:r>
          <w:t>51</w:t>
        </w:r>
        <w:r>
          <w:fldChar w:fldCharType="end"/>
        </w:r>
      </w:hyperlink>
    </w:p>
    <w:p>
      <w:pPr>
        <w:pStyle w:val="TOC1"/>
        <w:tabs>
          <w:tab w:val="right" w:leader="dot" w:pos="8306"/>
        </w:tabs>
      </w:pPr>
      <w:hyperlink w:anchor="_Toc18960" w:history="1">
        <w:r>
          <w:rPr>
            <w:rFonts w:ascii="仿宋" w:eastAsia="仿宋" w:hAnsi="仿宋" w:cs="仿宋" w:hint="eastAsia"/>
            <w:lang w:eastAsia="zh-CN"/>
          </w:rPr>
          <w:t>十五、战略合作伙伴与投资者关系</w:t>
        </w:r>
        <w:r>
          <w:tab/>
        </w:r>
        <w:r>
          <w:fldChar w:fldCharType="begin"/>
        </w:r>
        <w:r>
          <w:instrText xml:space="preserve"> PAGEREF _Toc18960 \h </w:instrText>
        </w:r>
        <w:r>
          <w:fldChar w:fldCharType="separate"/>
        </w:r>
        <w:r>
          <w:t>52</w:t>
        </w:r>
        <w:r>
          <w:fldChar w:fldCharType="end"/>
        </w:r>
      </w:hyperlink>
    </w:p>
    <w:p>
      <w:pPr>
        <w:pStyle w:val="TOC2"/>
        <w:tabs>
          <w:tab w:val="right" w:leader="dot" w:pos="8306"/>
        </w:tabs>
      </w:pPr>
      <w:hyperlink w:anchor="_Toc8872" w:history="1">
        <w:r>
          <w:rPr>
            <w:rFonts w:ascii="仿宋" w:eastAsia="仿宋" w:hAnsi="仿宋" w:cs="仿宋" w:hint="eastAsia"/>
            <w:lang w:eastAsia="zh-CN"/>
          </w:rPr>
          <w:t>(一)、投资者关系管理</w:t>
        </w:r>
        <w:r>
          <w:tab/>
        </w:r>
        <w:r>
          <w:fldChar w:fldCharType="begin"/>
        </w:r>
        <w:r>
          <w:instrText xml:space="preserve"> PAGEREF _Toc8872 \h </w:instrText>
        </w:r>
        <w:r>
          <w:fldChar w:fldCharType="separate"/>
        </w:r>
        <w:r>
          <w:t>52</w:t>
        </w:r>
        <w:r>
          <w:fldChar w:fldCharType="end"/>
        </w:r>
      </w:hyperlink>
    </w:p>
    <w:p>
      <w:pPr>
        <w:pStyle w:val="TOC2"/>
        <w:tabs>
          <w:tab w:val="right" w:leader="dot" w:pos="8306"/>
        </w:tabs>
      </w:pPr>
      <w:hyperlink w:anchor="_Toc14506" w:history="1">
        <w:r>
          <w:rPr>
            <w:rFonts w:ascii="仿宋" w:eastAsia="仿宋" w:hAnsi="仿宋" w:cs="仿宋" w:hint="eastAsia"/>
            <w:lang w:eastAsia="zh-CN"/>
          </w:rPr>
          <w:t>(二)、战略合作伙伴关系管理</w:t>
        </w:r>
        <w:r>
          <w:tab/>
        </w:r>
        <w:r>
          <w:fldChar w:fldCharType="begin"/>
        </w:r>
        <w:r>
          <w:instrText xml:space="preserve"> PAGEREF _Toc14506 \h </w:instrText>
        </w:r>
        <w:r>
          <w:fldChar w:fldCharType="separate"/>
        </w:r>
        <w:r>
          <w:t>52</w:t>
        </w:r>
        <w:r>
          <w:fldChar w:fldCharType="end"/>
        </w:r>
      </w:hyperlink>
    </w:p>
    <w:p>
      <w:pPr>
        <w:pStyle w:val="TOC2"/>
        <w:tabs>
          <w:tab w:val="right" w:leader="dot" w:pos="8306"/>
        </w:tabs>
      </w:pPr>
      <w:hyperlink w:anchor="_Toc28916" w:history="1">
        <w:r>
          <w:rPr>
            <w:rFonts w:ascii="仿宋" w:eastAsia="仿宋" w:hAnsi="仿宋" w:cs="仿宋" w:hint="eastAsia"/>
            <w:lang w:eastAsia="zh-CN"/>
          </w:rPr>
          <w:t>(三)、投资者关系沟通</w:t>
        </w:r>
        <w:r>
          <w:tab/>
        </w:r>
        <w:r>
          <w:fldChar w:fldCharType="begin"/>
        </w:r>
        <w:r>
          <w:instrText xml:space="preserve"> PAGEREF _Toc28916 \h </w:instrText>
        </w:r>
        <w:r>
          <w:fldChar w:fldCharType="separate"/>
        </w:r>
        <w:r>
          <w:t>53</w:t>
        </w:r>
        <w:r>
          <w:fldChar w:fldCharType="end"/>
        </w:r>
      </w:hyperlink>
    </w:p>
    <w:p>
      <w:pPr>
        <w:pStyle w:val="TOC2"/>
        <w:tabs>
          <w:tab w:val="right" w:leader="dot" w:pos="8306"/>
        </w:tabs>
      </w:pPr>
      <w:hyperlink w:anchor="_Toc3094" w:history="1">
        <w:r>
          <w:rPr>
            <w:rFonts w:ascii="仿宋" w:eastAsia="仿宋" w:hAnsi="仿宋" w:cs="仿宋" w:hint="eastAsia"/>
            <w:lang w:eastAsia="zh-CN"/>
          </w:rPr>
          <w:t>(四)、投资者服务计划</w:t>
        </w:r>
        <w:r>
          <w:tab/>
        </w:r>
        <w:r>
          <w:fldChar w:fldCharType="begin"/>
        </w:r>
        <w:r>
          <w:instrText xml:space="preserve"> PAGEREF _Toc3094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是对PEEK市场调研项目的综合评价分析，通过深入研究市场需求、竞争状况和未来趋势，为企业制定合适的营销策略和发展规划提供参考依据。报告采用标准的分析方法和模型，对可行性进行了综合评估，并提出了优化建议。请注意，本报告仅供学习交流使用，不可做为商业用途。</w:t>
      </w:r>
    </w:p>
    <w:p>
      <w:pPr>
        <w:pStyle w:val="Heading1"/>
        <w:ind w:firstLine="560" w:firstLineChars="200"/>
        <w:rPr>
          <w:rFonts w:ascii="仿宋" w:eastAsia="仿宋" w:hAnsi="仿宋" w:cs="仿宋" w:hint="eastAsia"/>
          <w:sz w:val="28"/>
          <w:lang w:eastAsia="zh-CN"/>
        </w:rPr>
      </w:pPr>
      <w:bookmarkStart w:id="2" w:name="_Toc28224"/>
      <w:r>
        <w:rPr>
          <w:rFonts w:ascii="仿宋" w:eastAsia="仿宋" w:hAnsi="仿宋" w:cs="仿宋" w:hint="eastAsia"/>
          <w:sz w:val="28"/>
          <w:lang w:eastAsia="zh-CN"/>
        </w:rPr>
        <w:t>一、发展策略</w:t>
      </w:r>
      <w:bookmarkEnd w:id="2"/>
    </w:p>
    <w:p>
      <w:pPr>
        <w:pStyle w:val="Heading2"/>
        <w:rPr>
          <w:rFonts w:ascii="仿宋" w:eastAsia="仿宋" w:hAnsi="仿宋" w:cs="仿宋" w:hint="eastAsia"/>
          <w:lang w:eastAsia="zh-CN"/>
        </w:rPr>
      </w:pPr>
      <w:bookmarkStart w:id="3" w:name="_Toc19085"/>
      <w:r>
        <w:rPr>
          <w:rFonts w:ascii="仿宋" w:eastAsia="仿宋" w:hAnsi="仿宋" w:cs="仿宋" w:hint="eastAsia"/>
          <w:lang w:eastAsia="zh-CN"/>
        </w:rPr>
        <w:t>(一)、公司发展计划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未来发展计划包括资产规模、业务拓展、员工队伍、以及资金投入等各个方面的持续扩张。随着公司规模的不断增加，管理面临的挑战也越来越大。公司组织结构的复杂性将会随着业务的扩展而增加，因此需要在战略规划、组织设计、资源分配、市场策略、资金管理和内部控制等领域迎接新的挑战。公司将不断提升管理能力，以确保能够持续推动业务增长，实现发展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为了满足快速发展的资金需求，公司将采取多样化的融资方式。这将包括根据市场条件和公司资金需求的具体情况，选择合适的融资方式，包括银行贷款、股权配售、股票增发以及发行可转换债券等方式。公司计划合理安排融资计划，进一步优化资本结构，确保充足的资金支持业务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加大对高层管理人员和员工的引进和培训力度，以满足业务扩展的需要。公司将投入更多资金，建立有效的激励机制，以激发员工的积极性和创造力，提高员工对公司的忠诚度。公司将加强员工培训，培养高素质的营销人员、服务人员和管理人员。此外，公司将积极引入有丰富行业经验的高层管理人员，以确保核心团队的竞争力。公司还计划建立包括物质奖励、职业生涯规划和长期股权激励等多层次的激励机制，以提高员工的投入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范公司运营，公司将严格遵守相关法律法规，不断完善公司法人治理结构。公司将建立适应现代企业制度要求的决策和用人机制，以发挥董事会在关键决策、高级管理人员任命等方面的作用。公司还将进一步完善内部决策程序和内部控制制度，以确保财务运营的合理性和合法性。公司将根据市场的实际情况和自身的业务需求，调整组织结构，不断创新机制，以应对不断扩大的业务和市场竞争。这些举措将有助于公司实现长期发展战略，应对挑战，推动业务增长。</w:t>
      </w:r>
    </w:p>
    <w:p>
      <w:pPr>
        <w:pStyle w:val="Heading2"/>
        <w:ind w:firstLine="560" w:firstLineChars="200"/>
        <w:rPr>
          <w:rFonts w:ascii="仿宋" w:eastAsia="仿宋" w:hAnsi="仿宋" w:cs="仿宋" w:hint="eastAsia"/>
          <w:sz w:val="28"/>
          <w:lang w:eastAsia="zh-CN"/>
        </w:rPr>
      </w:pPr>
      <w:bookmarkStart w:id="4" w:name="_Toc25449"/>
      <w:r>
        <w:rPr>
          <w:rFonts w:ascii="仿宋" w:eastAsia="仿宋" w:hAnsi="仿宋" w:cs="仿宋" w:hint="eastAsia"/>
          <w:sz w:val="28"/>
          <w:lang w:eastAsia="zh-CN"/>
        </w:rPr>
        <w:t>(二)、执行保障措施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领导层的坚定支持： 公司高层领导应明确支持公司的战略目标和计划，积极传达这一支持，以激发员工的信心和合作精神。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明确定义目标和指标： 确保战略目标和具体指标得以明确定义，以便员工能够理解和关注到关键绩效指标。这将有助于全员关注公司的优先事项。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制定详细计划：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将公司的战略目标分解成具体的行动计划，以明确谁在做什么、何时完成、需要什么资源等细节。这将有助于减少混乱和提高执行效率。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资源分配： 需要明确分配足够的资源来支持战略目标的实现，包括财务、技术、人力资源等。确保资源的充足和合理分配。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培训和发展： 提供员工培训和发展机会，以提高他们的技能和知识，以胜任新的任务和角色。员工需要有能力实现公司的战略目标。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6. 沟通和反馈机制： 建立有效的沟通渠道，使公司各级员工能够理解公司战略，提出建议，并提供反馈。沟通有助于保持员工的参与和投入。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绩效评估和激励： 设定清晰的绩效指标，与公司战略目标保持一致，并与员工绩效评估和激励机制相结合。这将激发员工积极性，使他们关注公司战略目标的实现。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风险管理： 公司应识别和管理与战略执行相关的风险。风险评估和风险管理计划有助于减少执行过程中的干扰和障碍。</w:t>
      </w:r>
    </w:p>
    <w:p>
      <w:pPr>
        <w:ind w:firstLine="560" w:firstLineChars="200"/>
        <w:rPr>
          <w:rFonts w:ascii="仿宋" w:eastAsia="仿宋" w:hAnsi="仿宋" w:cs="仿宋" w:hint="eastAsia"/>
          <w:sz w:val="28"/>
        </w:rPr>
      </w:pPr>
      <w:r>
        <w:rPr>
          <w:rFonts w:ascii="仿宋" w:eastAsia="仿宋" w:hAnsi="仿宋" w:cs="仿宋" w:hint="eastAsia"/>
          <w:sz w:val="28"/>
          <w:lang w:eastAsia="zh-CN"/>
        </w:rPr>
        <w:t>9. 监督和追踪： 设立监督机制，定期追踪公司战略目标的实施情况。这可以通过定期的报告和会议来实现，以确保公司在正确的轨道上。</w:t>
      </w:r>
    </w:p>
    <w:p>
      <w:pPr>
        <w:ind w:firstLine="560" w:firstLineChars="200"/>
        <w:rPr>
          <w:rFonts w:ascii="仿宋" w:eastAsia="仿宋" w:hAnsi="仿宋" w:cs="仿宋" w:hint="eastAsia"/>
          <w:sz w:val="28"/>
        </w:rPr>
      </w:pPr>
      <w:r>
        <w:rPr>
          <w:rFonts w:ascii="仿宋" w:eastAsia="仿宋" w:hAnsi="仿宋" w:cs="仿宋" w:hint="eastAsia"/>
          <w:sz w:val="28"/>
          <w:lang w:eastAsia="zh-CN"/>
        </w:rPr>
        <w:t>10. 不断改进： 公司应采取学习型组织的方法，鼓励员工不断反思、学习和改进。通过持续改进，公司能够更好地适应不断变化的市场和环境。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这些执行保障措施将帮助确保公司能够有效地实施战略目标，克服潜在的障碍，并实现长期的业务成功。</w:t>
      </w:r>
    </w:p>
    <w:p>
      <w:pPr>
        <w:pStyle w:val="Heading1"/>
        <w:ind w:firstLine="560" w:firstLineChars="200"/>
        <w:rPr>
          <w:rFonts w:ascii="仿宋" w:eastAsia="仿宋" w:hAnsi="仿宋" w:cs="仿宋" w:hint="eastAsia"/>
          <w:sz w:val="28"/>
          <w:lang w:eastAsia="zh-CN"/>
        </w:rPr>
      </w:pPr>
      <w:bookmarkStart w:id="5" w:name="_Toc10747"/>
      <w:r>
        <w:rPr>
          <w:rFonts w:ascii="仿宋" w:eastAsia="仿宋" w:hAnsi="仿宋" w:cs="仿宋" w:hint="eastAsia"/>
          <w:sz w:val="28"/>
          <w:lang w:eastAsia="zh-CN"/>
        </w:rPr>
        <w:t>二、技术方案与建筑物规划</w:t>
      </w:r>
      <w:bookmarkEnd w:id="5"/>
    </w:p>
    <w:p>
      <w:pPr>
        <w:pStyle w:val="Heading2"/>
        <w:rPr>
          <w:rFonts w:ascii="仿宋" w:eastAsia="仿宋" w:hAnsi="仿宋" w:cs="仿宋" w:hint="eastAsia"/>
          <w:lang w:eastAsia="zh-CN"/>
        </w:rPr>
      </w:pPr>
      <w:bookmarkStart w:id="6" w:name="_Toc4998"/>
      <w:r>
        <w:rPr>
          <w:rFonts w:ascii="仿宋" w:eastAsia="仿宋" w:hAnsi="仿宋" w:cs="仿宋" w:hint="eastAsia"/>
          <w:lang w:eastAsia="zh-CN"/>
        </w:rPr>
        <w:t>(一)、设计原则与PEEK项目工程概述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以人为本：设计注重人、建筑、环境、交通和空间之间的和谐关系，以创建适宜的工作环境。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资源合理配置：充分优化自然资源的使用，确保PEEK项目设施之间协调发展。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适应工艺需求：建筑内容、面积和结构应满足工艺布置的需求，满足生产功能要求。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生态友好：根据地形地质条件采取因地制宜的方式，降低土石方工程量，注重生态环境的保护。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成本效益：在满足功能和质量的前提下，努力降低建设成本，有效利用资金。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风格协调：建筑风格应与周边环境和其他建筑协调一致。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7. 多方面考虑：设计要符合环保、安全、卫生、绿化、消防、节能和土地利用的原则。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总体规划原则：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合理布局：确保总体平面布置合理，充分考虑土地的有效利用，并预留未来的发展潜力。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分区功能：根据不同的功能划分区域，包括生产区、动力区和办公生活区，以满足不同需求。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交通便捷：设计主要道路以确保生产物料流通畅，道路和管网连接畅通。</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环保绿化：在厂区道路两旁和建筑物周围进行充分的绿化，特别关注厂区空地和入口处的绿化，以创造文明的生产环境。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地域特色：确保建筑风格与周边建筑风格协调一致，体现地域特色。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6. 多方面原则：贯彻环保、安全、卫生、绿化、消防、节能和土地利用等设计原则。</w:t>
      </w:r>
    </w:p>
    <w:p>
      <w:pPr>
        <w:pStyle w:val="Heading2"/>
        <w:ind w:firstLine="560" w:firstLineChars="200"/>
        <w:rPr>
          <w:rFonts w:ascii="仿宋" w:eastAsia="仿宋" w:hAnsi="仿宋" w:cs="仿宋" w:hint="eastAsia"/>
          <w:sz w:val="28"/>
          <w:lang w:eastAsia="zh-CN"/>
        </w:rPr>
      </w:pPr>
      <w:bookmarkStart w:id="7" w:name="_Toc3341"/>
      <w:r>
        <w:rPr>
          <w:rFonts w:ascii="仿宋" w:eastAsia="仿宋" w:hAnsi="仿宋" w:cs="仿宋" w:hint="eastAsia"/>
          <w:sz w:val="28"/>
          <w:lang w:eastAsia="zh-CN"/>
        </w:rPr>
        <w:t>(二)、建设选项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结构方案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规范依据：设计将严格遵循国家和地区相关的建筑规范、结构设计规定，以确保工程的结构设计符合法律法规的要求，并能够应对各种自然和人为因素的挑战。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建筑物结构设计：主要建筑物的结构设计将侧重于确保其强度、稳定性和安全性。工程设计团队将进行详尽的计算和模拟，以满足PEEK项目的需要，并在可能的情况下采用先进的建筑材料和技术，以提高结构的抗震、抗风和抗灾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建筑立面设计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建筑立面设计将注重以下几个方面：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外观美观：设计团队将追求建筑外观的美学价值，确保建筑在周边环境中显得和谐、吸引人，并反映出现代感和创新性。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材料选择：根据PEEK项目的性质和功能，选择适宜的建筑材料，以确保立面的质感和质量，同时降低维护成本。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节能与环保：设计将注重立面的节能性能，采用符合节能标准的材料和绝缘技术，以减少能源消耗。此外，将考虑环保因素，减少对环境的负面影响，如减少废弃物和污染物的排放。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结构与功能：立面设计将与建筑的功能相匹配，满足内部空间的采光、通风和隐私需求。同时，建筑立面将与结构方案协调，以确保结构的一致性和稳定性。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城市融合：立面设计将与城市环境融合，考虑周边建筑、道路和公共空间，以创造和谐的城市景观。</w:t>
      </w:r>
    </w:p>
    <w:p>
      <w:pPr>
        <w:pStyle w:val="Heading2"/>
        <w:ind w:firstLine="560" w:firstLineChars="200"/>
        <w:rPr>
          <w:rFonts w:ascii="仿宋" w:eastAsia="仿宋" w:hAnsi="仿宋" w:cs="仿宋" w:hint="eastAsia"/>
          <w:sz w:val="28"/>
          <w:lang w:eastAsia="zh-CN"/>
        </w:rPr>
      </w:pPr>
      <w:bookmarkStart w:id="8" w:name="_Toc29745"/>
      <w:r>
        <w:rPr>
          <w:rFonts w:ascii="仿宋" w:eastAsia="仿宋" w:hAnsi="仿宋" w:cs="仿宋" w:hint="eastAsia"/>
          <w:sz w:val="28"/>
          <w:lang w:eastAsia="zh-CN"/>
        </w:rPr>
        <w:t>(三)、建筑物规划与设备标准</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本期PEEK项目的建筑规划和设备标准将充分满足PEEK项目的需求，并确保高效、安全的运营。具体细则如下：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建筑面积：本PEEK项目的总建筑面积为XXX平方米，细分为不同用途的区域，包括生产工程、仓储工程、行政办公及生活服务设施，以及公共工程。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生产工程：生产工程的建筑面积将满足生产设备的布局和员工工作区域的需求，以确保生产活动的高效性和流畅性。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仓储工程：仓储工程的设计将符合物料储存的标准，包括储存设备的安排和货物的管理，以确保货物的安全和便捷存储。</w:t>
      </w:r>
    </w:p>
    <w:p>
      <w:pPr>
        <w:ind w:firstLine="560" w:firstLineChars="200"/>
        <w:rPr>
          <w:rFonts w:ascii="仿宋" w:eastAsia="仿宋" w:hAnsi="仿宋" w:cs="仿宋" w:hint="eastAsia"/>
          <w:sz w:val="28"/>
        </w:rPr>
      </w:pPr>
      <w:r>
        <w:rPr>
          <w:rFonts w:ascii="仿宋" w:eastAsia="仿宋" w:hAnsi="仿宋" w:cs="仿宋" w:hint="eastAsia"/>
          <w:sz w:val="28"/>
          <w:lang w:eastAsia="zh-CN"/>
        </w:rPr>
        <w:t>4. 行政办公及生活服务设施：行政办公区域将提供员工办公和休息的空间，包括办公室、休息室等。生活服务设施将提供员工必要的生活支持。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公共工程：公共工程将包括PEEK项目所需的基础设施，例如电力、给排水、通讯等，以支持PEEK项目的正常运营。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生产设备：PEEK项目将采用符合国家和行业标准的现代化生产设备，以确保高效的生产过程。这些设备将包括XXX、XXX、以及其他必要的生产设备，以满足PEEK项目的产能需求。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仓储设备：为了有效管理和储存物料，PEEK项目将采用适当的仓储设备，如货架、叉车、和物料搬运设备，以提高物料管理的效率。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办公设备：行政办公区域将配备现代化的办公设备，如计算机、打印机、电话系统等，以支持员工的日常工作。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检测设备：为确保产品质量，PEEK项目将配置必要的检测和测试设备，以进行产品质量控制和检测。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环保设备：PEEK项目将采用符合环保标准的设备，如废水处理设备、废气处理设备等，以确保PEEK项目的环保合规性。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8460"/>
      <w:r>
        <w:rPr>
          <w:rFonts w:ascii="仿宋" w:eastAsia="仿宋" w:hAnsi="仿宋" w:cs="仿宋" w:hint="eastAsia"/>
          <w:sz w:val="28"/>
          <w:lang w:eastAsia="zh-CN"/>
        </w:rPr>
        <w:t>三、PEEK项目投资主体概况</w:t>
      </w:r>
      <w:bookmarkEnd w:id="9"/>
    </w:p>
    <w:p>
      <w:pPr>
        <w:pStyle w:val="Heading2"/>
        <w:rPr>
          <w:rFonts w:ascii="仿宋" w:eastAsia="仿宋" w:hAnsi="仿宋" w:cs="仿宋" w:hint="eastAsia"/>
          <w:lang w:eastAsia="zh-CN"/>
        </w:rPr>
      </w:pPr>
      <w:bookmarkStart w:id="10" w:name="_Toc7000"/>
      <w:r>
        <w:rPr>
          <w:rFonts w:ascii="仿宋" w:eastAsia="仿宋" w:hAnsi="仿宋" w:cs="仿宋" w:hint="eastAsia"/>
          <w:lang w:eastAsia="zh-CN"/>
        </w:rPr>
        <w:t>(一)、公司概要</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注册资本：8XXX万元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登记机关：XXX市市场监督管理局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成立日期：20XXX年XX月XX日</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注册地址：XXX市，中心区，XX街道XXX号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经营范围：公司经营范围XXXXX，提供相关技术咨询和服务，以及法律法规允许的其他业务。公司以诚实守信、质量第一的原则为客户提供优质的产品和服务，遵守国家法律法规，积极履行社会责任。</w:t>
      </w:r>
    </w:p>
    <w:p>
      <w:pPr>
        <w:pStyle w:val="Heading2"/>
        <w:ind w:firstLine="560" w:firstLineChars="200"/>
        <w:rPr>
          <w:rFonts w:ascii="仿宋" w:eastAsia="仿宋" w:hAnsi="仿宋" w:cs="仿宋" w:hint="eastAsia"/>
          <w:sz w:val="28"/>
          <w:lang w:eastAsia="zh-CN"/>
        </w:rPr>
      </w:pPr>
      <w:bookmarkStart w:id="11" w:name="_Toc29388"/>
      <w:r>
        <w:rPr>
          <w:rFonts w:ascii="仿宋" w:eastAsia="仿宋" w:hAnsi="仿宋" w:cs="仿宋" w:hint="eastAsia"/>
          <w:sz w:val="28"/>
          <w:lang w:eastAsia="zh-CN"/>
        </w:rPr>
        <w:t>(二)、公司简介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公司总部位于xxx市中心区的XX街道xxx号。xxx有限公司以诚实守信和质量第一的原则为客户提供高质量的产品和服务。公司在经营过程中遵守国家法律法规，积极履行社会责任。公司致力于满足客户需求，提供有竞争力的解决方案，并不断提高产品质量和技术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xxxxxx有限公司的经营理念是建立可持续的业务，实现共同发展。公司愿意与国内外的合作伙伴建立互利共赢的合作关系，共同推动行业的发展。通过不断创新和发展，xxxxxx有限公司致力于成为行业内的领先企业。</w:t>
      </w:r>
    </w:p>
    <w:p>
      <w:pPr>
        <w:pStyle w:val="Heading2"/>
        <w:ind w:firstLine="560" w:firstLineChars="200"/>
        <w:rPr>
          <w:rFonts w:ascii="仿宋" w:eastAsia="仿宋" w:hAnsi="仿宋" w:cs="仿宋" w:hint="eastAsia"/>
          <w:sz w:val="28"/>
          <w:lang w:eastAsia="zh-CN"/>
        </w:rPr>
      </w:pPr>
      <w:bookmarkStart w:id="12" w:name="_Toc32408"/>
      <w:r>
        <w:rPr>
          <w:rFonts w:ascii="仿宋" w:eastAsia="仿宋" w:hAnsi="仿宋" w:cs="仿宋" w:hint="eastAsia"/>
          <w:sz w:val="28"/>
          <w:lang w:eastAsia="zh-CN"/>
        </w:rPr>
        <w:t>(三)、财务概况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资产状况：截至最近财年末，公司总资产达到XXXX万元。其中，流动资产占总资产的XX%，主要包括现金、存货和应收账款。非流动资产占总资产的XX%，主要包括固定资产和投资性资产。</w:t>
      </w:r>
    </w:p>
    <w:p>
      <w:pPr>
        <w:ind w:firstLine="560" w:firstLineChars="200"/>
        <w:rPr>
          <w:rFonts w:ascii="仿宋" w:eastAsia="仿宋" w:hAnsi="仿宋" w:cs="仿宋" w:hint="eastAsia"/>
          <w:sz w:val="28"/>
        </w:rPr>
      </w:pPr>
      <w:r>
        <w:rPr>
          <w:rFonts w:ascii="仿宋" w:eastAsia="仿宋" w:hAnsi="仿宋" w:cs="仿宋" w:hint="eastAsia"/>
          <w:sz w:val="28"/>
          <w:lang w:eastAsia="zh-CN"/>
        </w:rPr>
        <w:t>2. 负债状况：公司总负债为XXXX万元，其中，流动负债占总负债的XX%，主要包括短期借款和应付账款。非流动负债占总负债的XX%，主要包括长期借款和应付债券。</w:t>
      </w:r>
    </w:p>
    <w:p>
      <w:pPr>
        <w:ind w:firstLine="560" w:firstLineChars="200"/>
        <w:rPr>
          <w:rFonts w:ascii="仿宋" w:eastAsia="仿宋" w:hAnsi="仿宋" w:cs="仿宋" w:hint="eastAsia"/>
          <w:sz w:val="28"/>
        </w:rPr>
      </w:pPr>
      <w:r>
        <w:rPr>
          <w:rFonts w:ascii="仿宋" w:eastAsia="仿宋" w:hAnsi="仿宋" w:cs="仿宋" w:hint="eastAsia"/>
          <w:sz w:val="28"/>
          <w:lang w:eastAsia="zh-CN"/>
        </w:rPr>
        <w:t>3. 所有者权益：公司净资产为XXXX万元，表现出色。公司拥有稳健的资本结构，为业务发展提供了坚实的基础。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4. 收入情况：最近财年，公司实现营业收入XXXX万元，较前一年同期增长了XX%。这主要得益于市场需求的增加和产品质量的提升。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利润情况：公司净利润XXXX万元，净利润率为XX%。公司在成本管理和运营效率上取得了显著的进展，这有助于提高盈利能力。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现金流状况：公司的现金流状况良好，拥有足够的现金储备来支持日常经营和未来的投资计划。</w:t>
      </w:r>
    </w:p>
    <w:p>
      <w:pPr>
        <w:pStyle w:val="Heading2"/>
        <w:ind w:firstLine="560" w:firstLineChars="200"/>
        <w:rPr>
          <w:rFonts w:ascii="仿宋" w:eastAsia="仿宋" w:hAnsi="仿宋" w:cs="仿宋" w:hint="eastAsia"/>
          <w:sz w:val="28"/>
          <w:lang w:eastAsia="zh-CN"/>
        </w:rPr>
      </w:pPr>
      <w:bookmarkStart w:id="13" w:name="_Toc13608"/>
      <w:r>
        <w:rPr>
          <w:rFonts w:ascii="仿宋" w:eastAsia="仿宋" w:hAnsi="仿宋" w:cs="仿宋" w:hint="eastAsia"/>
          <w:sz w:val="28"/>
          <w:lang w:eastAsia="zh-CN"/>
        </w:rPr>
        <w:t>(四)、核心管理层介绍</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公司董事长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XXX先生拥有多年的管理经验，领导公司的战略规划和业务发展。他在公司创立初期就加入了公司，并一直担任董事长职务。</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公司总经理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XXX女士是一位资深管理者，负责公司的日常运营和战略执行，推动公司的创新和增长。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XXX先生是注册会计师，负责公司的财务战略、预算和资本管理，确保公司的财务健康。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XXX先生是该行业的专家，领导公司的研发团队，保持公司产品的技术领先地位。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5. 销售与市场总监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XXX先生拥有广泛的市场营销经验，负责市场战略、销售渠道和客户关系管理，推动公司产品的市场推广。</w:t>
      </w:r>
    </w:p>
    <w:p>
      <w:pPr>
        <w:pStyle w:val="Heading1"/>
        <w:ind w:firstLine="560" w:firstLineChars="200"/>
        <w:rPr>
          <w:rFonts w:ascii="仿宋" w:eastAsia="仿宋" w:hAnsi="仿宋" w:cs="仿宋" w:hint="eastAsia"/>
          <w:sz w:val="28"/>
          <w:lang w:eastAsia="zh-CN"/>
        </w:rPr>
      </w:pPr>
      <w:bookmarkStart w:id="14" w:name="_Toc4686"/>
      <w:r>
        <w:rPr>
          <w:rFonts w:ascii="仿宋" w:eastAsia="仿宋" w:hAnsi="仿宋" w:cs="仿宋" w:hint="eastAsia"/>
          <w:sz w:val="28"/>
          <w:lang w:eastAsia="zh-CN"/>
        </w:rPr>
        <w:t>四、组织架构与人力资源配置</w:t>
      </w:r>
      <w:bookmarkEnd w:id="14"/>
    </w:p>
    <w:p>
      <w:pPr>
        <w:pStyle w:val="Heading2"/>
        <w:rPr>
          <w:rFonts w:ascii="仿宋" w:eastAsia="仿宋" w:hAnsi="仿宋" w:cs="仿宋" w:hint="eastAsia"/>
          <w:lang w:eastAsia="zh-CN"/>
        </w:rPr>
      </w:pPr>
      <w:bookmarkStart w:id="15" w:name="_Toc3150"/>
      <w:r>
        <w:rPr>
          <w:rFonts w:ascii="仿宋" w:eastAsia="仿宋" w:hAnsi="仿宋" w:cs="仿宋" w:hint="eastAsia"/>
          <w:lang w:eastAsia="zh-CN"/>
        </w:rPr>
        <w:t>(一)、人员资源需求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当考虑公司的人员资源需求时，需要具体考虑不同职能领域的要求和每个职位的具体需求。每个领域的具体人员资源需求：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核心管理团队：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总裁：高度战略和领导能力，有丰富的管理经验，能够制定公司的长期战略和目标。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副总裁：各自负责公司的不同领域，例如市场、销售、财务等。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财务总监：负责财务管理、预算控制和财务报告，需要具备财务专业背景和相关资格认证。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市场总监：负责市场推广、品牌建设和市场战略制定，需要熟悉市场分析和竞争对手情况。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专业技术人员：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工程师：根据PEEK项目需求，需要不同领域的工程师，例如电子工程师、机械工程师、软件工程师等。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科学家：从事研究和开发工作，需要相关学科的博士学位和研究经验。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设计师：负责产品设计和创新，需要创造力和设计技能。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3. 销售和市场人员：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销售代表：负责销售产品或服务，需要沟通和谈判技巧。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市场营销经理：制定市场策略、广告计划和推广活动，需要市场分析和策略制定的经验。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客户关系管理人员：维护客户关系，提供客户支持和解决问题。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运营和生产人员：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生产工人：从事产品制造，需要相关领域的技术知识。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供应链管理人员：负责供应链规划、物流和库存管理。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质量控制专员：确保产品质量，进行质量检测和控制。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行政和支持人员：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行政助理：协助日常行政工作，如文件管理、会议组织。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人力资源专员：招聘、员工培训、绩效评估和员工关系管理。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会计师：负责财务和会计工作，如账目处理、报表编制。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6. 研发和创新人员：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研究员：从事研究和开发工作，需要具备相关领域的专业知识。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创新团队：推动新产品和技术的研发，需要具备创新和创造力。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人才招聘和管理：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人力资源经理：负责招聘策略、员工绩效评估和薪酬管理。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培训专员：设计和执行培训计划，提高员工的技能和知识。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8. 多元文化团队：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多语种客户服务团队：满足不同市场的多语种需求。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跨文化专家：了解不同文化和市场的差异，以更好地服务客户。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9. 高级管理培训：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高级管理培训师：制定高级管理培训计划，培养未来的领导者。</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每个职能领域的具体需求将取决于公司的业务规模、行业、战略目标和市场需求。公司应该根据实际情况拟定招聘计划，确保有足够的人才来支持公司的长期发展。</w:t>
      </w:r>
    </w:p>
    <w:p>
      <w:pPr>
        <w:pStyle w:val="Heading2"/>
        <w:ind w:firstLine="560" w:firstLineChars="200"/>
        <w:rPr>
          <w:rFonts w:ascii="仿宋" w:eastAsia="仿宋" w:hAnsi="仿宋" w:cs="仿宋" w:hint="eastAsia"/>
          <w:sz w:val="28"/>
          <w:lang w:eastAsia="zh-CN"/>
        </w:rPr>
      </w:pPr>
      <w:bookmarkStart w:id="16" w:name="_Toc28195"/>
      <w:r>
        <w:rPr>
          <w:rFonts w:ascii="仿宋" w:eastAsia="仿宋" w:hAnsi="仿宋" w:cs="仿宋" w:hint="eastAsia"/>
          <w:sz w:val="28"/>
          <w:lang w:eastAsia="zh-CN"/>
        </w:rPr>
        <w:t>(二)、员工培训与发展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为确保生产线的顺利投产并保障生产安全与产品质量，公司将有序组织技术人员和生产操作人员的培训，这一培训过程将分阶段进行：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设备安装初期培训：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安装的初期，生产骨干和技术人员将前往施工现场与施工队伍一同协作，参与设备的安装工作。这个阶段的目标是在设备安装的过程中，让技术人员熟悉设备结构，以便为后续的单机调试和试生产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2. 理论培训与实际操作训练：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试车前的两个月左右，公司将组织主要生产岗位的操作人员进行培训。这个过程将分阶段、分批次进行。首先，员工将接受理论培训，然后进行实际操作训练。此外，操作人员还将有机会前往同类型、同规模的工厂进行实习操作，以提高他们的操作技能和熟练度，为设备调试和生产做好充分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3. 调试前详细介绍：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前，技术人员和操作工人将接受详细介绍，包括工艺流程、设备特点、操作要点、安全生产规程等内容。此阶段的目标是确保所有相关人员对整个生产线的工艺和设备有充分的了解，并能熟练掌握各工艺工序的操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设备调试阶段：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在设备调试过程中，操作人员将在安装调试人员和设计人员的指导监督下，逐渐掌握各工艺工序的操作，了解并掌握各工段设备的操作规程。这一阶段的培训将直接应用于设备的调试和准备投产。</w:t>
      </w:r>
    </w:p>
    <w:p>
      <w:pPr>
        <w:ind w:firstLine="560" w:firstLineChars="200"/>
        <w:rPr>
          <w:rFonts w:ascii="仿宋" w:eastAsia="仿宋" w:hAnsi="仿宋" w:cs="仿宋" w:hint="eastAsia"/>
          <w:sz w:val="28"/>
        </w:rPr>
      </w:pPr>
      <w:r>
        <w:rPr>
          <w:rFonts w:ascii="仿宋" w:eastAsia="仿宋" w:hAnsi="仿宋" w:cs="仿宋" w:hint="eastAsia"/>
          <w:sz w:val="28"/>
          <w:lang w:eastAsia="zh-CN"/>
        </w:rPr>
        <w:t>5. 投产前技术讲座：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投产前，公司将组织有关技术讲座，以确保公司技术人员充分了解生产工艺、技术装备以及PEEK项目采用的技术发展情况。这有助于确保技术人员的专业知识与技术水平与PEEK项目要求保持一致。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严格考核与操作上岗：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在投产前，公司将对操作人员进行严格的考核。只有经过考核并合格的员工才能上岗操作，以确保他们在操作生产线时具备足够的操作技能和知识水平。</w:t>
      </w:r>
    </w:p>
    <w:p>
      <w:pPr>
        <w:pStyle w:val="Heading1"/>
        <w:ind w:firstLine="560" w:firstLineChars="200"/>
        <w:rPr>
          <w:rFonts w:ascii="仿宋" w:eastAsia="仿宋" w:hAnsi="仿宋" w:cs="仿宋" w:hint="eastAsia"/>
          <w:sz w:val="28"/>
          <w:lang w:eastAsia="zh-CN"/>
        </w:rPr>
      </w:pPr>
      <w:bookmarkStart w:id="17" w:name="_Toc3218"/>
      <w:r>
        <w:rPr>
          <w:rFonts w:ascii="仿宋" w:eastAsia="仿宋" w:hAnsi="仿宋" w:cs="仿宋" w:hint="eastAsia"/>
          <w:sz w:val="28"/>
          <w:lang w:eastAsia="zh-CN"/>
        </w:rPr>
        <w:t>五、劳动安全生产分析</w:t>
      </w:r>
      <w:bookmarkEnd w:id="17"/>
    </w:p>
    <w:p>
      <w:pPr>
        <w:pStyle w:val="Heading2"/>
        <w:rPr>
          <w:rFonts w:ascii="仿宋" w:eastAsia="仿宋" w:hAnsi="仿宋" w:cs="仿宋" w:hint="eastAsia"/>
          <w:lang w:eastAsia="zh-CN"/>
        </w:rPr>
      </w:pPr>
      <w:bookmarkStart w:id="18" w:name="_Toc2860"/>
      <w:r>
        <w:rPr>
          <w:rFonts w:ascii="仿宋" w:eastAsia="仿宋" w:hAnsi="仿宋" w:cs="仿宋" w:hint="eastAsia"/>
          <w:lang w:eastAsia="zh-CN"/>
        </w:rPr>
        <w:t>(一)、安全法规与依据</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在PEEK项目的安全法规与依据方面，我们重点关注国内和国际安全法规、行业标准以及公司内部的安全政策。这些法规和依据是确保PEEK项目建设和运营过程中安全的基础。</w:t>
      </w:r>
    </w:p>
    <w:p>
      <w:pPr>
        <w:pStyle w:val="Heading2"/>
        <w:ind w:firstLine="560" w:firstLineChars="200"/>
        <w:rPr>
          <w:rFonts w:ascii="仿宋" w:eastAsia="仿宋" w:hAnsi="仿宋" w:cs="仿宋" w:hint="eastAsia"/>
          <w:sz w:val="28"/>
          <w:lang w:eastAsia="zh-CN"/>
        </w:rPr>
      </w:pPr>
      <w:bookmarkStart w:id="19" w:name="_Toc20633"/>
      <w:r>
        <w:rPr>
          <w:rFonts w:ascii="仿宋" w:eastAsia="仿宋" w:hAnsi="仿宋" w:cs="仿宋" w:hint="eastAsia"/>
          <w:sz w:val="28"/>
          <w:lang w:eastAsia="zh-CN"/>
        </w:rPr>
        <w:t>(二)、安全措施与效果预估</w:t>
      </w:r>
      <w:bookmarkEnd w:id="19"/>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EEK项目中，我们致力于确保全方位的安全，包括人员安全、设备安全和环境安全。为了实现这一目标，我们采取了一系列全面的安全措施，旨在减少事故风险、提高员工的安全意识，并确保PEEK项目的安全性。详细描述和效果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安全培训和教育： 我们将开展全面的安全培训，覆盖所有PEEK项目参与人员，包括建设工人、管理人员和操作人员。这些培训将涵盖各种主题，如工作场所安全、紧急情况响应、设备操作和职业健康。通过培训，我们预计可以提高员工对潜在风险的识别和管理能力，从而降低事故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安全设备和工具提供： 我们将提供适当的个人防护设备和安全工具，以确保员工在工作中能够保护自己。这将减少事故和伤害的发生，同时提高员工的安全感。</w:t>
      </w:r>
    </w:p>
    <w:p>
      <w:pPr>
        <w:ind w:firstLine="560" w:firstLineChars="200"/>
        <w:rPr>
          <w:rFonts w:ascii="仿宋" w:eastAsia="仿宋" w:hAnsi="仿宋" w:cs="仿宋" w:hint="eastAsia"/>
          <w:sz w:val="28"/>
        </w:rPr>
      </w:pPr>
      <w:r>
        <w:rPr>
          <w:rFonts w:ascii="仿宋" w:eastAsia="仿宋" w:hAnsi="仿宋" w:cs="仿宋" w:hint="eastAsia"/>
          <w:sz w:val="28"/>
          <w:lang w:eastAsia="zh-CN"/>
        </w:rPr>
        <w:t>3. 定期检查和维护： 设备和设施的定期检查和维护是确保其安全性和可靠性的关键。我们将建立定期检查和维护计划，以确保设备的正常运行。这将减少由于设备故障而导致的事故和停工时间，从而提高PEEK项目的运行效率。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紧急情况响应计划： 我们将建立紧急情况响应计划，以应对各种紧急情况，包括火灾、泄漏、意外事故等。通过定期的模拟演练和培训，我们将提高员工在紧急情况下的应对能力，减少潜在风险。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合规监测和法规遵从： 我们将建立监测机制，以确保PEEK项目的合规性。这将包括定期的法规合规性检查，以及内部安全审查。通过遵守相关法规，我们可以降低法律风险和罚款的风险。</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社区参与和沟通：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我们将积极与当地社区合作，与社区居民建立有效的沟通渠道，了解他们的安全关切和需求。这种互动将有助于提前预防潜在的社会风险，并确保社区与PEEK项目保持和谐关系。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7. 持续改进： 我们将定期对安全措施的效果进行评估和分析，以及时调整和改进安全政策和程序。通过不断的学习和改进，我们可以降低事故率，提高PEEK项目的整体安全水平。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取这些全面的安全措施，我们期望实现PEEK项目的全方位安全，确保员工的安全，同时也提高PEEK项目的合规性和可持续性。我们将不断监测和改进这些安全措施，以确保它们能够适应新的挑战和威胁，保护PEEK项目和员工的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为适应本工程的生产过程和地方的特殊条件，我们根据相关国家标准、规范和法规，采取了一系列安全和环保措施，以确保PEEK项目的可持续性和安全性。我们所采取的一些措施以及这些措施的效果：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防灾减灾措施： 针对地震、雷击、洪水等自然灾害，我们在PEEK项目设计中采用了相应的工程措施，包括强化建筑结构、设置避雷设备、建立排水系统等。这些措施将在恶劣天气和紧急情况下减少损失和安全风险。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2. 安全供电和供水： 我们确保PEEK项目具备可靠的供电和供水系统，以保障设备正常运行。这包括备用电源系统和水处理设备，以确保在紧急情况下也有可用的电力和水资源。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安全设备： 为了提高员工和机电设备的安全性，我们在PEEK项目中使用了先进的安全设备，如紧急停机装置、防护装置、安全传感器等。这些设备可以减少意外伤害和机械故障的风险。</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环保措施：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针对生产过程中产生的粉尘和噪音等环境问题，我们采取了除尘和降噪措施。这有助于改善员工的工作环境，减轻他们的工作压力，提高工作效率。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安全卫生管理系统： 为了进一步提高员工的安全和健康，我们计划建立和实施有效的安全卫生管理系统。这将包括事故应急响应计划、定期的安全培训、健康检查和职业危害评估等。通过这些措施，我们可以更好地保障员工的安全和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法规合规性： 我们将积极遵守相关法规和标准，以确保PEEK项目的合法性和合规性。这包括定期的法规合规性检查，以确保PEEK项目满足所有必要的法规要求。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总的来说，这些安全和环保措施将确保PEEK项目在正常情况下运行安全，减少事故风险和环境影响。同时，通过建立有效的安全卫生管理系统，我们可以进一步提高员工的安全和劳动卫生水平，为他们创造更好的工作条件。</w:t>
      </w:r>
    </w:p>
    <w:p>
      <w:pPr>
        <w:pStyle w:val="Heading1"/>
        <w:ind w:firstLine="560" w:firstLineChars="200"/>
        <w:rPr>
          <w:rFonts w:ascii="仿宋" w:eastAsia="仿宋" w:hAnsi="仿宋" w:cs="仿宋" w:hint="eastAsia"/>
          <w:sz w:val="28"/>
          <w:lang w:eastAsia="zh-CN"/>
        </w:rPr>
      </w:pPr>
      <w:bookmarkStart w:id="20" w:name="_Toc4050"/>
      <w:r>
        <w:rPr>
          <w:rFonts w:ascii="仿宋" w:eastAsia="仿宋" w:hAnsi="仿宋" w:cs="仿宋" w:hint="eastAsia"/>
          <w:sz w:val="28"/>
          <w:lang w:eastAsia="zh-CN"/>
        </w:rPr>
        <w:t>六、战略合作与合作伙伴关系</w:t>
      </w:r>
      <w:bookmarkEnd w:id="20"/>
    </w:p>
    <w:p>
      <w:pPr>
        <w:pStyle w:val="Heading2"/>
        <w:rPr>
          <w:rFonts w:ascii="仿宋" w:eastAsia="仿宋" w:hAnsi="仿宋" w:cs="仿宋" w:hint="eastAsia"/>
          <w:lang w:eastAsia="zh-CN"/>
        </w:rPr>
      </w:pPr>
      <w:bookmarkStart w:id="21" w:name="_Toc27163"/>
      <w:r>
        <w:rPr>
          <w:rFonts w:ascii="仿宋" w:eastAsia="仿宋" w:hAnsi="仿宋" w:cs="仿宋" w:hint="eastAsia"/>
          <w:lang w:eastAsia="zh-CN"/>
        </w:rPr>
        <w:t>(一)、合作战略与目标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市场扩展战略： 公司与合作伙伴的目标可能是进入新市场或扩大在现有市场的份额。例如，公司与一家国际物流公司合作，以扩大其产品在国际市场上的销售。</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创新合作战略：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合作伙伴关系可以用于共同开发新产品或服务。公司与技术创新初创企业合作，以推动新技术的开发和商业化，从而在市场上获得竞争优势。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成本降低战略： 合作可以帮助公司降低生产成本。例如，公司与供应商建立紧密的合作关系，以确保供应链的高效性和成本效益。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品牌提升战略： 合作伙伴可以与公司共同推广品牌。公司与知名的合作伙伴合作，以提高品牌知名度和信誉。</w:t>
      </w:r>
    </w:p>
    <w:p>
      <w:pPr>
        <w:ind w:firstLine="560" w:firstLineChars="200"/>
        <w:rPr>
          <w:rFonts w:ascii="仿宋" w:eastAsia="仿宋" w:hAnsi="仿宋" w:cs="仿宋" w:hint="eastAsia"/>
          <w:sz w:val="28"/>
        </w:rPr>
      </w:pPr>
      <w:r>
        <w:rPr>
          <w:rFonts w:ascii="仿宋" w:eastAsia="仿宋" w:hAnsi="仿宋" w:cs="仿宋" w:hint="eastAsia"/>
          <w:sz w:val="28"/>
          <w:lang w:eastAsia="zh-CN"/>
        </w:rPr>
        <w:t>5. 资源共享战略： 合作伙伴关系可以用于共享资源，例如研究设备、人才或市场情报。公司与研究机构建立合作伙伴关系，以共同开展研究PEEK项目。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6. 知识产权保护战略： 在技术领域的合作中，保护知识产权非常重要。公司与合作伙伴建立合作以确保知识产权的保护和合法使用。</w:t>
      </w:r>
    </w:p>
    <w:p>
      <w:pPr>
        <w:pStyle w:val="Heading2"/>
        <w:ind w:firstLine="560" w:firstLineChars="200"/>
        <w:rPr>
          <w:rFonts w:ascii="仿宋" w:eastAsia="仿宋" w:hAnsi="仿宋" w:cs="仿宋" w:hint="eastAsia"/>
          <w:sz w:val="28"/>
          <w:lang w:eastAsia="zh-CN"/>
        </w:rPr>
      </w:pPr>
      <w:bookmarkStart w:id="22" w:name="_Toc21"/>
      <w:r>
        <w:rPr>
          <w:rFonts w:ascii="仿宋" w:eastAsia="仿宋" w:hAnsi="仿宋" w:cs="仿宋" w:hint="eastAsia"/>
          <w:sz w:val="28"/>
          <w:lang w:eastAsia="zh-CN"/>
        </w:rPr>
        <w:t>(二)、合作伙伴选择与评估</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确定合作伙伴要求： 公司首先需要明确合作伙伴的要求和标准。这可能包括合作伙伴的行业经验、市场地位、地理位置、资源能力、信誉度、文化适应性等。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市场研究： 公司应该进行市场研究，以识别潜在的合作伙伴。这包括竞争对手分析、行业趋势、市场机会等。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制定潜在合作伙伴列表： 基于市场研究，公司可以制定一个潜在合作伙伴的列表。这些可能是公司认为具有潜力的合作伙伴。</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4. 尽职调查： 对潜在合作伙伴进行详细的尽职调查。这包括审查其财务状况、业务记录、客户关系、管理团队、知识产权等。公司还可以考虑与潜在合作伙伴的面谈以更好地了解他们的能力和文化。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评估合作伙伴的资源能力： 公司需要评估潜在合作伙伴的资源能力，包括财务资源、技术资源、市场资源等。这将确保合作伙伴能够履行合作协议中的责任。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6. 评估合作伙伴的信誉度： 公司应该评估潜在合作伙伴的信誉度和商业道德。合作伙伴的声誉将直接影响到合作关系的成功。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7. 文化适应性： 公司和潜在合作伙伴之间的文化适应性也是重要的。共享相似的价值观和文化将有助于合作伙伴关系的顺利运作。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最终选择： 基于尽职调查和评估，公司将最终选择与之合作的合作伙伴。合作伙伴应与公司的战略目标相一致，能够共同实现共同的目标。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9. 协商合同： 一旦选择了合作伙伴，公司应与合作伙伴协商合同，明确合作的细节、责任和期望成果。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合作伙伴选择与评估是确保战略合作的成功关键步骤。公司需要花时间和精力来寻找最适合的合作伙伴，以确保合作伙伴关系的互利和长期发展。</w:t>
      </w:r>
    </w:p>
    <w:p>
      <w:pPr>
        <w:pStyle w:val="Heading2"/>
        <w:ind w:firstLine="560" w:firstLineChars="200"/>
        <w:rPr>
          <w:rFonts w:ascii="仿宋" w:eastAsia="仿宋" w:hAnsi="仿宋" w:cs="仿宋" w:hint="eastAsia"/>
          <w:sz w:val="28"/>
          <w:lang w:eastAsia="zh-CN"/>
        </w:rPr>
      </w:pPr>
      <w:bookmarkStart w:id="23" w:name="_Toc18839"/>
      <w:r>
        <w:rPr>
          <w:rFonts w:ascii="仿宋" w:eastAsia="仿宋" w:hAnsi="仿宋" w:cs="仿宋" w:hint="eastAsia"/>
          <w:sz w:val="28"/>
          <w:lang w:eastAsia="zh-CN"/>
        </w:rPr>
        <w:t>(三)、合同与协议管理</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战略合作中，合同与协议的管理至关重要。公司将制定明确而具体的合同和协议，以确保明晰定义了双方的权利和责任，包括合作范围、期限、共同目标以及关键绩效指标。这种明确性有助于消除潜在的误解，维护双方之间的一致性，以确保战略合作能够顺利进行。</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这些合同和协议，公司将设立专门的合同管理团队，负责监督和评估合作的进展。这个团队将保持密切的合作伙伴关系，定期审查合同履行情况，及时发现并解决潜在问题，以确保双方能够达到共同设定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还将制定全面的风险管理策略，以应对可能出现的合同风险。这一策略将包括风险的明确定义、风险的评估，以及在风险出现时的应对计划。公司将建立备忘录和计划，以保证迅速应对潜在问题，减轻风险可能带来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清晰的合同和协议、专门的合同管理团队以及全面的风险管理策略，公司将能够有效地管理与合作伙伴的关系，确保战略合作的成功和可持续发展。这将有助于双方实现其合作目标，共同应对市场挑战，取得持久的竞争优势。</w:t>
      </w:r>
    </w:p>
    <w:p>
      <w:pPr>
        <w:pStyle w:val="Heading2"/>
        <w:ind w:firstLine="560" w:firstLineChars="200"/>
        <w:rPr>
          <w:rFonts w:ascii="仿宋" w:eastAsia="仿宋" w:hAnsi="仿宋" w:cs="仿宋" w:hint="eastAsia"/>
          <w:sz w:val="28"/>
          <w:lang w:eastAsia="zh-CN"/>
        </w:rPr>
      </w:pPr>
      <w:bookmarkStart w:id="24" w:name="_Toc7412"/>
      <w:r>
        <w:rPr>
          <w:rFonts w:ascii="仿宋" w:eastAsia="仿宋" w:hAnsi="仿宋" w:cs="仿宋" w:hint="eastAsia"/>
          <w:sz w:val="28"/>
          <w:lang w:eastAsia="zh-CN"/>
        </w:rPr>
        <w:t>(四)、风险管理与纠纷解决</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综合考虑风险管理与纠纷解决，以确保战略合作的顺利进行。这一综合性战略将涵盖合作伙伴的绩效监控、合同执行的跟踪，以及知识产权的全面保护。通过定期的绩效监控，公司将能够及早识别潜在问题，有助于及时采取纠正措施，从而保持合作的连续性和稳定性。合同执行的跟踪机制将确保双方按照合同履行责任，防止可能的纠纷和争议的发生。此外，公司将坚决维护知识产权的合法性，包括专利、商标和机密信息的保护，以避免知识产权纠纷的发生。</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纠纷解决方面，公司将建立明确的计划，确保纠纷能够快速解决。这一计划将覆盖调解、仲裁和法律诉讼等多种解决途径，以便根据情况灵活选择。公司将坚持早期介入原则，以确保问题得以及时解决，避免纠纷扩大化。这种综合性的风险管理与纠纷解决策略将帮助公司维护战略合作的稳定性，确保双方能够充分发挥合作潜力，应对市场挑战，并实现共同的成功目标。</w:t>
      </w:r>
    </w:p>
    <w:p>
      <w:pPr>
        <w:pStyle w:val="Heading1"/>
        <w:ind w:firstLine="560" w:firstLineChars="200"/>
        <w:rPr>
          <w:rFonts w:ascii="仿宋" w:eastAsia="仿宋" w:hAnsi="仿宋" w:cs="仿宋" w:hint="eastAsia"/>
          <w:sz w:val="28"/>
          <w:lang w:eastAsia="zh-CN"/>
        </w:rPr>
      </w:pPr>
      <w:bookmarkStart w:id="25" w:name="_Toc23713"/>
      <w:r>
        <w:rPr>
          <w:rFonts w:ascii="仿宋" w:eastAsia="仿宋" w:hAnsi="仿宋" w:cs="仿宋" w:hint="eastAsia"/>
          <w:sz w:val="28"/>
          <w:lang w:eastAsia="zh-CN"/>
        </w:rPr>
        <w:t>七、PEEK项目进展与里程碑</w:t>
      </w:r>
      <w:bookmarkEnd w:id="25"/>
    </w:p>
    <w:p>
      <w:pPr>
        <w:pStyle w:val="Heading2"/>
        <w:rPr>
          <w:rFonts w:ascii="仿宋" w:eastAsia="仿宋" w:hAnsi="仿宋" w:cs="仿宋" w:hint="eastAsia"/>
          <w:lang w:eastAsia="zh-CN"/>
        </w:rPr>
      </w:pPr>
      <w:bookmarkStart w:id="26" w:name="_Toc21499"/>
      <w:r>
        <w:rPr>
          <w:rFonts w:ascii="仿宋" w:eastAsia="仿宋" w:hAnsi="仿宋" w:cs="仿宋" w:hint="eastAsia"/>
          <w:lang w:eastAsia="zh-CN"/>
        </w:rPr>
        <w:t>(一)、PEEK项目进展</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制定详细的PEEK项目计划：在PEEK项目启动阶段，公司将制定详细的PEEK项目计划，包括PEEK项目的各个阶段、任务、时间表、资源分配和负责人。这将为PEEK项目提供明确的框架，使团队能够清晰了解PEEK项目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PEEK项目进展会议：公司将定期召开PEEK项目进展会议，团队成员将在会议上汇报各自的任务进展情况，讨论可能的问题和挑战，并采取必要的纠正措施。这有助于确保PEEK项目团队保持沟通，并能够共同应对任何潜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使用PEEK项目管理工具：公司将采用PEEK项目管理软件和工具来跟踪PEEK项目进展。这些工具可以帮助管理团队了解任务的状态，检查是否有任务延误，并及时采取措施。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0" w:history="1">
        <w:r>
          <w:rPr>
            <w:rFonts w:ascii="SimSun" w:eastAsia="SimSun" w:hAnsi="SimSun" w:cs="SimSun"/>
            <w:b/>
            <w:bCs/>
            <w:color w:val="0000EE"/>
            <w:kern w:val="0"/>
            <w:sz w:val="30"/>
            <w:szCs w:val="30"/>
            <w:u w:val="single" w:color="0000EE"/>
          </w:rPr>
          <w:t>https://d.book118.com/276140055212010100</w:t>
        </w:r>
      </w:hyperlink>
    </w:p>
    <w:p>
      <w:pPr>
        <w:ind w:firstLine="560" w:firstLineChars="200"/>
        <w:rPr>
          <w:rFonts w:ascii="仿宋" w:eastAsia="仿宋" w:hAnsi="仿宋" w:cs="仿宋" w:hint="eastAsia"/>
          <w:sz w:val="28"/>
        </w:rPr>
      </w:pPr>
    </w:p>
    <w:sectPr>
      <w:headerReference w:type="default" r:id="rId51"/>
      <w:footerReference w:type="default" r:id="rId52"/>
      <w:type w:val="nextPage"/>
      <w:pgSz w:w="11906" w:h="16838"/>
      <w:pgMar w:top="1440" w:right="1800" w:bottom="1440" w:left="1800" w:header="851" w:footer="992" w:gutter="0"/>
      <w:pgNumType w:start="2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PEEK项目成效分析报告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D35CF6"/>
    <w:rsid w:val="41D35C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yperlink" Target="https://d.book118.com/276140055212010100" TargetMode="Externa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2024-01-15T03:46:00Z</dcterms:created>
  <dcterms:modified xsi:type="dcterms:W3CDTF">2024-01-15T03:46:12Z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7BEC62C460F148B484DC51C7EB97D878_11</vt:lpwstr>
  </property>
  <property fmtid="{D5CDD505-2E9C-101B-9397-08002B2CF9AE}" pid="3" name="KSOProductBuildVer">
    <vt:lpwstr>2052-12.1.0.16120</vt:lpwstr>
  </property>
</Properties>
</file>