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数控剪板机项目规划设计方案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67" w:history="1">
        <w:r>
          <w:rPr>
            <w:rFonts w:ascii="仿宋" w:eastAsia="仿宋" w:hAnsi="仿宋" w:cs="仿宋" w:hint="eastAsia"/>
            <w:lang w:eastAsia="zh-CN"/>
          </w:rPr>
          <w:t>前言</w:t>
        </w:r>
        <w:r>
          <w:tab/>
        </w:r>
        <w:r>
          <w:fldChar w:fldCharType="begin"/>
        </w:r>
        <w:r>
          <w:instrText xml:space="preserve"> PAGEREF _Toc667 \h </w:instrText>
        </w:r>
        <w:r>
          <w:fldChar w:fldCharType="separate"/>
        </w:r>
        <w:r>
          <w:t>3</w:t>
        </w:r>
        <w:r>
          <w:fldChar w:fldCharType="end"/>
        </w:r>
      </w:hyperlink>
    </w:p>
    <w:p>
      <w:pPr>
        <w:pStyle w:val="TOC1"/>
        <w:tabs>
          <w:tab w:val="right" w:leader="dot" w:pos="8306"/>
        </w:tabs>
      </w:pPr>
      <w:hyperlink w:anchor="_Toc5777" w:history="1">
        <w:r>
          <w:rPr>
            <w:rFonts w:ascii="仿宋" w:eastAsia="仿宋" w:hAnsi="仿宋" w:cs="仿宋" w:hint="eastAsia"/>
            <w:lang w:eastAsia="zh-CN"/>
          </w:rPr>
          <w:t>一、数控剪板机项目建设背景及必要性分析</w:t>
        </w:r>
        <w:r>
          <w:tab/>
        </w:r>
        <w:r>
          <w:fldChar w:fldCharType="begin"/>
        </w:r>
        <w:r>
          <w:instrText xml:space="preserve"> PAGEREF _Toc5777 \h </w:instrText>
        </w:r>
        <w:r>
          <w:fldChar w:fldCharType="separate"/>
        </w:r>
        <w:r>
          <w:t>3</w:t>
        </w:r>
        <w:r>
          <w:fldChar w:fldCharType="end"/>
        </w:r>
      </w:hyperlink>
    </w:p>
    <w:p>
      <w:pPr>
        <w:pStyle w:val="TOC2"/>
        <w:tabs>
          <w:tab w:val="right" w:leader="dot" w:pos="8306"/>
        </w:tabs>
      </w:pPr>
      <w:hyperlink w:anchor="_Toc22061" w:history="1">
        <w:r>
          <w:rPr>
            <w:rFonts w:ascii="仿宋" w:eastAsia="仿宋" w:hAnsi="仿宋" w:cs="仿宋" w:hint="eastAsia"/>
            <w:lang w:eastAsia="zh-CN"/>
          </w:rPr>
          <w:t>(一)、数控剪板机项目背景分析</w:t>
        </w:r>
        <w:r>
          <w:tab/>
        </w:r>
        <w:r>
          <w:fldChar w:fldCharType="begin"/>
        </w:r>
        <w:r>
          <w:instrText xml:space="preserve"> PAGEREF _Toc22061 \h </w:instrText>
        </w:r>
        <w:r>
          <w:fldChar w:fldCharType="separate"/>
        </w:r>
        <w:r>
          <w:t>3</w:t>
        </w:r>
        <w:r>
          <w:fldChar w:fldCharType="end"/>
        </w:r>
      </w:hyperlink>
    </w:p>
    <w:p>
      <w:pPr>
        <w:pStyle w:val="TOC2"/>
        <w:tabs>
          <w:tab w:val="right" w:leader="dot" w:pos="8306"/>
        </w:tabs>
      </w:pPr>
      <w:hyperlink w:anchor="_Toc14093" w:history="1">
        <w:r>
          <w:rPr>
            <w:rFonts w:ascii="仿宋" w:eastAsia="仿宋" w:hAnsi="仿宋" w:cs="仿宋" w:hint="eastAsia"/>
            <w:lang w:eastAsia="zh-CN"/>
          </w:rPr>
          <w:t>(二)、数控剪板机项目建设必要性分析</w:t>
        </w:r>
        <w:r>
          <w:tab/>
        </w:r>
        <w:r>
          <w:fldChar w:fldCharType="begin"/>
        </w:r>
        <w:r>
          <w:instrText xml:space="preserve"> PAGEREF _Toc14093 \h </w:instrText>
        </w:r>
        <w:r>
          <w:fldChar w:fldCharType="separate"/>
        </w:r>
        <w:r>
          <w:t>5</w:t>
        </w:r>
        <w:r>
          <w:fldChar w:fldCharType="end"/>
        </w:r>
      </w:hyperlink>
    </w:p>
    <w:p>
      <w:pPr>
        <w:pStyle w:val="TOC1"/>
        <w:tabs>
          <w:tab w:val="right" w:leader="dot" w:pos="8306"/>
        </w:tabs>
      </w:pPr>
      <w:hyperlink w:anchor="_Toc16066" w:history="1">
        <w:r>
          <w:rPr>
            <w:rFonts w:ascii="仿宋" w:eastAsia="仿宋" w:hAnsi="仿宋" w:cs="仿宋" w:hint="eastAsia"/>
            <w:lang w:eastAsia="zh-CN"/>
          </w:rPr>
          <w:t>二、产品规划分析</w:t>
        </w:r>
        <w:r>
          <w:tab/>
        </w:r>
        <w:r>
          <w:fldChar w:fldCharType="begin"/>
        </w:r>
        <w:r>
          <w:instrText xml:space="preserve"> PAGEREF _Toc16066 \h </w:instrText>
        </w:r>
        <w:r>
          <w:fldChar w:fldCharType="separate"/>
        </w:r>
        <w:r>
          <w:t>6</w:t>
        </w:r>
        <w:r>
          <w:fldChar w:fldCharType="end"/>
        </w:r>
      </w:hyperlink>
    </w:p>
    <w:p>
      <w:pPr>
        <w:pStyle w:val="TOC2"/>
        <w:tabs>
          <w:tab w:val="right" w:leader="dot" w:pos="8306"/>
        </w:tabs>
      </w:pPr>
      <w:hyperlink w:anchor="_Toc19542" w:history="1">
        <w:r>
          <w:rPr>
            <w:rFonts w:ascii="仿宋" w:eastAsia="仿宋" w:hAnsi="仿宋" w:cs="仿宋" w:hint="eastAsia"/>
            <w:lang w:eastAsia="zh-CN"/>
          </w:rPr>
          <w:t>(一)、产品规划</w:t>
        </w:r>
        <w:r>
          <w:tab/>
        </w:r>
        <w:r>
          <w:fldChar w:fldCharType="begin"/>
        </w:r>
        <w:r>
          <w:instrText xml:space="preserve"> PAGEREF _Toc19542 \h </w:instrText>
        </w:r>
        <w:r>
          <w:fldChar w:fldCharType="separate"/>
        </w:r>
        <w:r>
          <w:t>6</w:t>
        </w:r>
        <w:r>
          <w:fldChar w:fldCharType="end"/>
        </w:r>
      </w:hyperlink>
    </w:p>
    <w:p>
      <w:pPr>
        <w:pStyle w:val="TOC2"/>
        <w:tabs>
          <w:tab w:val="right" w:leader="dot" w:pos="8306"/>
        </w:tabs>
      </w:pPr>
      <w:hyperlink w:anchor="_Toc2680" w:history="1">
        <w:r>
          <w:rPr>
            <w:rFonts w:ascii="仿宋" w:eastAsia="仿宋" w:hAnsi="仿宋" w:cs="仿宋" w:hint="eastAsia"/>
            <w:lang w:eastAsia="zh-CN"/>
          </w:rPr>
          <w:t>(二)、建设规模</w:t>
        </w:r>
        <w:r>
          <w:tab/>
        </w:r>
        <w:r>
          <w:fldChar w:fldCharType="begin"/>
        </w:r>
        <w:r>
          <w:instrText xml:space="preserve"> PAGEREF _Toc2680 \h </w:instrText>
        </w:r>
        <w:r>
          <w:fldChar w:fldCharType="separate"/>
        </w:r>
        <w:r>
          <w:t>7</w:t>
        </w:r>
        <w:r>
          <w:fldChar w:fldCharType="end"/>
        </w:r>
      </w:hyperlink>
    </w:p>
    <w:p>
      <w:pPr>
        <w:pStyle w:val="TOC1"/>
        <w:tabs>
          <w:tab w:val="right" w:leader="dot" w:pos="8306"/>
        </w:tabs>
      </w:pPr>
      <w:hyperlink w:anchor="_Toc23718" w:history="1">
        <w:r>
          <w:rPr>
            <w:rFonts w:ascii="仿宋" w:eastAsia="仿宋" w:hAnsi="仿宋" w:cs="仿宋" w:hint="eastAsia"/>
            <w:lang w:eastAsia="zh-CN"/>
          </w:rPr>
          <w:t>三、数控剪板机项目可持续发展</w:t>
        </w:r>
        <w:r>
          <w:tab/>
        </w:r>
        <w:r>
          <w:fldChar w:fldCharType="begin"/>
        </w:r>
        <w:r>
          <w:instrText xml:space="preserve"> PAGEREF _Toc23718 \h </w:instrText>
        </w:r>
        <w:r>
          <w:fldChar w:fldCharType="separate"/>
        </w:r>
        <w:r>
          <w:t>8</w:t>
        </w:r>
        <w:r>
          <w:fldChar w:fldCharType="end"/>
        </w:r>
      </w:hyperlink>
    </w:p>
    <w:p>
      <w:pPr>
        <w:pStyle w:val="TOC2"/>
        <w:tabs>
          <w:tab w:val="right" w:leader="dot" w:pos="8306"/>
        </w:tabs>
      </w:pPr>
      <w:hyperlink w:anchor="_Toc15566" w:history="1">
        <w:r>
          <w:rPr>
            <w:rFonts w:ascii="仿宋" w:eastAsia="仿宋" w:hAnsi="仿宋" w:cs="仿宋" w:hint="eastAsia"/>
            <w:lang w:eastAsia="zh-CN"/>
          </w:rPr>
          <w:t>(一)、可持续战略与实践</w:t>
        </w:r>
        <w:r>
          <w:tab/>
        </w:r>
        <w:r>
          <w:fldChar w:fldCharType="begin"/>
        </w:r>
        <w:r>
          <w:instrText xml:space="preserve"> PAGEREF _Toc15566 \h </w:instrText>
        </w:r>
        <w:r>
          <w:fldChar w:fldCharType="separate"/>
        </w:r>
        <w:r>
          <w:t>8</w:t>
        </w:r>
        <w:r>
          <w:fldChar w:fldCharType="end"/>
        </w:r>
      </w:hyperlink>
    </w:p>
    <w:p>
      <w:pPr>
        <w:pStyle w:val="TOC2"/>
        <w:tabs>
          <w:tab w:val="right" w:leader="dot" w:pos="8306"/>
        </w:tabs>
      </w:pPr>
      <w:hyperlink w:anchor="_Toc25325" w:history="1">
        <w:r>
          <w:rPr>
            <w:rFonts w:ascii="仿宋" w:eastAsia="仿宋" w:hAnsi="仿宋" w:cs="仿宋" w:hint="eastAsia"/>
            <w:lang w:eastAsia="zh-CN"/>
          </w:rPr>
          <w:t>(二)、环保与社会责任</w:t>
        </w:r>
        <w:r>
          <w:tab/>
        </w:r>
        <w:r>
          <w:fldChar w:fldCharType="begin"/>
        </w:r>
        <w:r>
          <w:instrText xml:space="preserve"> PAGEREF _Toc25325 \h </w:instrText>
        </w:r>
        <w:r>
          <w:fldChar w:fldCharType="separate"/>
        </w:r>
        <w:r>
          <w:t>9</w:t>
        </w:r>
        <w:r>
          <w:fldChar w:fldCharType="end"/>
        </w:r>
      </w:hyperlink>
    </w:p>
    <w:p>
      <w:pPr>
        <w:pStyle w:val="TOC1"/>
        <w:tabs>
          <w:tab w:val="right" w:leader="dot" w:pos="8306"/>
        </w:tabs>
      </w:pPr>
      <w:hyperlink w:anchor="_Toc31929" w:history="1">
        <w:r>
          <w:rPr>
            <w:rFonts w:ascii="仿宋" w:eastAsia="仿宋" w:hAnsi="仿宋" w:cs="仿宋" w:hint="eastAsia"/>
            <w:lang w:eastAsia="zh-CN"/>
          </w:rPr>
          <w:t>四、数控剪板机项目建设单位说明</w:t>
        </w:r>
        <w:r>
          <w:tab/>
        </w:r>
        <w:r>
          <w:fldChar w:fldCharType="begin"/>
        </w:r>
        <w:r>
          <w:instrText xml:space="preserve"> PAGEREF _Toc31929 \h </w:instrText>
        </w:r>
        <w:r>
          <w:fldChar w:fldCharType="separate"/>
        </w:r>
        <w:r>
          <w:t>9</w:t>
        </w:r>
        <w:r>
          <w:fldChar w:fldCharType="end"/>
        </w:r>
      </w:hyperlink>
    </w:p>
    <w:p>
      <w:pPr>
        <w:pStyle w:val="TOC2"/>
        <w:tabs>
          <w:tab w:val="right" w:leader="dot" w:pos="8306"/>
        </w:tabs>
      </w:pPr>
      <w:hyperlink w:anchor="_Toc11015" w:history="1">
        <w:r>
          <w:rPr>
            <w:rFonts w:ascii="仿宋" w:eastAsia="仿宋" w:hAnsi="仿宋" w:cs="仿宋" w:hint="eastAsia"/>
            <w:lang w:eastAsia="zh-CN"/>
          </w:rPr>
          <w:t>(一)、数控剪板机项目承办单位基本情况</w:t>
        </w:r>
        <w:r>
          <w:tab/>
        </w:r>
        <w:r>
          <w:fldChar w:fldCharType="begin"/>
        </w:r>
        <w:r>
          <w:instrText xml:space="preserve"> PAGEREF _Toc11015 \h </w:instrText>
        </w:r>
        <w:r>
          <w:fldChar w:fldCharType="separate"/>
        </w:r>
        <w:r>
          <w:t>9</w:t>
        </w:r>
        <w:r>
          <w:fldChar w:fldCharType="end"/>
        </w:r>
      </w:hyperlink>
    </w:p>
    <w:p>
      <w:pPr>
        <w:pStyle w:val="TOC2"/>
        <w:tabs>
          <w:tab w:val="right" w:leader="dot" w:pos="8306"/>
        </w:tabs>
      </w:pPr>
      <w:hyperlink w:anchor="_Toc3193" w:history="1">
        <w:r>
          <w:rPr>
            <w:rFonts w:ascii="仿宋" w:eastAsia="仿宋" w:hAnsi="仿宋" w:cs="仿宋" w:hint="eastAsia"/>
            <w:lang w:eastAsia="zh-CN"/>
          </w:rPr>
          <w:t>(二)、公司经济效益分析</w:t>
        </w:r>
        <w:r>
          <w:tab/>
        </w:r>
        <w:r>
          <w:fldChar w:fldCharType="begin"/>
        </w:r>
        <w:r>
          <w:instrText xml:space="preserve"> PAGEREF _Toc3193 \h </w:instrText>
        </w:r>
        <w:r>
          <w:fldChar w:fldCharType="separate"/>
        </w:r>
        <w:r>
          <w:t>10</w:t>
        </w:r>
        <w:r>
          <w:fldChar w:fldCharType="end"/>
        </w:r>
      </w:hyperlink>
    </w:p>
    <w:p>
      <w:pPr>
        <w:pStyle w:val="TOC1"/>
        <w:tabs>
          <w:tab w:val="right" w:leader="dot" w:pos="8306"/>
        </w:tabs>
      </w:pPr>
      <w:hyperlink w:anchor="_Toc17597" w:history="1">
        <w:r>
          <w:rPr>
            <w:rFonts w:ascii="仿宋" w:eastAsia="仿宋" w:hAnsi="仿宋" w:cs="仿宋" w:hint="eastAsia"/>
            <w:lang w:eastAsia="zh-CN"/>
          </w:rPr>
          <w:t>五、工艺说明</w:t>
        </w:r>
        <w:r>
          <w:tab/>
        </w:r>
        <w:r>
          <w:fldChar w:fldCharType="begin"/>
        </w:r>
        <w:r>
          <w:instrText xml:space="preserve"> PAGEREF _Toc17597 \h </w:instrText>
        </w:r>
        <w:r>
          <w:fldChar w:fldCharType="separate"/>
        </w:r>
        <w:r>
          <w:t>11</w:t>
        </w:r>
        <w:r>
          <w:fldChar w:fldCharType="end"/>
        </w:r>
      </w:hyperlink>
    </w:p>
    <w:p>
      <w:pPr>
        <w:pStyle w:val="TOC2"/>
        <w:tabs>
          <w:tab w:val="right" w:leader="dot" w:pos="8306"/>
        </w:tabs>
      </w:pPr>
      <w:hyperlink w:anchor="_Toc24852" w:history="1">
        <w:r>
          <w:rPr>
            <w:rFonts w:ascii="仿宋" w:eastAsia="仿宋" w:hAnsi="仿宋" w:cs="仿宋" w:hint="eastAsia"/>
            <w:lang w:eastAsia="zh-CN"/>
          </w:rPr>
          <w:t>(一)、技术管理特点</w:t>
        </w:r>
        <w:r>
          <w:tab/>
        </w:r>
        <w:r>
          <w:fldChar w:fldCharType="begin"/>
        </w:r>
        <w:r>
          <w:instrText xml:space="preserve"> PAGEREF _Toc24852 \h </w:instrText>
        </w:r>
        <w:r>
          <w:fldChar w:fldCharType="separate"/>
        </w:r>
        <w:r>
          <w:t>11</w:t>
        </w:r>
        <w:r>
          <w:fldChar w:fldCharType="end"/>
        </w:r>
      </w:hyperlink>
    </w:p>
    <w:p>
      <w:pPr>
        <w:pStyle w:val="TOC2"/>
        <w:tabs>
          <w:tab w:val="right" w:leader="dot" w:pos="8306"/>
        </w:tabs>
      </w:pPr>
      <w:hyperlink w:anchor="_Toc27610" w:history="1">
        <w:r>
          <w:rPr>
            <w:rFonts w:ascii="仿宋" w:eastAsia="仿宋" w:hAnsi="仿宋" w:cs="仿宋" w:hint="eastAsia"/>
            <w:lang w:eastAsia="zh-CN"/>
          </w:rPr>
          <w:t>(二)、数控剪板机项目工艺技术设计方案</w:t>
        </w:r>
        <w:r>
          <w:tab/>
        </w:r>
        <w:r>
          <w:fldChar w:fldCharType="begin"/>
        </w:r>
        <w:r>
          <w:instrText xml:space="preserve"> PAGEREF _Toc27610 \h </w:instrText>
        </w:r>
        <w:r>
          <w:fldChar w:fldCharType="separate"/>
        </w:r>
        <w:r>
          <w:t>12</w:t>
        </w:r>
        <w:r>
          <w:fldChar w:fldCharType="end"/>
        </w:r>
      </w:hyperlink>
    </w:p>
    <w:p>
      <w:pPr>
        <w:pStyle w:val="TOC2"/>
        <w:tabs>
          <w:tab w:val="right" w:leader="dot" w:pos="8306"/>
        </w:tabs>
      </w:pPr>
      <w:hyperlink w:anchor="_Toc24216" w:history="1">
        <w:r>
          <w:rPr>
            <w:rFonts w:ascii="仿宋" w:eastAsia="仿宋" w:hAnsi="仿宋" w:cs="仿宋" w:hint="eastAsia"/>
            <w:lang w:eastAsia="zh-CN"/>
          </w:rPr>
          <w:t>(三)、设备选型方案</w:t>
        </w:r>
        <w:r>
          <w:tab/>
        </w:r>
        <w:r>
          <w:fldChar w:fldCharType="begin"/>
        </w:r>
        <w:r>
          <w:instrText xml:space="preserve"> PAGEREF _Toc24216 \h </w:instrText>
        </w:r>
        <w:r>
          <w:fldChar w:fldCharType="separate"/>
        </w:r>
        <w:r>
          <w:t>13</w:t>
        </w:r>
        <w:r>
          <w:fldChar w:fldCharType="end"/>
        </w:r>
      </w:hyperlink>
    </w:p>
    <w:p>
      <w:pPr>
        <w:pStyle w:val="TOC1"/>
        <w:tabs>
          <w:tab w:val="right" w:leader="dot" w:pos="8306"/>
        </w:tabs>
      </w:pPr>
      <w:hyperlink w:anchor="_Toc30168" w:history="1">
        <w:r>
          <w:rPr>
            <w:rFonts w:ascii="仿宋" w:eastAsia="仿宋" w:hAnsi="仿宋" w:cs="仿宋" w:hint="eastAsia"/>
            <w:lang w:eastAsia="zh-CN"/>
          </w:rPr>
          <w:t>六、数控剪板机项目土建工程</w:t>
        </w:r>
        <w:r>
          <w:tab/>
        </w:r>
        <w:r>
          <w:fldChar w:fldCharType="begin"/>
        </w:r>
        <w:r>
          <w:instrText xml:space="preserve"> PAGEREF _Toc30168 \h </w:instrText>
        </w:r>
        <w:r>
          <w:fldChar w:fldCharType="separate"/>
        </w:r>
        <w:r>
          <w:t>15</w:t>
        </w:r>
        <w:r>
          <w:fldChar w:fldCharType="end"/>
        </w:r>
      </w:hyperlink>
    </w:p>
    <w:p>
      <w:pPr>
        <w:pStyle w:val="TOC2"/>
        <w:tabs>
          <w:tab w:val="right" w:leader="dot" w:pos="8306"/>
        </w:tabs>
      </w:pPr>
      <w:hyperlink w:anchor="_Toc10143" w:history="1">
        <w:r>
          <w:rPr>
            <w:rFonts w:ascii="仿宋" w:eastAsia="仿宋" w:hAnsi="仿宋" w:cs="仿宋" w:hint="eastAsia"/>
            <w:lang w:eastAsia="zh-CN"/>
          </w:rPr>
          <w:t>(一)、建筑工程设计原则</w:t>
        </w:r>
        <w:r>
          <w:tab/>
        </w:r>
        <w:r>
          <w:fldChar w:fldCharType="begin"/>
        </w:r>
        <w:r>
          <w:instrText xml:space="preserve"> PAGEREF _Toc10143 \h </w:instrText>
        </w:r>
        <w:r>
          <w:fldChar w:fldCharType="separate"/>
        </w:r>
        <w:r>
          <w:t>15</w:t>
        </w:r>
        <w:r>
          <w:fldChar w:fldCharType="end"/>
        </w:r>
      </w:hyperlink>
    </w:p>
    <w:p>
      <w:pPr>
        <w:pStyle w:val="TOC2"/>
        <w:tabs>
          <w:tab w:val="right" w:leader="dot" w:pos="8306"/>
        </w:tabs>
      </w:pPr>
      <w:hyperlink w:anchor="_Toc6633" w:history="1">
        <w:r>
          <w:rPr>
            <w:rFonts w:ascii="仿宋" w:eastAsia="仿宋" w:hAnsi="仿宋" w:cs="仿宋" w:hint="eastAsia"/>
            <w:lang w:eastAsia="zh-CN"/>
          </w:rPr>
          <w:t>(二)、土建工程设计年限及安全等级</w:t>
        </w:r>
        <w:r>
          <w:tab/>
        </w:r>
        <w:r>
          <w:fldChar w:fldCharType="begin"/>
        </w:r>
        <w:r>
          <w:instrText xml:space="preserve"> PAGEREF _Toc6633 \h </w:instrText>
        </w:r>
        <w:r>
          <w:fldChar w:fldCharType="separate"/>
        </w:r>
        <w:r>
          <w:t>16</w:t>
        </w:r>
        <w:r>
          <w:fldChar w:fldCharType="end"/>
        </w:r>
      </w:hyperlink>
    </w:p>
    <w:p>
      <w:pPr>
        <w:pStyle w:val="TOC2"/>
        <w:tabs>
          <w:tab w:val="right" w:leader="dot" w:pos="8306"/>
        </w:tabs>
      </w:pPr>
      <w:hyperlink w:anchor="_Toc8606" w:history="1">
        <w:r>
          <w:rPr>
            <w:rFonts w:ascii="仿宋" w:eastAsia="仿宋" w:hAnsi="仿宋" w:cs="仿宋" w:hint="eastAsia"/>
            <w:lang w:eastAsia="zh-CN"/>
          </w:rPr>
          <w:t>(三)、建筑工程设计总体要求</w:t>
        </w:r>
        <w:r>
          <w:tab/>
        </w:r>
        <w:r>
          <w:fldChar w:fldCharType="begin"/>
        </w:r>
        <w:r>
          <w:instrText xml:space="preserve"> PAGEREF _Toc8606 \h </w:instrText>
        </w:r>
        <w:r>
          <w:fldChar w:fldCharType="separate"/>
        </w:r>
        <w:r>
          <w:t>17</w:t>
        </w:r>
        <w:r>
          <w:fldChar w:fldCharType="end"/>
        </w:r>
      </w:hyperlink>
    </w:p>
    <w:p>
      <w:pPr>
        <w:pStyle w:val="TOC2"/>
        <w:tabs>
          <w:tab w:val="right" w:leader="dot" w:pos="8306"/>
        </w:tabs>
      </w:pPr>
      <w:hyperlink w:anchor="_Toc20082" w:history="1">
        <w:r>
          <w:rPr>
            <w:rFonts w:ascii="仿宋" w:eastAsia="仿宋" w:hAnsi="仿宋" w:cs="仿宋" w:hint="eastAsia"/>
            <w:lang w:eastAsia="zh-CN"/>
          </w:rPr>
          <w:t>(四)、土建工程建设指标</w:t>
        </w:r>
        <w:r>
          <w:tab/>
        </w:r>
        <w:r>
          <w:fldChar w:fldCharType="begin"/>
        </w:r>
        <w:r>
          <w:instrText xml:space="preserve"> PAGEREF _Toc20082 \h </w:instrText>
        </w:r>
        <w:r>
          <w:fldChar w:fldCharType="separate"/>
        </w:r>
        <w:r>
          <w:t>18</w:t>
        </w:r>
        <w:r>
          <w:fldChar w:fldCharType="end"/>
        </w:r>
      </w:hyperlink>
    </w:p>
    <w:p>
      <w:pPr>
        <w:pStyle w:val="TOC1"/>
        <w:tabs>
          <w:tab w:val="right" w:leader="dot" w:pos="8306"/>
        </w:tabs>
      </w:pPr>
      <w:hyperlink w:anchor="_Toc7435" w:history="1">
        <w:r>
          <w:rPr>
            <w:rFonts w:ascii="仿宋" w:eastAsia="仿宋" w:hAnsi="仿宋" w:cs="仿宋" w:hint="eastAsia"/>
            <w:lang w:eastAsia="zh-CN"/>
          </w:rPr>
          <w:t>七、数控剪板机项目社会影响</w:t>
        </w:r>
        <w:r>
          <w:tab/>
        </w:r>
        <w:r>
          <w:fldChar w:fldCharType="begin"/>
        </w:r>
        <w:r>
          <w:instrText xml:space="preserve"> PAGEREF _Toc7435 \h </w:instrText>
        </w:r>
        <w:r>
          <w:fldChar w:fldCharType="separate"/>
        </w:r>
        <w:r>
          <w:t>18</w:t>
        </w:r>
        <w:r>
          <w:fldChar w:fldCharType="end"/>
        </w:r>
      </w:hyperlink>
    </w:p>
    <w:p>
      <w:pPr>
        <w:pStyle w:val="TOC2"/>
        <w:tabs>
          <w:tab w:val="right" w:leader="dot" w:pos="8306"/>
        </w:tabs>
      </w:pPr>
      <w:hyperlink w:anchor="_Toc3888" w:history="1">
        <w:r>
          <w:rPr>
            <w:rFonts w:ascii="仿宋" w:eastAsia="仿宋" w:hAnsi="仿宋" w:cs="仿宋" w:hint="eastAsia"/>
            <w:lang w:eastAsia="zh-CN"/>
          </w:rPr>
          <w:t>(一)、社会责任与义务</w:t>
        </w:r>
        <w:r>
          <w:tab/>
        </w:r>
        <w:r>
          <w:fldChar w:fldCharType="begin"/>
        </w:r>
        <w:r>
          <w:instrText xml:space="preserve"> PAGEREF _Toc3888 \h </w:instrText>
        </w:r>
        <w:r>
          <w:fldChar w:fldCharType="separate"/>
        </w:r>
        <w:r>
          <w:t>18</w:t>
        </w:r>
        <w:r>
          <w:fldChar w:fldCharType="end"/>
        </w:r>
      </w:hyperlink>
    </w:p>
    <w:p>
      <w:pPr>
        <w:pStyle w:val="TOC2"/>
        <w:tabs>
          <w:tab w:val="right" w:leader="dot" w:pos="8306"/>
        </w:tabs>
      </w:pPr>
      <w:hyperlink w:anchor="_Toc18274" w:history="1">
        <w:r>
          <w:rPr>
            <w:rFonts w:ascii="仿宋" w:eastAsia="仿宋" w:hAnsi="仿宋" w:cs="仿宋" w:hint="eastAsia"/>
            <w:lang w:eastAsia="zh-CN"/>
          </w:rPr>
          <w:t>(二)、社会参与与沟通</w:t>
        </w:r>
        <w:r>
          <w:tab/>
        </w:r>
        <w:r>
          <w:fldChar w:fldCharType="begin"/>
        </w:r>
        <w:r>
          <w:instrText xml:space="preserve"> PAGEREF _Toc18274 \h </w:instrText>
        </w:r>
        <w:r>
          <w:fldChar w:fldCharType="separate"/>
        </w:r>
        <w:r>
          <w:t>19</w:t>
        </w:r>
        <w:r>
          <w:fldChar w:fldCharType="end"/>
        </w:r>
      </w:hyperlink>
    </w:p>
    <w:p>
      <w:pPr>
        <w:pStyle w:val="TOC1"/>
        <w:tabs>
          <w:tab w:val="right" w:leader="dot" w:pos="8306"/>
        </w:tabs>
      </w:pPr>
      <w:hyperlink w:anchor="_Toc14744" w:history="1">
        <w:r>
          <w:rPr>
            <w:rFonts w:ascii="仿宋" w:eastAsia="仿宋" w:hAnsi="仿宋" w:cs="仿宋" w:hint="eastAsia"/>
            <w:lang w:eastAsia="zh-CN"/>
          </w:rPr>
          <w:t>八、数控剪板机项目创新与研发</w:t>
        </w:r>
        <w:r>
          <w:tab/>
        </w:r>
        <w:r>
          <w:fldChar w:fldCharType="begin"/>
        </w:r>
        <w:r>
          <w:instrText xml:space="preserve"> PAGEREF _Toc14744 \h </w:instrText>
        </w:r>
        <w:r>
          <w:fldChar w:fldCharType="separate"/>
        </w:r>
        <w:r>
          <w:t>20</w:t>
        </w:r>
        <w:r>
          <w:fldChar w:fldCharType="end"/>
        </w:r>
      </w:hyperlink>
    </w:p>
    <w:p>
      <w:pPr>
        <w:pStyle w:val="TOC2"/>
        <w:tabs>
          <w:tab w:val="right" w:leader="dot" w:pos="8306"/>
        </w:tabs>
      </w:pPr>
      <w:hyperlink w:anchor="_Toc32391" w:history="1">
        <w:r>
          <w:rPr>
            <w:rFonts w:ascii="仿宋" w:eastAsia="仿宋" w:hAnsi="仿宋" w:cs="仿宋" w:hint="eastAsia"/>
            <w:lang w:eastAsia="zh-CN"/>
          </w:rPr>
          <w:t>(一)、创新策略与方向</w:t>
        </w:r>
        <w:r>
          <w:tab/>
        </w:r>
        <w:r>
          <w:fldChar w:fldCharType="begin"/>
        </w:r>
        <w:r>
          <w:instrText xml:space="preserve"> PAGEREF _Toc32391 \h </w:instrText>
        </w:r>
        <w:r>
          <w:fldChar w:fldCharType="separate"/>
        </w:r>
        <w:r>
          <w:t>20</w:t>
        </w:r>
        <w:r>
          <w:fldChar w:fldCharType="end"/>
        </w:r>
      </w:hyperlink>
    </w:p>
    <w:p>
      <w:pPr>
        <w:pStyle w:val="TOC2"/>
        <w:tabs>
          <w:tab w:val="right" w:leader="dot" w:pos="8306"/>
        </w:tabs>
      </w:pPr>
      <w:hyperlink w:anchor="_Toc22839" w:history="1">
        <w:r>
          <w:rPr>
            <w:rFonts w:ascii="仿宋" w:eastAsia="仿宋" w:hAnsi="仿宋" w:cs="仿宋" w:hint="eastAsia"/>
            <w:lang w:eastAsia="zh-CN"/>
          </w:rPr>
          <w:t>(二)、研发规划与投入</w:t>
        </w:r>
        <w:r>
          <w:tab/>
        </w:r>
        <w:r>
          <w:fldChar w:fldCharType="begin"/>
        </w:r>
        <w:r>
          <w:instrText xml:space="preserve"> PAGEREF _Toc22839 \h </w:instrText>
        </w:r>
        <w:r>
          <w:fldChar w:fldCharType="separate"/>
        </w:r>
        <w:r>
          <w:t>21</w:t>
        </w:r>
        <w:r>
          <w:fldChar w:fldCharType="end"/>
        </w:r>
      </w:hyperlink>
    </w:p>
    <w:p>
      <w:pPr>
        <w:pStyle w:val="TOC1"/>
        <w:tabs>
          <w:tab w:val="right" w:leader="dot" w:pos="8306"/>
        </w:tabs>
      </w:pPr>
      <w:hyperlink w:anchor="_Toc6178" w:history="1">
        <w:r>
          <w:rPr>
            <w:rFonts w:ascii="仿宋" w:eastAsia="仿宋" w:hAnsi="仿宋" w:cs="仿宋" w:hint="eastAsia"/>
            <w:lang w:eastAsia="zh-CN"/>
          </w:rPr>
          <w:t>九、数控剪板机项目计划安排</w:t>
        </w:r>
        <w:r>
          <w:tab/>
        </w:r>
        <w:r>
          <w:fldChar w:fldCharType="begin"/>
        </w:r>
        <w:r>
          <w:instrText xml:space="preserve"> PAGEREF _Toc6178 \h </w:instrText>
        </w:r>
        <w:r>
          <w:fldChar w:fldCharType="separate"/>
        </w:r>
        <w:r>
          <w:t>23</w:t>
        </w:r>
        <w:r>
          <w:fldChar w:fldCharType="end"/>
        </w:r>
      </w:hyperlink>
    </w:p>
    <w:p>
      <w:pPr>
        <w:pStyle w:val="TOC2"/>
        <w:tabs>
          <w:tab w:val="right" w:leader="dot" w:pos="8306"/>
        </w:tabs>
      </w:pPr>
      <w:hyperlink w:anchor="_Toc19487" w:history="1">
        <w:r>
          <w:rPr>
            <w:rFonts w:ascii="仿宋" w:eastAsia="仿宋" w:hAnsi="仿宋" w:cs="仿宋" w:hint="eastAsia"/>
            <w:lang w:eastAsia="zh-CN"/>
          </w:rPr>
          <w:t>(一)、建设周期</w:t>
        </w:r>
        <w:r>
          <w:tab/>
        </w:r>
        <w:r>
          <w:fldChar w:fldCharType="begin"/>
        </w:r>
        <w:r>
          <w:instrText xml:space="preserve"> PAGEREF _Toc19487 \h </w:instrText>
        </w:r>
        <w:r>
          <w:fldChar w:fldCharType="separate"/>
        </w:r>
        <w:r>
          <w:t>23</w:t>
        </w:r>
        <w:r>
          <w:fldChar w:fldCharType="end"/>
        </w:r>
      </w:hyperlink>
    </w:p>
    <w:p>
      <w:pPr>
        <w:pStyle w:val="TOC2"/>
        <w:tabs>
          <w:tab w:val="right" w:leader="dot" w:pos="8306"/>
        </w:tabs>
      </w:pPr>
      <w:hyperlink w:anchor="_Toc1249" w:history="1">
        <w:r>
          <w:rPr>
            <w:rFonts w:ascii="仿宋" w:eastAsia="仿宋" w:hAnsi="仿宋" w:cs="仿宋" w:hint="eastAsia"/>
            <w:lang w:eastAsia="zh-CN"/>
          </w:rPr>
          <w:t>(二)、建设进度</w:t>
        </w:r>
        <w:r>
          <w:tab/>
        </w:r>
        <w:r>
          <w:fldChar w:fldCharType="begin"/>
        </w:r>
        <w:r>
          <w:instrText xml:space="preserve"> PAGEREF _Toc1249 \h </w:instrText>
        </w:r>
        <w:r>
          <w:fldChar w:fldCharType="separate"/>
        </w:r>
        <w:r>
          <w:t>24</w:t>
        </w:r>
        <w:r>
          <w:fldChar w:fldCharType="end"/>
        </w:r>
      </w:hyperlink>
    </w:p>
    <w:p>
      <w:pPr>
        <w:pStyle w:val="TOC2"/>
        <w:tabs>
          <w:tab w:val="right" w:leader="dot" w:pos="8306"/>
        </w:tabs>
      </w:pPr>
      <w:hyperlink w:anchor="_Toc14023" w:history="1">
        <w:r>
          <w:rPr>
            <w:rFonts w:ascii="仿宋" w:eastAsia="仿宋" w:hAnsi="仿宋" w:cs="仿宋" w:hint="eastAsia"/>
            <w:lang w:eastAsia="zh-CN"/>
          </w:rPr>
          <w:t>(三)、进度安排注意事项</w:t>
        </w:r>
        <w:r>
          <w:tab/>
        </w:r>
        <w:r>
          <w:fldChar w:fldCharType="begin"/>
        </w:r>
        <w:r>
          <w:instrText xml:space="preserve"> PAGEREF _Toc14023 \h </w:instrText>
        </w:r>
        <w:r>
          <w:fldChar w:fldCharType="separate"/>
        </w:r>
        <w:r>
          <w:t>25</w:t>
        </w:r>
        <w:r>
          <w:fldChar w:fldCharType="end"/>
        </w:r>
      </w:hyperlink>
    </w:p>
    <w:p>
      <w:pPr>
        <w:pStyle w:val="TOC2"/>
        <w:tabs>
          <w:tab w:val="right" w:leader="dot" w:pos="8306"/>
        </w:tabs>
      </w:pPr>
      <w:hyperlink w:anchor="_Toc18394" w:history="1">
        <w:r>
          <w:rPr>
            <w:rFonts w:ascii="仿宋" w:eastAsia="仿宋" w:hAnsi="仿宋" w:cs="仿宋" w:hint="eastAsia"/>
            <w:lang w:eastAsia="zh-CN"/>
          </w:rPr>
          <w:t>(四)、人力资源配置</w:t>
        </w:r>
        <w:r>
          <w:tab/>
        </w:r>
        <w:r>
          <w:fldChar w:fldCharType="begin"/>
        </w:r>
        <w:r>
          <w:instrText xml:space="preserve"> PAGEREF _Toc18394 \h </w:instrText>
        </w:r>
        <w:r>
          <w:fldChar w:fldCharType="separate"/>
        </w:r>
        <w:r>
          <w:t>26</w:t>
        </w:r>
        <w:r>
          <w:fldChar w:fldCharType="end"/>
        </w:r>
      </w:hyperlink>
    </w:p>
    <w:p>
      <w:pPr>
        <w:pStyle w:val="TOC1"/>
        <w:tabs>
          <w:tab w:val="right" w:leader="dot" w:pos="8306"/>
        </w:tabs>
      </w:pPr>
      <w:hyperlink w:anchor="_Toc10990" w:history="1">
        <w:r>
          <w:rPr>
            <w:rFonts w:ascii="仿宋" w:eastAsia="仿宋" w:hAnsi="仿宋" w:cs="仿宋" w:hint="eastAsia"/>
            <w:lang w:eastAsia="zh-CN"/>
          </w:rPr>
          <w:t>十、数控剪板机项目人力资源管理</w:t>
        </w:r>
        <w:r>
          <w:tab/>
        </w:r>
        <w:r>
          <w:fldChar w:fldCharType="begin"/>
        </w:r>
        <w:r>
          <w:instrText xml:space="preserve"> PAGEREF _Toc10990 \h </w:instrText>
        </w:r>
        <w:r>
          <w:fldChar w:fldCharType="separate"/>
        </w:r>
        <w:r>
          <w:t>27</w:t>
        </w:r>
        <w:r>
          <w:fldChar w:fldCharType="end"/>
        </w:r>
      </w:hyperlink>
    </w:p>
    <w:p>
      <w:pPr>
        <w:pStyle w:val="TOC2"/>
        <w:tabs>
          <w:tab w:val="right" w:leader="dot" w:pos="8306"/>
        </w:tabs>
      </w:pPr>
      <w:hyperlink w:anchor="_Toc2298" w:history="1">
        <w:r>
          <w:rPr>
            <w:rFonts w:ascii="仿宋" w:eastAsia="仿宋" w:hAnsi="仿宋" w:cs="仿宋" w:hint="eastAsia"/>
            <w:lang w:eastAsia="zh-CN"/>
          </w:rPr>
          <w:t>(一)、建立健全的预算管理制度</w:t>
        </w:r>
        <w:r>
          <w:tab/>
        </w:r>
        <w:r>
          <w:fldChar w:fldCharType="begin"/>
        </w:r>
        <w:r>
          <w:instrText xml:space="preserve"> PAGEREF _Toc2298 \h </w:instrText>
        </w:r>
        <w:r>
          <w:fldChar w:fldCharType="separate"/>
        </w:r>
        <w:r>
          <w:t>27</w:t>
        </w:r>
        <w:r>
          <w:fldChar w:fldCharType="end"/>
        </w:r>
      </w:hyperlink>
    </w:p>
    <w:p>
      <w:pPr>
        <w:pStyle w:val="TOC2"/>
        <w:tabs>
          <w:tab w:val="right" w:leader="dot" w:pos="8306"/>
        </w:tabs>
      </w:pPr>
      <w:hyperlink w:anchor="_Toc14954" w:history="1">
        <w:r>
          <w:rPr>
            <w:rFonts w:ascii="仿宋" w:eastAsia="仿宋" w:hAnsi="仿宋" w:cs="仿宋" w:hint="eastAsia"/>
            <w:lang w:eastAsia="zh-CN"/>
          </w:rPr>
          <w:t>(二)、加强资金流动监控</w:t>
        </w:r>
        <w:r>
          <w:tab/>
        </w:r>
        <w:r>
          <w:fldChar w:fldCharType="begin"/>
        </w:r>
        <w:r>
          <w:instrText xml:space="preserve"> PAGEREF _Toc14954 \h </w:instrText>
        </w:r>
        <w:r>
          <w:fldChar w:fldCharType="separate"/>
        </w:r>
        <w:r>
          <w:t>29</w:t>
        </w:r>
        <w:r>
          <w:fldChar w:fldCharType="end"/>
        </w:r>
      </w:hyperlink>
    </w:p>
    <w:p>
      <w:pPr>
        <w:pStyle w:val="TOC2"/>
        <w:tabs>
          <w:tab w:val="right" w:leader="dot" w:pos="8306"/>
        </w:tabs>
      </w:pPr>
      <w:hyperlink w:anchor="_Toc24336" w:history="1">
        <w:r>
          <w:rPr>
            <w:rFonts w:ascii="仿宋" w:eastAsia="仿宋" w:hAnsi="仿宋" w:cs="仿宋" w:hint="eastAsia"/>
            <w:lang w:eastAsia="zh-CN"/>
          </w:rPr>
          <w:t>(三)、制定完善的风险控制机制</w:t>
        </w:r>
        <w:r>
          <w:tab/>
        </w:r>
        <w:r>
          <w:fldChar w:fldCharType="begin"/>
        </w:r>
        <w:r>
          <w:instrText xml:space="preserve"> PAGEREF _Toc24336 \h </w:instrText>
        </w:r>
        <w:r>
          <w:fldChar w:fldCharType="separate"/>
        </w:r>
        <w:r>
          <w:t>30</w:t>
        </w:r>
        <w:r>
          <w:fldChar w:fldCharType="end"/>
        </w:r>
      </w:hyperlink>
    </w:p>
    <w:p>
      <w:pPr>
        <w:pStyle w:val="TOC2"/>
        <w:tabs>
          <w:tab w:val="right" w:leader="dot" w:pos="8306"/>
        </w:tabs>
      </w:pPr>
      <w:hyperlink w:anchor="_Toc13101" w:history="1">
        <w:r>
          <w:rPr>
            <w:rFonts w:ascii="仿宋" w:eastAsia="仿宋" w:hAnsi="仿宋" w:cs="仿宋" w:hint="eastAsia"/>
            <w:lang w:eastAsia="zh-CN"/>
          </w:rPr>
          <w:t>(四)、优化成本管理</w:t>
        </w:r>
        <w:r>
          <w:tab/>
        </w:r>
        <w:r>
          <w:fldChar w:fldCharType="begin"/>
        </w:r>
        <w:r>
          <w:instrText xml:space="preserve"> PAGEREF _Toc13101 \h </w:instrText>
        </w:r>
        <w:r>
          <w:fldChar w:fldCharType="separate"/>
        </w:r>
        <w:r>
          <w:t>31</w:t>
        </w:r>
        <w:r>
          <w:fldChar w:fldCharType="end"/>
        </w:r>
      </w:hyperlink>
    </w:p>
    <w:p>
      <w:pPr>
        <w:pStyle w:val="TOC1"/>
        <w:tabs>
          <w:tab w:val="right" w:leader="dot" w:pos="8306"/>
        </w:tabs>
      </w:pPr>
      <w:hyperlink w:anchor="_Toc27104" w:history="1">
        <w:r>
          <w:rPr>
            <w:rFonts w:ascii="仿宋" w:eastAsia="仿宋" w:hAnsi="仿宋" w:cs="仿宋" w:hint="eastAsia"/>
            <w:lang w:eastAsia="zh-CN"/>
          </w:rPr>
          <w:t>十一、数控剪板机项目技术管理</w:t>
        </w:r>
        <w:r>
          <w:tab/>
        </w:r>
        <w:r>
          <w:fldChar w:fldCharType="begin"/>
        </w:r>
        <w:r>
          <w:instrText xml:space="preserve"> PAGEREF _Toc27104 \h </w:instrText>
        </w:r>
        <w:r>
          <w:fldChar w:fldCharType="separate"/>
        </w:r>
        <w:r>
          <w:t>32</w:t>
        </w:r>
        <w:r>
          <w:fldChar w:fldCharType="end"/>
        </w:r>
      </w:hyperlink>
    </w:p>
    <w:p>
      <w:pPr>
        <w:pStyle w:val="TOC2"/>
        <w:tabs>
          <w:tab w:val="right" w:leader="dot" w:pos="8306"/>
        </w:tabs>
      </w:pPr>
      <w:hyperlink w:anchor="_Toc280" w:history="1">
        <w:r>
          <w:rPr>
            <w:rFonts w:ascii="仿宋" w:eastAsia="仿宋" w:hAnsi="仿宋" w:cs="仿宋" w:hint="eastAsia"/>
            <w:lang w:eastAsia="zh-CN"/>
          </w:rPr>
          <w:t>(一)、技术方案选用方向</w:t>
        </w:r>
        <w:r>
          <w:tab/>
        </w:r>
        <w:r>
          <w:fldChar w:fldCharType="begin"/>
        </w:r>
        <w:r>
          <w:instrText xml:space="preserve"> PAGEREF _Toc280 \h </w:instrText>
        </w:r>
        <w:r>
          <w:fldChar w:fldCharType="separate"/>
        </w:r>
        <w:r>
          <w:t>32</w:t>
        </w:r>
        <w:r>
          <w:fldChar w:fldCharType="end"/>
        </w:r>
      </w:hyperlink>
    </w:p>
    <w:p>
      <w:pPr>
        <w:pStyle w:val="TOC2"/>
        <w:tabs>
          <w:tab w:val="right" w:leader="dot" w:pos="8306"/>
        </w:tabs>
      </w:pPr>
      <w:hyperlink w:anchor="_Toc19500" w:history="1">
        <w:r>
          <w:rPr>
            <w:rFonts w:ascii="仿宋" w:eastAsia="仿宋" w:hAnsi="仿宋" w:cs="仿宋" w:hint="eastAsia"/>
            <w:lang w:eastAsia="zh-CN"/>
          </w:rPr>
          <w:t>(二)、工艺技术方案选用原则</w:t>
        </w:r>
        <w:r>
          <w:tab/>
        </w:r>
        <w:r>
          <w:fldChar w:fldCharType="begin"/>
        </w:r>
        <w:r>
          <w:instrText xml:space="preserve"> PAGEREF _Toc19500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455" w:history="1">
        <w:r>
          <w:rPr>
            <w:rFonts w:ascii="仿宋" w:eastAsia="仿宋" w:hAnsi="仿宋" w:cs="仿宋" w:hint="eastAsia"/>
            <w:lang w:eastAsia="zh-CN"/>
          </w:rPr>
          <w:t>(三)、工艺技术方案要求</w:t>
        </w:r>
        <w:r>
          <w:tab/>
        </w:r>
        <w:r>
          <w:fldChar w:fldCharType="begin"/>
        </w:r>
        <w:r>
          <w:instrText xml:space="preserve"> PAGEREF _Toc12455 \h </w:instrText>
        </w:r>
        <w:r>
          <w:fldChar w:fldCharType="separate"/>
        </w:r>
        <w:r>
          <w:t>36</w:t>
        </w:r>
        <w:r>
          <w:fldChar w:fldCharType="end"/>
        </w:r>
      </w:hyperlink>
    </w:p>
    <w:p>
      <w:pPr>
        <w:pStyle w:val="TOC1"/>
        <w:tabs>
          <w:tab w:val="right" w:leader="dot" w:pos="8306"/>
        </w:tabs>
      </w:pPr>
      <w:hyperlink w:anchor="_Toc2623" w:history="1">
        <w:r>
          <w:rPr>
            <w:rFonts w:ascii="仿宋" w:eastAsia="仿宋" w:hAnsi="仿宋" w:cs="仿宋" w:hint="eastAsia"/>
            <w:lang w:eastAsia="zh-CN"/>
          </w:rPr>
          <w:t>十二、生产安全保护</w:t>
        </w:r>
        <w:r>
          <w:tab/>
        </w:r>
        <w:r>
          <w:fldChar w:fldCharType="begin"/>
        </w:r>
        <w:r>
          <w:instrText xml:space="preserve"> PAGEREF _Toc2623 \h </w:instrText>
        </w:r>
        <w:r>
          <w:fldChar w:fldCharType="separate"/>
        </w:r>
        <w:r>
          <w:t>39</w:t>
        </w:r>
        <w:r>
          <w:fldChar w:fldCharType="end"/>
        </w:r>
      </w:hyperlink>
    </w:p>
    <w:p>
      <w:pPr>
        <w:pStyle w:val="TOC2"/>
        <w:tabs>
          <w:tab w:val="right" w:leader="dot" w:pos="8306"/>
        </w:tabs>
      </w:pPr>
      <w:hyperlink w:anchor="_Toc8146" w:history="1">
        <w:r>
          <w:rPr>
            <w:rFonts w:ascii="仿宋" w:eastAsia="仿宋" w:hAnsi="仿宋" w:cs="仿宋" w:hint="eastAsia"/>
            <w:lang w:eastAsia="zh-CN"/>
          </w:rPr>
          <w:t>(一)、消防安全</w:t>
        </w:r>
        <w:r>
          <w:tab/>
        </w:r>
        <w:r>
          <w:fldChar w:fldCharType="begin"/>
        </w:r>
        <w:r>
          <w:instrText xml:space="preserve"> PAGEREF _Toc8146 \h </w:instrText>
        </w:r>
        <w:r>
          <w:fldChar w:fldCharType="separate"/>
        </w:r>
        <w:r>
          <w:t>39</w:t>
        </w:r>
        <w:r>
          <w:fldChar w:fldCharType="end"/>
        </w:r>
      </w:hyperlink>
    </w:p>
    <w:p>
      <w:pPr>
        <w:pStyle w:val="TOC2"/>
        <w:tabs>
          <w:tab w:val="right" w:leader="dot" w:pos="8306"/>
        </w:tabs>
      </w:pPr>
      <w:hyperlink w:anchor="_Toc4535" w:history="1">
        <w:r>
          <w:rPr>
            <w:rFonts w:ascii="仿宋" w:eastAsia="仿宋" w:hAnsi="仿宋" w:cs="仿宋" w:hint="eastAsia"/>
            <w:lang w:eastAsia="zh-CN"/>
          </w:rPr>
          <w:t>(二)、防火防爆总图布置措施</w:t>
        </w:r>
        <w:r>
          <w:tab/>
        </w:r>
        <w:r>
          <w:fldChar w:fldCharType="begin"/>
        </w:r>
        <w:r>
          <w:instrText xml:space="preserve"> PAGEREF _Toc4535 \h </w:instrText>
        </w:r>
        <w:r>
          <w:fldChar w:fldCharType="separate"/>
        </w:r>
        <w:r>
          <w:t>40</w:t>
        </w:r>
        <w:r>
          <w:fldChar w:fldCharType="end"/>
        </w:r>
      </w:hyperlink>
    </w:p>
    <w:p>
      <w:pPr>
        <w:pStyle w:val="TOC2"/>
        <w:tabs>
          <w:tab w:val="right" w:leader="dot" w:pos="8306"/>
        </w:tabs>
      </w:pPr>
      <w:hyperlink w:anchor="_Toc5913" w:history="1">
        <w:r>
          <w:rPr>
            <w:rFonts w:ascii="仿宋" w:eastAsia="仿宋" w:hAnsi="仿宋" w:cs="仿宋" w:hint="eastAsia"/>
            <w:lang w:eastAsia="zh-CN"/>
          </w:rPr>
          <w:t>(三)、自然灾害防范措施</w:t>
        </w:r>
        <w:r>
          <w:tab/>
        </w:r>
        <w:r>
          <w:fldChar w:fldCharType="begin"/>
        </w:r>
        <w:r>
          <w:instrText xml:space="preserve"> PAGEREF _Toc5913 \h </w:instrText>
        </w:r>
        <w:r>
          <w:fldChar w:fldCharType="separate"/>
        </w:r>
        <w:r>
          <w:t>41</w:t>
        </w:r>
        <w:r>
          <w:fldChar w:fldCharType="end"/>
        </w:r>
      </w:hyperlink>
    </w:p>
    <w:p>
      <w:pPr>
        <w:pStyle w:val="TOC2"/>
        <w:tabs>
          <w:tab w:val="right" w:leader="dot" w:pos="8306"/>
        </w:tabs>
      </w:pPr>
      <w:hyperlink w:anchor="_Toc23794" w:history="1">
        <w:r>
          <w:rPr>
            <w:rFonts w:ascii="仿宋" w:eastAsia="仿宋" w:hAnsi="仿宋" w:cs="仿宋" w:hint="eastAsia"/>
            <w:lang w:eastAsia="zh-CN"/>
          </w:rPr>
          <w:t>(四)、安全色及安全标志使用要求</w:t>
        </w:r>
        <w:r>
          <w:tab/>
        </w:r>
        <w:r>
          <w:fldChar w:fldCharType="begin"/>
        </w:r>
        <w:r>
          <w:instrText xml:space="preserve"> PAGEREF _Toc23794 \h </w:instrText>
        </w:r>
        <w:r>
          <w:fldChar w:fldCharType="separate"/>
        </w:r>
        <w:r>
          <w:t>42</w:t>
        </w:r>
        <w:r>
          <w:fldChar w:fldCharType="end"/>
        </w:r>
      </w:hyperlink>
    </w:p>
    <w:p>
      <w:pPr>
        <w:pStyle w:val="TOC2"/>
        <w:tabs>
          <w:tab w:val="right" w:leader="dot" w:pos="8306"/>
        </w:tabs>
      </w:pPr>
      <w:hyperlink w:anchor="_Toc5080" w:history="1">
        <w:r>
          <w:rPr>
            <w:rFonts w:ascii="仿宋" w:eastAsia="仿宋" w:hAnsi="仿宋" w:cs="仿宋" w:hint="eastAsia"/>
            <w:lang w:eastAsia="zh-CN"/>
          </w:rPr>
          <w:t>(五)、防尘防毒措施</w:t>
        </w:r>
        <w:r>
          <w:tab/>
        </w:r>
        <w:r>
          <w:fldChar w:fldCharType="begin"/>
        </w:r>
        <w:r>
          <w:instrText xml:space="preserve"> PAGEREF _Toc5080 \h </w:instrText>
        </w:r>
        <w:r>
          <w:fldChar w:fldCharType="separate"/>
        </w:r>
        <w:r>
          <w:t>43</w:t>
        </w:r>
        <w:r>
          <w:fldChar w:fldCharType="end"/>
        </w:r>
      </w:hyperlink>
    </w:p>
    <w:p>
      <w:pPr>
        <w:pStyle w:val="TOC2"/>
        <w:tabs>
          <w:tab w:val="right" w:leader="dot" w:pos="8306"/>
        </w:tabs>
      </w:pPr>
      <w:hyperlink w:anchor="_Toc30340" w:history="1">
        <w:r>
          <w:rPr>
            <w:rFonts w:ascii="仿宋" w:eastAsia="仿宋" w:hAnsi="仿宋" w:cs="仿宋" w:hint="eastAsia"/>
            <w:lang w:eastAsia="zh-CN"/>
          </w:rPr>
          <w:t>(六)、防静电、触电防护及防雷措施</w:t>
        </w:r>
        <w:r>
          <w:tab/>
        </w:r>
        <w:r>
          <w:fldChar w:fldCharType="begin"/>
        </w:r>
        <w:r>
          <w:instrText xml:space="preserve"> PAGEREF _Toc30340 \h </w:instrText>
        </w:r>
        <w:r>
          <w:fldChar w:fldCharType="separate"/>
        </w:r>
        <w:r>
          <w:t>44</w:t>
        </w:r>
        <w:r>
          <w:fldChar w:fldCharType="end"/>
        </w:r>
      </w:hyperlink>
    </w:p>
    <w:p>
      <w:pPr>
        <w:pStyle w:val="TOC2"/>
        <w:tabs>
          <w:tab w:val="right" w:leader="dot" w:pos="8306"/>
        </w:tabs>
      </w:pPr>
      <w:hyperlink w:anchor="_Toc5717" w:history="1">
        <w:r>
          <w:rPr>
            <w:rFonts w:ascii="仿宋" w:eastAsia="仿宋" w:hAnsi="仿宋" w:cs="仿宋" w:hint="eastAsia"/>
            <w:lang w:eastAsia="zh-CN"/>
          </w:rPr>
          <w:t>(七)、机械设备安全保障措施</w:t>
        </w:r>
        <w:r>
          <w:tab/>
        </w:r>
        <w:r>
          <w:fldChar w:fldCharType="begin"/>
        </w:r>
        <w:r>
          <w:instrText xml:space="preserve"> PAGEREF _Toc5717 \h </w:instrText>
        </w:r>
        <w:r>
          <w:fldChar w:fldCharType="separate"/>
        </w:r>
        <w:r>
          <w:t>45</w:t>
        </w:r>
        <w:r>
          <w:fldChar w:fldCharType="end"/>
        </w:r>
      </w:hyperlink>
    </w:p>
    <w:p>
      <w:pPr>
        <w:pStyle w:val="TOC1"/>
        <w:tabs>
          <w:tab w:val="right" w:leader="dot" w:pos="8306"/>
        </w:tabs>
      </w:pPr>
      <w:hyperlink w:anchor="_Toc1429" w:history="1">
        <w:r>
          <w:rPr>
            <w:rFonts w:ascii="仿宋" w:eastAsia="仿宋" w:hAnsi="仿宋" w:cs="仿宋" w:hint="eastAsia"/>
            <w:lang w:eastAsia="zh-CN"/>
          </w:rPr>
          <w:t>十三、数控剪板机项目实施保障措施</w:t>
        </w:r>
        <w:r>
          <w:tab/>
        </w:r>
        <w:r>
          <w:fldChar w:fldCharType="begin"/>
        </w:r>
        <w:r>
          <w:instrText xml:space="preserve"> PAGEREF _Toc1429 \h </w:instrText>
        </w:r>
        <w:r>
          <w:fldChar w:fldCharType="separate"/>
        </w:r>
        <w:r>
          <w:t>47</w:t>
        </w:r>
        <w:r>
          <w:fldChar w:fldCharType="end"/>
        </w:r>
      </w:hyperlink>
    </w:p>
    <w:p>
      <w:pPr>
        <w:pStyle w:val="TOC2"/>
        <w:tabs>
          <w:tab w:val="right" w:leader="dot" w:pos="8306"/>
        </w:tabs>
      </w:pPr>
      <w:hyperlink w:anchor="_Toc6440" w:history="1">
        <w:r>
          <w:rPr>
            <w:rFonts w:ascii="仿宋" w:eastAsia="仿宋" w:hAnsi="仿宋" w:cs="仿宋" w:hint="eastAsia"/>
            <w:lang w:eastAsia="zh-CN"/>
          </w:rPr>
          <w:t>(一)、数控剪板机项目实施保障机制</w:t>
        </w:r>
        <w:r>
          <w:tab/>
        </w:r>
        <w:r>
          <w:fldChar w:fldCharType="begin"/>
        </w:r>
        <w:r>
          <w:instrText xml:space="preserve"> PAGEREF _Toc6440 \h </w:instrText>
        </w:r>
        <w:r>
          <w:fldChar w:fldCharType="separate"/>
        </w:r>
        <w:r>
          <w:t>47</w:t>
        </w:r>
        <w:r>
          <w:fldChar w:fldCharType="end"/>
        </w:r>
      </w:hyperlink>
    </w:p>
    <w:p>
      <w:pPr>
        <w:pStyle w:val="TOC2"/>
        <w:tabs>
          <w:tab w:val="right" w:leader="dot" w:pos="8306"/>
        </w:tabs>
      </w:pPr>
      <w:hyperlink w:anchor="_Toc4650" w:history="1">
        <w:r>
          <w:rPr>
            <w:rFonts w:ascii="仿宋" w:eastAsia="仿宋" w:hAnsi="仿宋" w:cs="仿宋" w:hint="eastAsia"/>
            <w:lang w:eastAsia="zh-CN"/>
          </w:rPr>
          <w:t>(二)、数控剪板机项目法律合规要求</w:t>
        </w:r>
        <w:r>
          <w:tab/>
        </w:r>
        <w:r>
          <w:fldChar w:fldCharType="begin"/>
        </w:r>
        <w:r>
          <w:instrText xml:space="preserve"> PAGEREF _Toc4650 \h </w:instrText>
        </w:r>
        <w:r>
          <w:fldChar w:fldCharType="separate"/>
        </w:r>
        <w:r>
          <w:t>50</w:t>
        </w:r>
        <w:r>
          <w:fldChar w:fldCharType="end"/>
        </w:r>
      </w:hyperlink>
    </w:p>
    <w:p>
      <w:pPr>
        <w:pStyle w:val="TOC2"/>
        <w:tabs>
          <w:tab w:val="right" w:leader="dot" w:pos="8306"/>
        </w:tabs>
      </w:pPr>
      <w:hyperlink w:anchor="_Toc17638" w:history="1">
        <w:r>
          <w:rPr>
            <w:rFonts w:ascii="仿宋" w:eastAsia="仿宋" w:hAnsi="仿宋" w:cs="仿宋" w:hint="eastAsia"/>
            <w:lang w:eastAsia="zh-CN"/>
          </w:rPr>
          <w:t>(三)、数控剪板机项目合同管理与法律事务</w:t>
        </w:r>
        <w:r>
          <w:tab/>
        </w:r>
        <w:r>
          <w:fldChar w:fldCharType="begin"/>
        </w:r>
        <w:r>
          <w:instrText xml:space="preserve"> PAGEREF _Toc17638 \h </w:instrText>
        </w:r>
        <w:r>
          <w:fldChar w:fldCharType="separate"/>
        </w:r>
        <w:r>
          <w:t>54</w:t>
        </w:r>
        <w:r>
          <w:fldChar w:fldCharType="end"/>
        </w:r>
      </w:hyperlink>
    </w:p>
    <w:p>
      <w:pPr>
        <w:pStyle w:val="TOC2"/>
        <w:tabs>
          <w:tab w:val="right" w:leader="dot" w:pos="8306"/>
        </w:tabs>
      </w:pPr>
      <w:hyperlink w:anchor="_Toc26776" w:history="1">
        <w:r>
          <w:rPr>
            <w:rFonts w:ascii="仿宋" w:eastAsia="仿宋" w:hAnsi="仿宋" w:cs="仿宋" w:hint="eastAsia"/>
            <w:lang w:eastAsia="zh-CN"/>
          </w:rPr>
          <w:t>(四)、数控剪板机项目知识产权保护策略</w:t>
        </w:r>
        <w:r>
          <w:tab/>
        </w:r>
        <w:r>
          <w:fldChar w:fldCharType="begin"/>
        </w:r>
        <w:r>
          <w:instrText xml:space="preserve"> PAGEREF _Toc26776 \h </w:instrText>
        </w:r>
        <w:r>
          <w:fldChar w:fldCharType="separate"/>
        </w:r>
        <w:r>
          <w:t>61</w:t>
        </w:r>
        <w:r>
          <w:fldChar w:fldCharType="end"/>
        </w:r>
      </w:hyperlink>
    </w:p>
    <w:p>
      <w:pPr>
        <w:pStyle w:val="TOC1"/>
        <w:tabs>
          <w:tab w:val="right" w:leader="dot" w:pos="8306"/>
        </w:tabs>
      </w:pPr>
      <w:hyperlink w:anchor="_Toc19009" w:history="1">
        <w:r>
          <w:rPr>
            <w:rFonts w:ascii="仿宋" w:eastAsia="仿宋" w:hAnsi="仿宋" w:cs="仿宋" w:hint="eastAsia"/>
            <w:lang w:eastAsia="zh-CN"/>
          </w:rPr>
          <w:t>十四、供应链管理</w:t>
        </w:r>
        <w:r>
          <w:tab/>
        </w:r>
        <w:r>
          <w:fldChar w:fldCharType="begin"/>
        </w:r>
        <w:r>
          <w:instrText xml:space="preserve"> PAGEREF _Toc19009 \h </w:instrText>
        </w:r>
        <w:r>
          <w:fldChar w:fldCharType="separate"/>
        </w:r>
        <w:r>
          <w:t>63</w:t>
        </w:r>
        <w:r>
          <w:fldChar w:fldCharType="end"/>
        </w:r>
      </w:hyperlink>
    </w:p>
    <w:p>
      <w:pPr>
        <w:pStyle w:val="TOC2"/>
        <w:tabs>
          <w:tab w:val="right" w:leader="dot" w:pos="8306"/>
        </w:tabs>
      </w:pPr>
      <w:hyperlink w:anchor="_Toc32183" w:history="1">
        <w:r>
          <w:rPr>
            <w:rFonts w:ascii="仿宋" w:eastAsia="仿宋" w:hAnsi="仿宋" w:cs="仿宋" w:hint="eastAsia"/>
            <w:lang w:eastAsia="zh-CN"/>
          </w:rPr>
          <w:t>(一)、供应链战略规划</w:t>
        </w:r>
        <w:r>
          <w:tab/>
        </w:r>
        <w:r>
          <w:fldChar w:fldCharType="begin"/>
        </w:r>
        <w:r>
          <w:instrText xml:space="preserve"> PAGEREF _Toc32183 \h </w:instrText>
        </w:r>
        <w:r>
          <w:fldChar w:fldCharType="separate"/>
        </w:r>
        <w:r>
          <w:t>63</w:t>
        </w:r>
        <w:r>
          <w:fldChar w:fldCharType="end"/>
        </w:r>
      </w:hyperlink>
    </w:p>
    <w:p>
      <w:pPr>
        <w:pStyle w:val="TOC2"/>
        <w:tabs>
          <w:tab w:val="right" w:leader="dot" w:pos="8306"/>
        </w:tabs>
      </w:pPr>
      <w:hyperlink w:anchor="_Toc24051" w:history="1">
        <w:r>
          <w:rPr>
            <w:rFonts w:ascii="仿宋" w:eastAsia="仿宋" w:hAnsi="仿宋" w:cs="仿宋" w:hint="eastAsia"/>
            <w:lang w:eastAsia="zh-CN"/>
          </w:rPr>
          <w:t>(二)、供应商选择与合作</w:t>
        </w:r>
        <w:r>
          <w:tab/>
        </w:r>
        <w:r>
          <w:fldChar w:fldCharType="begin"/>
        </w:r>
        <w:r>
          <w:instrText xml:space="preserve"> PAGEREF _Toc24051 \h </w:instrText>
        </w:r>
        <w:r>
          <w:fldChar w:fldCharType="separate"/>
        </w:r>
        <w:r>
          <w:t>65</w:t>
        </w:r>
        <w:r>
          <w:fldChar w:fldCharType="end"/>
        </w:r>
      </w:hyperlink>
    </w:p>
    <w:p>
      <w:pPr>
        <w:pStyle w:val="TOC2"/>
        <w:tabs>
          <w:tab w:val="right" w:leader="dot" w:pos="8306"/>
        </w:tabs>
      </w:pPr>
      <w:hyperlink w:anchor="_Toc403" w:history="1">
        <w:r>
          <w:rPr>
            <w:rFonts w:ascii="仿宋" w:eastAsia="仿宋" w:hAnsi="仿宋" w:cs="仿宋" w:hint="eastAsia"/>
            <w:lang w:eastAsia="zh-CN"/>
          </w:rPr>
          <w:t>(三)、物流与库存管理</w:t>
        </w:r>
        <w:r>
          <w:tab/>
        </w:r>
        <w:r>
          <w:fldChar w:fldCharType="begin"/>
        </w:r>
        <w:r>
          <w:instrText xml:space="preserve"> PAGEREF _Toc403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6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777"/>
      <w:r>
        <w:rPr>
          <w:rFonts w:ascii="仿宋" w:eastAsia="仿宋" w:hAnsi="仿宋" w:cs="仿宋" w:hint="eastAsia"/>
          <w:sz w:val="28"/>
          <w:lang w:eastAsia="zh-CN"/>
        </w:rPr>
        <w:t>一、数控剪板机项目建设背景及必要性分析</w:t>
      </w:r>
      <w:bookmarkEnd w:id="2"/>
    </w:p>
    <w:p>
      <w:pPr>
        <w:pStyle w:val="Heading2"/>
        <w:rPr>
          <w:rFonts w:ascii="仿宋" w:eastAsia="仿宋" w:hAnsi="仿宋" w:cs="仿宋" w:hint="eastAsia"/>
          <w:lang w:eastAsia="zh-CN"/>
        </w:rPr>
      </w:pPr>
      <w:bookmarkStart w:id="3" w:name="_Toc22061"/>
      <w:r>
        <w:rPr>
          <w:rFonts w:ascii="仿宋" w:eastAsia="仿宋" w:hAnsi="仿宋" w:cs="仿宋" w:hint="eastAsia"/>
          <w:lang w:eastAsia="zh-CN"/>
        </w:rPr>
        <w:t>(一)、数控剪板机项目背景分析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剪板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数控剪板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数控剪板机项目在这个潮流中的定位。同时，我们将关注行业内涌现的新兴机遇，以便数控剪板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数控剪板机项目提供了强大的发展动力。我们将聚焦于行业内最新的技术发展趋势，包括但不限于人工智能、大数据分析、物联网等领域。通过深度的技术研究，我们将确保数控剪板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数控剪板机项目发展的源泉。我们将投入更多的精力对市场需求进行深入剖析，超越表面的需求，深入挖掘潜在的市场痛点和机遇。通过对市场需求的细致了解，数控剪板机项目将更有针对性地设计解决方案，满足市场的多样化需求，从而更好地促进数控剪板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数控剪板机项目战略至关重要。我们将对竞争态势进行更为深入的分析，包括但不限于市场份额、产品特点、客户满意度等多个维度。通过深度的竞争分析，数控剪板机项目将能够更准确地把握市场脉搏，制定具有竞争力的数控剪板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数控剪板机项目的发展具有直接的影响。我们将进行更为全面的法规和政策分析，了解行业发展中的潜在法律风险和合规挑战。通过充分了解和遵守相关法规，数控剪板机项目将确保在法律框架内合法合规运营，为数控剪板机项目的稳健发展提供有力支持。</w:t>
      </w:r>
    </w:p>
    <w:p>
      <w:pPr>
        <w:pStyle w:val="Heading2"/>
        <w:ind w:firstLine="560" w:firstLineChars="200"/>
        <w:rPr>
          <w:rFonts w:ascii="仿宋" w:eastAsia="仿宋" w:hAnsi="仿宋" w:cs="仿宋" w:hint="eastAsia"/>
          <w:sz w:val="28"/>
          <w:lang w:eastAsia="zh-CN"/>
        </w:rPr>
      </w:pPr>
      <w:bookmarkStart w:id="4" w:name="_Toc14093"/>
      <w:r>
        <w:rPr>
          <w:rFonts w:ascii="仿宋" w:eastAsia="仿宋" w:hAnsi="仿宋" w:cs="仿宋" w:hint="eastAsia"/>
          <w:sz w:val="28"/>
          <w:lang w:eastAsia="zh-CN"/>
        </w:rPr>
        <w:t>(二)、数控剪板机项目建设必要性分析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剪板机项目建设的迫切性源于对行业发展趋势的深刻洞察。我们正处于一个行业变革的时代，科技创新、数字化转型成为企业发展的关键动力。数控剪板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剪板机项目建设不仅仅是为了跟上潮流，更是为了通过技术创新推动企业的持续发展。通过引入先进的技术和解决方案，数控剪板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数控剪板机项目的建设成为必然选择，通过提高产品质量、拓展服务领域，从而在竞争中获得更多的机会。数控剪板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数控剪板机项目建设的必要性体现在对客户需求更精准的满足。通过数控剪板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剪板机项目建设的背后是对企业持续创新的追求。只有通过不断创新，企业才能在竞争中立于不败之地。数控剪板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6066"/>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9542"/>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数控剪板机项目的主要产品是XXXX，预计年产值为XXX万元。这一产品在市场中占据着重要的地位，其广泛的应用范围使得该数控剪板机项目的市场前景非常广阔。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数控剪板机项目的xxx产品作为重要的原材料之一，将在多个领域发挥关键作用。其在建筑、交通、能源等方面的广泛应用将为整个产业链提供强大的支持，形成产业协同效应。数控剪板机项目的年产值XXX万XXX万XXX万万元不仅反映了其在市场上的巨大潜力，更预示着它对国民经济的积极贡献。这种关联度高、涉及面广的产业关系，使得该数控剪板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680"/>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剪板机项目总征地面积为XXXX平方米，相当于约XX.XX亩，其中净用地面积为XXXX平方米，红线范围内相当于约XX.XX亩。这一用地规模充分考虑了数控剪板机项目的建设需求，保障了数控剪板机项目在合适的空间内得以充分发展。数控剪板机项目规划的总建筑面积为XXXX平方米，其中主体工程建设占XXXX平方米，计容建筑面积达XXXX平方米。预计建筑工程的投资将达到XXXX万元，为数控剪板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剪板机项目计划购置的设备共计XXXX台（套），设备购置费用为XXXX万元。这一设备购置计划充分考虑到数控剪板机项目的生产需求和技术要求，确保了数控剪板机项目在生产运营中具备先进的技术装备和高效的生产能力。设备的合理配置将为数控剪板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剪板机项目计划总投资为XXXX万元，预计年实现营业收入为XXXX万元。这一产能规模的设定旨在确保数控剪板机项目能够在投资与回报之间取得平衡，实现长期可持续的发展。数控剪板机项目的总投资充分考虑到各个方面的需求，包括用地建设、设备购置等多个环节，以确保数控剪板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3718"/>
      <w:r>
        <w:rPr>
          <w:rFonts w:ascii="仿宋" w:eastAsia="仿宋" w:hAnsi="仿宋" w:cs="仿宋" w:hint="eastAsia"/>
          <w:sz w:val="28"/>
          <w:lang w:eastAsia="zh-CN"/>
        </w:rPr>
        <w:t>三、数控剪板机项目可持续发展</w:t>
      </w:r>
      <w:bookmarkEnd w:id="8"/>
    </w:p>
    <w:p>
      <w:pPr>
        <w:pStyle w:val="Heading2"/>
        <w:rPr>
          <w:rFonts w:ascii="仿宋" w:eastAsia="仿宋" w:hAnsi="仿宋" w:cs="仿宋" w:hint="eastAsia"/>
          <w:lang w:eastAsia="zh-CN"/>
        </w:rPr>
      </w:pPr>
      <w:bookmarkStart w:id="9" w:name="_Toc15566"/>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剪板机项目中，数控剪板机项目团队着眼于未来，明确了可持续发展的战略方向。制定的具体可持续发展目标包括降低资源使用、采用环保技术、最大化社会效益等。这一步骤不仅有助于数控剪板机项目在环保和社会责任方面达到最高标准，也为未来提供了明确的指引，确保数控剪板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可持续实践的融入数控剪板机项目管理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可持续实践已经贯穿于整个数控剪板机项目管理周期。从数控剪板机项目规划开始，数控剪板机项目团队就考虑了环境和社会的因素。在执行阶段，数控剪板机项目团队积极推动绿色技术的应用，优化资源利用。此外，关注员工的社会责任，通过培训和沟通活动提高员工对可持续发展的认知，使他们能够在日常工作中践行可持续实践。这些举措不仅为数控剪板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5325"/>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扎根于数控剪板机项目的可持续发展理念，我们深信环保与社会责任是数控剪板机项目成功的关键支柱。在数控剪板机项目的每一步，我们都致力于通过创新和实践，履行对环境和社会的坚定责任。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剪板机项目团队通过引入先进的环保技术、建立高效的废物处理系统以及推动能源节约措施，积极履行环保责任。定期的环保监测和评估确保数控剪板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剪板机项目不仅致力于自身可持续发展，还注重对社会的回馈。通过支持社区数控剪板机项目、参与慈善事业、提供培训机会等方式，数控剪板机项目积极履行社会责任。与当地社区建立积极互动，关注员工的工作与生活平衡，以及员工的身心健康，是数控剪板机项目在社会责任层面的关键举措。这样的实践不仅增强了数控剪板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31929"/>
      <w:r>
        <w:rPr>
          <w:rFonts w:ascii="仿宋" w:eastAsia="仿宋" w:hAnsi="仿宋" w:cs="仿宋" w:hint="eastAsia"/>
          <w:sz w:val="28"/>
          <w:lang w:eastAsia="zh-CN"/>
        </w:rPr>
        <w:t>四、数控剪板机项目建设单位说明</w:t>
      </w:r>
      <w:bookmarkEnd w:id="11"/>
    </w:p>
    <w:p>
      <w:pPr>
        <w:pStyle w:val="Heading2"/>
        <w:rPr>
          <w:rFonts w:ascii="仿宋" w:eastAsia="仿宋" w:hAnsi="仿宋" w:cs="仿宋" w:hint="eastAsia"/>
          <w:lang w:eastAsia="zh-CN"/>
        </w:rPr>
      </w:pPr>
      <w:bookmarkStart w:id="12" w:name="_Toc11015"/>
      <w:r>
        <w:rPr>
          <w:rFonts w:ascii="仿宋" w:eastAsia="仿宋" w:hAnsi="仿宋" w:cs="仿宋" w:hint="eastAsia"/>
          <w:lang w:eastAsia="zh-CN"/>
        </w:rPr>
        <w:t>(一)、数控剪板机项目承办单位基本情况</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3193"/>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数控剪板机项目承办单位的XXXX，我们着眼于实现可持续的经济效益。通过技术创新和解决方案的提供，公司预计在数控剪板机项目执行期间将获得可观的收入增长。这一收入来源主要包括数控剪板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同时，我们注重成本控制和效率提升，以确保数控剪板机项目的可持续盈利。透过精细的管理和资源优化，公司期望实现数控剪板机项目利润最大化。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数控剪板机项目实施进行全面的投资评估，包括数控剪板机项目启动阶段的资金投入和后续运营成本。通过对数控剪板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数控剪板机项目实施过程中具备足够的资金流动性，公司将进行详尽的现金流分析。这包括资金需求的合理预测、数控剪板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7597"/>
      <w:r>
        <w:rPr>
          <w:rFonts w:ascii="仿宋" w:eastAsia="仿宋" w:hAnsi="仿宋" w:cs="仿宋" w:hint="eastAsia"/>
          <w:sz w:val="28"/>
          <w:lang w:eastAsia="zh-CN"/>
        </w:rPr>
        <w:t>五、工艺说明</w:t>
      </w:r>
      <w:bookmarkEnd w:id="14"/>
    </w:p>
    <w:p>
      <w:pPr>
        <w:pStyle w:val="Heading2"/>
        <w:rPr>
          <w:rFonts w:ascii="仿宋" w:eastAsia="仿宋" w:hAnsi="仿宋" w:cs="仿宋" w:hint="eastAsia"/>
          <w:lang w:eastAsia="zh-CN"/>
        </w:rPr>
      </w:pPr>
      <w:bookmarkStart w:id="15" w:name="_Toc24852"/>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数控剪板机项目的技术管理特点体现在其创新导向。通过引入最先进的技术趋势和解决方案，数控剪板机项目致力于提升科技含量、提高质量和效率水平。这意味着我们将采用最新的工具和方法，确保数控剪板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其次，整合性策略是数控剪板机项目技术管理的显著特征。通过整合不同领域的技术资源，我们实现了跨学科的协同工作。这有助于优化技术架构，提高整体效能。此外，整合性策略还促进了不同技术团队之间的紧密沟通和高效合作，确保数控剪板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数控剪板机项目所采用的技术。通过不断优化技术方案，数控剪板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数控剪板机项目团队将在数控剪板机项目初期识别可能的技术风险，并采取相应的预防和应对措施。通过建立健全的风险评估机制，数控剪板机项目能够在实施过程中及时发现并解决潜在的技术问题，保障数控剪板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数控剪板机项目中，技术将成为数控剪板机项目成功的有力支持。这一深度剖析揭示了技术管理在数控剪板机项目实施中的关键作用，为数控剪板机项目的技术基础奠定了坚实的基础。</w:t>
      </w:r>
    </w:p>
    <w:p>
      <w:pPr>
        <w:pStyle w:val="Heading2"/>
        <w:ind w:firstLine="560" w:firstLineChars="200"/>
        <w:rPr>
          <w:rFonts w:ascii="仿宋" w:eastAsia="仿宋" w:hAnsi="仿宋" w:cs="仿宋" w:hint="eastAsia"/>
          <w:sz w:val="28"/>
          <w:lang w:eastAsia="zh-CN"/>
        </w:rPr>
      </w:pPr>
      <w:bookmarkStart w:id="16" w:name="_Toc27610"/>
      <w:r>
        <w:rPr>
          <w:rFonts w:ascii="仿宋" w:eastAsia="仿宋" w:hAnsi="仿宋" w:cs="仿宋" w:hint="eastAsia"/>
          <w:sz w:val="28"/>
          <w:lang w:eastAsia="zh-CN"/>
        </w:rPr>
        <w:t>(二)、数控剪板机项目工艺技术设计方案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数控剪板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数控剪板机项目将严格按照相关行业规范要求进行组织。通过有效控制产品质量，数控剪板机项目将致力于为顾客提供优质的数控剪板机项目产品和良好的服务。这体现了数控剪板机项目对于生产活动合规性和质量标准的高度重视，为数控剪板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数控剪板机项目注重生态效益和清洁生产原则。数控剪板机项目建设将紧密结合地方特色经济发展，与社会经济发展规划和区域环境保护规划方案相协调一致。通过与当地区域自然生态系统的结合，数控剪板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数控剪板机项目产品具有多样化的客户需求和个性化的特点。因此，数控剪板机项目产品规格品种多样，且单批生产数量较小。为满足这一特点，数控剪板机项目承办单位将建设先进的柔性制造生产线。通过广泛应用柔性制造技术，数控剪板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数控剪板机项目采用的技术具有较高的技术含量和自动化水平，处于国内先进水平。这一技术选用不仅体现了对生产效率、质量和环境友好性的高标准要求，同时为数控剪板机项目的可持续发展奠定了坚实的基础。</w:t>
      </w:r>
    </w:p>
    <w:p>
      <w:pPr>
        <w:pStyle w:val="Heading2"/>
        <w:ind w:firstLine="560" w:firstLineChars="200"/>
        <w:rPr>
          <w:rFonts w:ascii="仿宋" w:eastAsia="仿宋" w:hAnsi="仿宋" w:cs="仿宋" w:hint="eastAsia"/>
          <w:sz w:val="28"/>
          <w:lang w:eastAsia="zh-CN"/>
        </w:rPr>
      </w:pPr>
      <w:bookmarkStart w:id="17" w:name="_Toc24216"/>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为确保数控剪板机项目的高效生产和技术实施，我们制定了一套精心设计的设备选型方案，以满足数控剪板机项目生产、质量和环保的要求。该方案的主要特点如下：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数控剪板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针对数控剪板机项目产品的多样性和小批量生产的特点，我们将建设柔性制造生产线。通过在设备选型中考虑柔性制造技术，可以灵活应对不同产品规格和生产需求，实现生产线的高度灵活性和适应性。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30168"/>
      <w:r>
        <w:rPr>
          <w:rFonts w:ascii="仿宋" w:eastAsia="仿宋" w:hAnsi="仿宋" w:cs="仿宋" w:hint="eastAsia"/>
          <w:sz w:val="28"/>
          <w:lang w:eastAsia="zh-CN"/>
        </w:rPr>
        <w:t>六、数控剪板机项目土建工程</w:t>
      </w:r>
      <w:bookmarkEnd w:id="18"/>
    </w:p>
    <w:p>
      <w:pPr>
        <w:pStyle w:val="Heading2"/>
        <w:rPr>
          <w:rFonts w:ascii="仿宋" w:eastAsia="仿宋" w:hAnsi="仿宋" w:cs="仿宋" w:hint="eastAsia"/>
          <w:lang w:eastAsia="zh-CN"/>
        </w:rPr>
      </w:pPr>
      <w:bookmarkStart w:id="19" w:name="_Toc10143"/>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在数控剪板机项目的建筑工程设计中，我们将秉承一系列重要的设计原则，以确保数控剪板机项目建筑在功能、美观、可持续性等方面达到最佳效果。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首要原则是确保建筑的功能性得到最大化的发挥。我们将充分理解数控剪板机项目的实际需求，合理布局各个功能区域，保证建筑在满足业务需求的同时，提供高效的工作环境。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在建筑设计中，我们将综合考虑建设和运营成本。通过精细的经济效益分析，确保设计方案在高效利用资源的同时，对数控剪板机项目的长期盈利能力有积极的贡献。</w:t>
      </w:r>
    </w:p>
    <w:p>
      <w:pPr>
        <w:pStyle w:val="Heading2"/>
        <w:ind w:firstLine="560" w:firstLineChars="200"/>
        <w:rPr>
          <w:rFonts w:ascii="仿宋" w:eastAsia="仿宋" w:hAnsi="仿宋" w:cs="仿宋" w:hint="eastAsia"/>
          <w:sz w:val="28"/>
          <w:lang w:eastAsia="zh-CN"/>
        </w:rPr>
      </w:pPr>
      <w:bookmarkStart w:id="20" w:name="_Toc6633"/>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剪板机项目的土建工程设计中，我们将精准设定设计年限，结合数控剪板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https://d.book118.com/276150202111010101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数控剪板机项目规划设计方案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数控剪板机项目规划设计方案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数控剪板机项目规划设计方案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数控剪板机项目规划设计方案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数控剪板机项目规划设计方案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数控剪板机项目规划设计方案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数控剪板机项目规划设计方案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数控剪板机项目规划设计方案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数控剪板机项目规划设计方案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数控剪板机项目规划设计方案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数控剪板机项目规划设计方案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数控剪板机项目规划设计方案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数控剪板机项目规划设计方案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数控剪板机项目规划设计方案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数控剪板机项目规划设计方案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数控剪板机项目规划设计方案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数控剪板机项目规划设计方案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50C6"/>
    <w:rsid w:val="004D50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6150202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2024-02-29T21:46:00Z</dcterms:created>
  <dcterms:modified xsi:type="dcterms:W3CDTF">2024-02-29T21:46:25Z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EB3273B6607E4E1D834C9D99A062437A_11</vt:lpwstr>
  </property>
  <property fmtid="{D5CDD505-2E9C-101B-9397-08002B2CF9AE}" pid="3" name="KSOProductBuildVer">
    <vt:lpwstr>2052-12.1.0.16388</vt:lpwstr>
  </property>
</Properties>
</file>