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66" w:lineRule="auto"/>
        <w:rPr>
          <w:rFonts w:ascii="Arial"/>
          <w:sz w:val="21"/>
        </w:rPr>
      </w:pPr>
    </w:p>
    <w:p>
      <w:pPr>
        <w:spacing w:before="100" w:line="232" w:lineRule="auto"/>
        <w:ind w:left="3538" w:right="217" w:hanging="3353"/>
        <w:outlineLvl w:val="0"/>
        <w:rPr>
          <w:rFonts w:ascii="SimHei" w:eastAsia="SimHei" w:hAnsi="SimHei" w:cs="SimHei"/>
          <w:sz w:val="31"/>
          <w:szCs w:val="31"/>
        </w:rPr>
      </w:pPr>
      <w:r>
        <w:rPr>
          <w:rFonts w:ascii="SimHei" w:eastAsia="SimHei" w:hAnsi="SimHei" w:cs="SimHei"/>
          <w:spacing w:val="9"/>
          <w:sz w:val="31"/>
          <w:szCs w:val="31"/>
        </w:rPr>
        <w:t>人类工效学</w:t>
      </w:r>
      <w:r>
        <w:rPr>
          <w:rFonts w:ascii="SimHei" w:eastAsia="SimHei" w:hAnsi="SimHei" w:cs="SimHei"/>
          <w:spacing w:val="9"/>
          <w:sz w:val="31"/>
          <w:szCs w:val="31"/>
        </w:rPr>
        <w:t xml:space="preserve"> </w:t>
      </w:r>
      <w:r>
        <w:rPr>
          <w:rFonts w:ascii="SimHei" w:eastAsia="SimHei" w:hAnsi="SimHei" w:cs="SimHei"/>
          <w:spacing w:val="9"/>
          <w:sz w:val="31"/>
          <w:szCs w:val="31"/>
        </w:rPr>
        <w:t>无障碍设计</w:t>
      </w:r>
      <w:r>
        <w:rPr>
          <w:rFonts w:ascii="SimHei" w:eastAsia="SimHei" w:hAnsi="SimHei" w:cs="SimHei"/>
          <w:spacing w:val="9"/>
          <w:sz w:val="31"/>
          <w:szCs w:val="31"/>
        </w:rPr>
        <w:t xml:space="preserve"> </w:t>
      </w:r>
      <w:r>
        <w:rPr>
          <w:rFonts w:ascii="SimHei" w:eastAsia="SimHei" w:hAnsi="SimHei" w:cs="SimHei"/>
          <w:spacing w:val="9"/>
          <w:sz w:val="31"/>
          <w:szCs w:val="31"/>
        </w:rPr>
        <w:t>考虑颜色视觉随</w:t>
      </w:r>
      <w:r>
        <w:rPr>
          <w:rFonts w:ascii="SimHei" w:eastAsia="SimHei" w:hAnsi="SimHei" w:cs="SimHei"/>
          <w:spacing w:val="8"/>
          <w:sz w:val="31"/>
          <w:szCs w:val="31"/>
        </w:rPr>
        <w:t>年龄变化的颜色</w:t>
      </w:r>
      <w:r>
        <w:rPr>
          <w:rFonts w:ascii="SimHei" w:eastAsia="SimHei" w:hAnsi="SimHei" w:cs="SimHei"/>
          <w:sz w:val="31"/>
          <w:szCs w:val="31"/>
        </w:rPr>
        <w:t xml:space="preserve"> </w:t>
      </w:r>
      <w:r>
        <w:rPr>
          <w:rFonts w:ascii="SimHei" w:eastAsia="SimHei" w:hAnsi="SimHei" w:cs="SimHei"/>
          <w:spacing w:val="6"/>
          <w:sz w:val="31"/>
          <w:szCs w:val="31"/>
        </w:rPr>
        <w:t>组合方法</w:t>
      </w:r>
    </w:p>
    <w:p>
      <w:pPr>
        <w:spacing w:line="321" w:lineRule="auto"/>
        <w:rPr>
          <w:rFonts w:ascii="Arial"/>
          <w:sz w:val="21"/>
        </w:rPr>
      </w:pPr>
    </w:p>
    <w:p>
      <w:pPr>
        <w:spacing w:line="321" w:lineRule="auto"/>
        <w:rPr>
          <w:rFonts w:ascii="Arial"/>
          <w:sz w:val="21"/>
        </w:rPr>
      </w:pPr>
    </w:p>
    <w:p>
      <w:pPr>
        <w:spacing w:before="65" w:line="231" w:lineRule="auto"/>
        <w:ind w:left="40"/>
        <w:outlineLvl w:val="0"/>
        <w:rPr>
          <w:rFonts w:ascii="SimHei" w:eastAsia="SimHei" w:hAnsi="SimHei" w:cs="SimHei"/>
          <w:sz w:val="20"/>
          <w:szCs w:val="20"/>
        </w:rPr>
      </w:pPr>
      <w:r>
        <w:rPr>
          <w:rFonts w:ascii="Times New Roman" w:eastAsia="Times New Roman" w:hAnsi="Times New Roman" w:cs="Times New Roman"/>
          <w:spacing w:val="-5"/>
          <w:sz w:val="20"/>
          <w:szCs w:val="20"/>
        </w:rPr>
        <w:t>1</w:t>
      </w:r>
      <w:r>
        <w:rPr>
          <w:rFonts w:ascii="Times New Roman" w:eastAsia="Times New Roman" w:hAnsi="Times New Roman" w:cs="Times New Roman"/>
          <w:spacing w:val="9"/>
          <w:sz w:val="20"/>
          <w:szCs w:val="20"/>
        </w:rPr>
        <w:t xml:space="preserve">  </w:t>
      </w:r>
      <w:r>
        <w:rPr>
          <w:rFonts w:ascii="SimHei" w:eastAsia="SimHei" w:hAnsi="SimHei" w:cs="SimHei"/>
          <w:spacing w:val="-5"/>
          <w:sz w:val="20"/>
          <w:szCs w:val="20"/>
        </w:rPr>
        <w:t>范围</w:t>
      </w:r>
    </w:p>
    <w:p>
      <w:pPr>
        <w:pStyle w:val="BodyText"/>
        <w:spacing w:before="216" w:line="258" w:lineRule="auto"/>
        <w:ind w:left="24" w:right="166" w:firstLine="430"/>
      </w:pPr>
      <w:r>
        <w:rPr>
          <w:spacing w:val="10"/>
        </w:rPr>
        <w:t>本文件提供了一种在视觉标志和展示物中创建醒目的颜色</w:t>
      </w:r>
      <w:r>
        <w:rPr>
          <w:spacing w:val="9"/>
        </w:rPr>
        <w:t>组合的方法，此方法考虑了</w:t>
      </w:r>
      <w:r>
        <w:t xml:space="preserve"> </w:t>
      </w:r>
      <w:r>
        <w:rPr>
          <w:spacing w:val="9"/>
        </w:rPr>
        <w:t>观看者的年龄，并基于明视觉和中间视觉下感知到的色彩的相似性给出。</w:t>
      </w:r>
    </w:p>
    <w:p>
      <w:pPr>
        <w:pStyle w:val="BodyText"/>
        <w:spacing w:before="64" w:line="268" w:lineRule="auto"/>
        <w:ind w:left="41" w:firstLine="413"/>
      </w:pPr>
      <w:r>
        <w:rPr>
          <w:spacing w:val="9"/>
        </w:rPr>
        <w:t>本文件适用于使用多种色彩的视觉标志和展示物的设计，采用本文件中的方</w:t>
      </w:r>
      <w:r>
        <w:rPr>
          <w:spacing w:val="8"/>
        </w:rPr>
        <w:t xml:space="preserve">法所设计  </w:t>
      </w:r>
      <w:r>
        <w:rPr>
          <w:spacing w:val="6"/>
        </w:rPr>
        <w:t xml:space="preserve">的色彩组合对于包含视觉灵敏度低的老年人在内的任何年龄段的人都具有醒目性。本文件中 </w:t>
      </w:r>
      <w:r>
        <w:rPr>
          <w:spacing w:val="9"/>
        </w:rPr>
        <w:t>的方法并不适用于为有色彩缺陷或具有医学</w:t>
      </w:r>
      <w:r>
        <w:rPr>
          <w:spacing w:val="8"/>
        </w:rPr>
        <w:t>疾病的人群所提供的视觉标志和展示物的设计。</w:t>
      </w:r>
    </w:p>
    <w:p>
      <w:pPr>
        <w:pStyle w:val="BodyText"/>
        <w:spacing w:before="65" w:line="258" w:lineRule="auto"/>
        <w:ind w:left="26" w:right="65" w:firstLine="419"/>
      </w:pPr>
      <w:r>
        <w:rPr>
          <w:spacing w:val="7"/>
        </w:rPr>
        <w:t>本文件适用于反射或对象模式颜色，但如果颜色坐标适当转移到对象模式颜色坐标，则</w:t>
      </w:r>
      <w:r>
        <w:rPr>
          <w:spacing w:val="3"/>
        </w:rPr>
        <w:t xml:space="preserve"> </w:t>
      </w:r>
      <w:r>
        <w:rPr>
          <w:spacing w:val="8"/>
        </w:rPr>
        <w:t>可适用于自发光模式颜色。</w:t>
      </w:r>
    </w:p>
    <w:p>
      <w:pPr>
        <w:spacing w:before="222" w:line="231" w:lineRule="auto"/>
        <w:ind w:left="20"/>
        <w:outlineLvl w:val="0"/>
        <w:rPr>
          <w:rFonts w:ascii="SimHei" w:eastAsia="SimHei" w:hAnsi="SimHei" w:cs="SimHei"/>
          <w:sz w:val="20"/>
          <w:szCs w:val="20"/>
        </w:rPr>
      </w:pPr>
      <w:r>
        <w:rPr>
          <w:rFonts w:ascii="Times New Roman" w:eastAsia="Times New Roman" w:hAnsi="Times New Roman" w:cs="Times New Roman"/>
          <w:spacing w:val="2"/>
          <w:sz w:val="20"/>
          <w:szCs w:val="20"/>
        </w:rPr>
        <w:t>2</w:t>
      </w:r>
      <w:r>
        <w:rPr>
          <w:rFonts w:ascii="Times New Roman" w:eastAsia="Times New Roman" w:hAnsi="Times New Roman" w:cs="Times New Roman"/>
          <w:spacing w:val="16"/>
          <w:w w:val="101"/>
          <w:sz w:val="20"/>
          <w:szCs w:val="20"/>
        </w:rPr>
        <w:t xml:space="preserve">  </w:t>
      </w:r>
      <w:r>
        <w:rPr>
          <w:rFonts w:ascii="SimHei" w:eastAsia="SimHei" w:hAnsi="SimHei" w:cs="SimHei"/>
          <w:spacing w:val="2"/>
          <w:sz w:val="20"/>
          <w:szCs w:val="20"/>
        </w:rPr>
        <w:t>引用标准</w:t>
      </w:r>
    </w:p>
    <w:p>
      <w:pPr>
        <w:pStyle w:val="BodyText"/>
        <w:spacing w:before="216" w:line="268" w:lineRule="auto"/>
        <w:ind w:left="24" w:right="65" w:firstLine="426"/>
        <w:jc w:val="both"/>
      </w:pPr>
      <w:r>
        <w:rPr>
          <w:spacing w:val="7"/>
        </w:rPr>
        <w:t>下列文件中的内容通过文中的规范性引用而构成本文件必不可少的条款。其中，</w:t>
      </w:r>
      <w:r>
        <w:rPr>
          <w:spacing w:val="6"/>
        </w:rPr>
        <w:t>注日期</w:t>
      </w:r>
      <w:r>
        <w:t xml:space="preserve"> </w:t>
      </w:r>
      <w:r>
        <w:rPr>
          <w:spacing w:val="7"/>
        </w:rPr>
        <w:t>的引用文件，仅该日期对应的版本适用于本文件；不注日期的引用文件，其最新版本（包括</w:t>
      </w:r>
      <w:r>
        <w:rPr>
          <w:spacing w:val="10"/>
        </w:rPr>
        <w:t xml:space="preserve"> </w:t>
      </w:r>
      <w:r>
        <w:rPr>
          <w:spacing w:val="8"/>
        </w:rPr>
        <w:t>所有的修改单）适用于本文件。</w:t>
      </w:r>
    </w:p>
    <w:p>
      <w:pPr>
        <w:pStyle w:val="BodyText"/>
        <w:spacing w:before="67" w:line="258" w:lineRule="auto"/>
        <w:ind w:left="29" w:right="66" w:firstLine="426"/>
      </w:pPr>
      <w:r>
        <w:t>ISO</w:t>
      </w:r>
      <w:r>
        <w:rPr>
          <w:spacing w:val="9"/>
        </w:rPr>
        <w:t xml:space="preserve"> 3864-1，图形符号—安全颜色和安全标志—第I部分：安全标志和安全标记的</w:t>
      </w:r>
      <w:r>
        <w:rPr>
          <w:spacing w:val="8"/>
        </w:rPr>
        <w:t>设计</w:t>
      </w:r>
      <w:r>
        <w:t xml:space="preserve"> </w:t>
      </w:r>
      <w:r>
        <w:rPr>
          <w:spacing w:val="2"/>
        </w:rPr>
        <w:t>原则</w:t>
      </w:r>
    </w:p>
    <w:p>
      <w:pPr>
        <w:spacing w:before="220" w:line="231" w:lineRule="auto"/>
        <w:ind w:left="25"/>
        <w:outlineLvl w:val="0"/>
        <w:rPr>
          <w:rFonts w:ascii="SimHei" w:eastAsia="SimHei" w:hAnsi="SimHei" w:cs="SimHei"/>
          <w:sz w:val="20"/>
          <w:szCs w:val="20"/>
        </w:rPr>
      </w:pPr>
      <w:r>
        <w:rPr>
          <w:rFonts w:ascii="Times New Roman" w:eastAsia="Times New Roman" w:hAnsi="Times New Roman" w:cs="Times New Roman"/>
          <w:spacing w:val="6"/>
          <w:sz w:val="20"/>
          <w:szCs w:val="20"/>
        </w:rPr>
        <w:t xml:space="preserve">3  </w:t>
      </w:r>
      <w:r>
        <w:rPr>
          <w:rFonts w:ascii="SimHei" w:eastAsia="SimHei" w:hAnsi="SimHei" w:cs="SimHei"/>
          <w:spacing w:val="6"/>
          <w:sz w:val="20"/>
          <w:szCs w:val="20"/>
        </w:rPr>
        <w:t>术语和定义</w:t>
      </w:r>
    </w:p>
    <w:p>
      <w:pPr>
        <w:pStyle w:val="BodyText"/>
        <w:spacing w:before="218" w:line="227" w:lineRule="auto"/>
        <w:ind w:left="451"/>
      </w:pPr>
      <w:r>
        <w:rPr>
          <w:spacing w:val="8"/>
        </w:rPr>
        <w:t>下列术语和定义适用于本文件。</w:t>
      </w:r>
    </w:p>
    <w:p>
      <w:pPr>
        <w:spacing w:before="97" w:line="191" w:lineRule="auto"/>
        <w:ind w:left="24"/>
        <w:outlineLvl w:val="1"/>
        <w:rPr>
          <w:rFonts w:ascii="SimHei" w:eastAsia="SimHei" w:hAnsi="SimHei" w:cs="SimHei"/>
          <w:sz w:val="20"/>
          <w:szCs w:val="20"/>
        </w:rPr>
      </w:pPr>
      <w:r>
        <w:rPr>
          <w:rFonts w:ascii="SimHei" w:eastAsia="SimHei" w:hAnsi="SimHei" w:cs="SimHei"/>
          <w:spacing w:val="2"/>
          <w:sz w:val="20"/>
          <w:szCs w:val="20"/>
        </w:rPr>
        <w:t>3.1</w:t>
      </w:r>
    </w:p>
    <w:p>
      <w:pPr>
        <w:spacing w:before="75" w:line="229" w:lineRule="auto"/>
        <w:ind w:left="447"/>
        <w:outlineLvl w:val="1"/>
        <w:rPr>
          <w:rFonts w:ascii="SimHei" w:eastAsia="SimHei" w:hAnsi="SimHei" w:cs="SimHei"/>
          <w:sz w:val="20"/>
          <w:szCs w:val="20"/>
        </w:rPr>
      </w:pPr>
      <w:r>
        <w:rPr>
          <w:rFonts w:ascii="SimHei" w:eastAsia="SimHei" w:hAnsi="SimHei" w:cs="SimHei"/>
          <w:spacing w:val="7"/>
          <w:sz w:val="20"/>
          <w:szCs w:val="20"/>
        </w:rPr>
        <w:t>色彩相似性</w:t>
      </w:r>
    </w:p>
    <w:p>
      <w:pPr>
        <w:pStyle w:val="BodyText"/>
        <w:spacing w:before="63" w:line="228" w:lineRule="auto"/>
        <w:ind w:left="446"/>
      </w:pPr>
      <w:r>
        <w:rPr>
          <w:spacing w:val="9"/>
        </w:rPr>
        <w:t>人群判断某种给定的色彩与基础参考色相似的人占总人数的百分比。</w:t>
      </w:r>
    </w:p>
    <w:p>
      <w:pPr>
        <w:pStyle w:val="BodyText"/>
        <w:spacing w:before="80" w:line="222" w:lineRule="auto"/>
        <w:ind w:left="390"/>
        <w:rPr>
          <w:sz w:val="18"/>
          <w:szCs w:val="18"/>
        </w:rPr>
      </w:pPr>
      <w:r>
        <w:rPr>
          <w:rFonts w:ascii="SimHei" w:eastAsia="SimHei" w:hAnsi="SimHei" w:cs="SimHei"/>
          <w:spacing w:val="-1"/>
          <w:sz w:val="18"/>
          <w:szCs w:val="18"/>
        </w:rPr>
        <w:t>示例：</w:t>
      </w:r>
      <w:r>
        <w:rPr>
          <w:spacing w:val="-1"/>
          <w:sz w:val="18"/>
          <w:szCs w:val="18"/>
        </w:rPr>
        <w:t xml:space="preserve">色彩的相似性为 </w:t>
      </w:r>
      <w:r>
        <w:rPr>
          <w:rFonts w:ascii="Times New Roman" w:eastAsia="Times New Roman" w:hAnsi="Times New Roman" w:cs="Times New Roman"/>
          <w:spacing w:val="-1"/>
          <w:sz w:val="18"/>
          <w:szCs w:val="18"/>
        </w:rPr>
        <w:t>50%</w:t>
      </w:r>
      <w:r>
        <w:rPr>
          <w:rFonts w:ascii="Times New Roman" w:eastAsia="Times New Roman" w:hAnsi="Times New Roman" w:cs="Times New Roman"/>
          <w:spacing w:val="-20"/>
          <w:sz w:val="18"/>
          <w:szCs w:val="18"/>
        </w:rPr>
        <w:t xml:space="preserve"> </w:t>
      </w:r>
      <w:r>
        <w:rPr>
          <w:spacing w:val="-1"/>
          <w:sz w:val="18"/>
          <w:szCs w:val="18"/>
        </w:rPr>
        <w:t>，意味着有半数的人判断，某种给定的色彩与参考色相似。</w:t>
      </w:r>
    </w:p>
    <w:p>
      <w:pPr>
        <w:spacing w:before="111" w:line="191" w:lineRule="auto"/>
        <w:ind w:left="24"/>
        <w:outlineLvl w:val="1"/>
        <w:rPr>
          <w:rFonts w:ascii="SimHei" w:eastAsia="SimHei" w:hAnsi="SimHei" w:cs="SimHei"/>
          <w:sz w:val="20"/>
          <w:szCs w:val="20"/>
        </w:rPr>
      </w:pPr>
      <w:r>
        <w:rPr>
          <w:rFonts w:ascii="SimHei" w:eastAsia="SimHei" w:hAnsi="SimHei" w:cs="SimHei"/>
          <w:spacing w:val="2"/>
          <w:sz w:val="20"/>
          <w:szCs w:val="20"/>
        </w:rPr>
        <w:t>3.2</w:t>
      </w:r>
    </w:p>
    <w:p>
      <w:pPr>
        <w:spacing w:before="75" w:line="234" w:lineRule="auto"/>
        <w:ind w:left="445"/>
        <w:outlineLvl w:val="1"/>
        <w:rPr>
          <w:rFonts w:ascii="SimHei" w:eastAsia="SimHei" w:hAnsi="SimHei" w:cs="SimHei"/>
          <w:sz w:val="20"/>
          <w:szCs w:val="20"/>
        </w:rPr>
      </w:pPr>
      <w:r>
        <w:rPr>
          <w:rFonts w:ascii="SimHei" w:eastAsia="SimHei" w:hAnsi="SimHei" w:cs="SimHei"/>
          <w:spacing w:val="4"/>
          <w:sz w:val="20"/>
          <w:szCs w:val="20"/>
        </w:rPr>
        <w:t>基色</w:t>
      </w:r>
    </w:p>
    <w:p>
      <w:pPr>
        <w:pStyle w:val="BodyText"/>
        <w:spacing w:before="58" w:line="258" w:lineRule="auto"/>
        <w:ind w:left="25" w:right="100" w:firstLine="421"/>
      </w:pPr>
      <w:r>
        <w:rPr>
          <w:spacing w:val="6"/>
        </w:rPr>
        <w:t>色彩视力正常的人感知到的一组基本颜色，包括红、橙（黄</w:t>
      </w:r>
      <w:r>
        <w:rPr>
          <w:rFonts w:ascii="Times New Roman" w:eastAsia="Times New Roman" w:hAnsi="Times New Roman" w:cs="Times New Roman"/>
          <w:spacing w:val="6"/>
        </w:rPr>
        <w:t>-</w:t>
      </w:r>
      <w:r>
        <w:rPr>
          <w:spacing w:val="6"/>
        </w:rPr>
        <w:t>红）、黄、绿</w:t>
      </w:r>
      <w:r>
        <w:rPr>
          <w:rFonts w:ascii="Times New Roman" w:eastAsia="Times New Roman" w:hAnsi="Times New Roman" w:cs="Times New Roman"/>
          <w:spacing w:val="5"/>
        </w:rPr>
        <w:t>-</w:t>
      </w:r>
      <w:r>
        <w:rPr>
          <w:spacing w:val="5"/>
        </w:rPr>
        <w:t>黄、蓝</w:t>
      </w:r>
      <w:r>
        <w:rPr>
          <w:rFonts w:ascii="Times New Roman" w:eastAsia="Times New Roman" w:hAnsi="Times New Roman" w:cs="Times New Roman"/>
          <w:spacing w:val="5"/>
        </w:rPr>
        <w:t>-</w:t>
      </w:r>
      <w:r>
        <w:rPr>
          <w:spacing w:val="5"/>
        </w:rPr>
        <w:t>绿、</w:t>
      </w:r>
      <w:r>
        <w:t xml:space="preserve"> </w:t>
      </w:r>
      <w:r>
        <w:rPr>
          <w:spacing w:val="8"/>
        </w:rPr>
        <w:t>蓝、紫</w:t>
      </w:r>
      <w:r>
        <w:rPr>
          <w:rFonts w:ascii="Times New Roman" w:eastAsia="Times New Roman" w:hAnsi="Times New Roman" w:cs="Times New Roman"/>
          <w:spacing w:val="8"/>
        </w:rPr>
        <w:t>-</w:t>
      </w:r>
      <w:r>
        <w:rPr>
          <w:spacing w:val="8"/>
        </w:rPr>
        <w:t>蓝、紫、红</w:t>
      </w:r>
      <w:r>
        <w:rPr>
          <w:rFonts w:ascii="Times New Roman" w:eastAsia="Times New Roman" w:hAnsi="Times New Roman" w:cs="Times New Roman"/>
          <w:spacing w:val="8"/>
        </w:rPr>
        <w:t>-</w:t>
      </w:r>
      <w:r>
        <w:rPr>
          <w:spacing w:val="8"/>
        </w:rPr>
        <w:t>紫、黑、灰和白。</w:t>
      </w:r>
    </w:p>
    <w:p>
      <w:pPr>
        <w:spacing w:before="96" w:line="191" w:lineRule="auto"/>
        <w:ind w:left="24"/>
        <w:outlineLvl w:val="1"/>
        <w:rPr>
          <w:rFonts w:ascii="SimHei" w:eastAsia="SimHei" w:hAnsi="SimHei" w:cs="SimHei"/>
          <w:sz w:val="20"/>
          <w:szCs w:val="20"/>
        </w:rPr>
      </w:pPr>
      <w:r>
        <w:rPr>
          <w:rFonts w:ascii="SimHei" w:eastAsia="SimHei" w:hAnsi="SimHei" w:cs="SimHei"/>
          <w:spacing w:val="2"/>
          <w:sz w:val="20"/>
          <w:szCs w:val="20"/>
        </w:rPr>
        <w:t>3.3</w:t>
      </w:r>
    </w:p>
    <w:p>
      <w:pPr>
        <w:spacing w:before="74" w:line="231" w:lineRule="auto"/>
        <w:ind w:left="460"/>
        <w:outlineLvl w:val="1"/>
        <w:rPr>
          <w:rFonts w:ascii="SimHei" w:eastAsia="SimHei" w:hAnsi="SimHei" w:cs="SimHei"/>
          <w:sz w:val="20"/>
          <w:szCs w:val="20"/>
        </w:rPr>
      </w:pPr>
      <w:r>
        <w:rPr>
          <w:rFonts w:ascii="SimHei" w:eastAsia="SimHei" w:hAnsi="SimHei" w:cs="SimHei"/>
          <w:spacing w:val="3"/>
          <w:sz w:val="20"/>
          <w:szCs w:val="20"/>
        </w:rPr>
        <w:t>中间视觉</w:t>
      </w:r>
    </w:p>
    <w:p>
      <w:pPr>
        <w:pStyle w:val="BodyText"/>
        <w:spacing w:before="62" w:line="328" w:lineRule="exact"/>
        <w:ind w:left="444"/>
      </w:pPr>
      <w:r>
        <w:rPr>
          <w:spacing w:val="9"/>
          <w:position w:val="9"/>
        </w:rPr>
        <w:t>介于明视觉和暗视觉中间的，正常眼睛感到的视觉。</w:t>
      </w:r>
    </w:p>
    <w:p>
      <w:pPr>
        <w:pStyle w:val="BodyText"/>
        <w:spacing w:line="221" w:lineRule="auto"/>
        <w:ind w:left="385"/>
        <w:rPr>
          <w:sz w:val="18"/>
          <w:szCs w:val="18"/>
        </w:rPr>
      </w:pPr>
      <w:r>
        <w:rPr>
          <w:rFonts w:ascii="SimHei" w:eastAsia="SimHei" w:hAnsi="SimHei" w:cs="SimHei"/>
          <w:spacing w:val="-1"/>
          <w:sz w:val="18"/>
          <w:szCs w:val="18"/>
        </w:rPr>
        <w:t>注1：</w:t>
      </w:r>
      <w:r>
        <w:rPr>
          <w:spacing w:val="-1"/>
          <w:sz w:val="18"/>
          <w:szCs w:val="18"/>
        </w:rPr>
        <w:t>在中间视觉状态下，锥体细胞和视杆细胞都很活跃。</w:t>
      </w:r>
    </w:p>
    <w:p>
      <w:pPr>
        <w:pStyle w:val="BodyText"/>
        <w:spacing w:before="96" w:line="210"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[CIE S017</w:t>
      </w:r>
      <w:r>
        <w:rPr>
          <w:spacing w:val="-1"/>
          <w:sz w:val="18"/>
          <w:szCs w:val="18"/>
        </w:rPr>
        <w:t>：</w:t>
      </w:r>
      <w:r>
        <w:rPr>
          <w:rFonts w:ascii="Times New Roman" w:eastAsia="Times New Roman" w:hAnsi="Times New Roman" w:cs="Times New Roman"/>
          <w:spacing w:val="-1"/>
          <w:sz w:val="18"/>
          <w:szCs w:val="18"/>
        </w:rPr>
        <w:t>2011]</w:t>
      </w:r>
    </w:p>
    <w:p>
      <w:pPr>
        <w:spacing w:before="123" w:line="191" w:lineRule="auto"/>
        <w:ind w:left="24"/>
        <w:outlineLvl w:val="1"/>
        <w:rPr>
          <w:rFonts w:ascii="SimHei" w:eastAsia="SimHei" w:hAnsi="SimHei" w:cs="SimHei"/>
          <w:sz w:val="20"/>
          <w:szCs w:val="20"/>
        </w:rPr>
        <w:sectPr>
          <w:footerReference w:type="default" r:id="rId4"/>
          <w:pgSz w:w="11906" w:h="16839"/>
          <w:pgMar w:top="1431" w:right="1738" w:bottom="1372" w:left="1785" w:header="0" w:footer="1207" w:gutter="0"/>
          <w:cols w:space="708"/>
        </w:sectPr>
      </w:pPr>
      <w:r>
        <w:rPr>
          <w:rFonts w:ascii="SimHei" w:eastAsia="SimHei" w:hAnsi="SimHei" w:cs="SimHei"/>
          <w:spacing w:val="2"/>
          <w:sz w:val="20"/>
          <w:szCs w:val="20"/>
        </w:rPr>
        <w:t>3.4</w:t>
      </w:r>
    </w:p>
    <w:p>
      <w:pPr>
        <w:spacing w:before="74" w:line="229" w:lineRule="auto"/>
        <w:ind w:left="454"/>
        <w:outlineLvl w:val="1"/>
        <w:rPr>
          <w:rFonts w:ascii="SimHei" w:eastAsia="SimHei" w:hAnsi="SimHei" w:cs="SimHei"/>
          <w:sz w:val="20"/>
          <w:szCs w:val="20"/>
        </w:rPr>
      </w:pPr>
      <w:r>
        <w:rPr>
          <w:rFonts w:ascii="SimHei" w:eastAsia="SimHei" w:hAnsi="SimHei" w:cs="SimHei"/>
          <w:spacing w:val="3"/>
          <w:sz w:val="20"/>
          <w:szCs w:val="20"/>
        </w:rPr>
        <w:t>明视觉</w:t>
      </w:r>
    </w:p>
    <w:p>
      <w:pPr>
        <w:pStyle w:val="BodyText"/>
        <w:spacing w:before="64" w:line="327" w:lineRule="exact"/>
        <w:ind w:left="443"/>
      </w:pPr>
      <w:r>
        <w:rPr>
          <w:spacing w:val="9"/>
          <w:position w:val="9"/>
        </w:rPr>
        <w:t>锥体细胞为主要光感受细胞时，正常眼睛感到的视觉。</w:t>
      </w:r>
    </w:p>
    <w:p>
      <w:pPr>
        <w:pStyle w:val="BodyText"/>
        <w:spacing w:before="1" w:line="221" w:lineRule="auto"/>
        <w:ind w:left="385"/>
        <w:rPr>
          <w:sz w:val="18"/>
          <w:szCs w:val="18"/>
        </w:rPr>
      </w:pPr>
      <w:r>
        <w:rPr>
          <w:rFonts w:ascii="SimHei" w:eastAsia="SimHei" w:hAnsi="SimHei" w:cs="SimHei"/>
          <w:sz w:val="18"/>
          <w:szCs w:val="18"/>
        </w:rPr>
        <w:t>注1：</w:t>
      </w:r>
      <w:r>
        <w:rPr>
          <w:sz w:val="18"/>
          <w:szCs w:val="18"/>
        </w:rPr>
        <w:t xml:space="preserve">明视觉通常出现在亮度至少为 </w:t>
      </w:r>
      <w:r>
        <w:rPr>
          <w:rFonts w:ascii="Times New Roman" w:eastAsia="Times New Roman" w:hAnsi="Times New Roman" w:cs="Times New Roman"/>
          <w:sz w:val="18"/>
          <w:szCs w:val="18"/>
        </w:rPr>
        <w:t xml:space="preserve">5  </w:t>
      </w:r>
      <w:r>
        <w:rPr>
          <w:sz w:val="18"/>
          <w:szCs w:val="18"/>
        </w:rPr>
        <w:t>坎</w:t>
      </w:r>
      <w:r>
        <w:rPr>
          <w:spacing w:val="-1"/>
          <w:sz w:val="18"/>
          <w:szCs w:val="18"/>
        </w:rPr>
        <w:t>德拉</w:t>
      </w:r>
      <w:r>
        <w:rPr>
          <w:rFonts w:ascii="Times New Roman" w:eastAsia="Times New Roman" w:hAnsi="Times New Roman" w:cs="Times New Roman"/>
          <w:spacing w:val="-1"/>
          <w:sz w:val="18"/>
          <w:szCs w:val="18"/>
        </w:rPr>
        <w:t>/</w:t>
      </w:r>
      <w:r>
        <w:rPr>
          <w:spacing w:val="-1"/>
          <w:sz w:val="18"/>
          <w:szCs w:val="18"/>
        </w:rPr>
        <w:t>平方米的情况。</w:t>
      </w:r>
    </w:p>
    <w:p>
      <w:pPr>
        <w:pStyle w:val="BodyText"/>
        <w:spacing w:before="95" w:line="222" w:lineRule="auto"/>
        <w:ind w:left="385"/>
        <w:rPr>
          <w:sz w:val="18"/>
          <w:szCs w:val="18"/>
        </w:rPr>
      </w:pPr>
      <w:r>
        <w:rPr>
          <w:rFonts w:ascii="SimHei" w:eastAsia="SimHei" w:hAnsi="SimHei" w:cs="SimHei"/>
          <w:spacing w:val="-1"/>
          <w:sz w:val="18"/>
          <w:szCs w:val="18"/>
        </w:rPr>
        <w:t>注2：</w:t>
      </w:r>
      <w:r>
        <w:rPr>
          <w:spacing w:val="-1"/>
          <w:sz w:val="18"/>
          <w:szCs w:val="18"/>
        </w:rPr>
        <w:t>色彩感知通常是一种明视觉。</w:t>
      </w:r>
    </w:p>
    <w:p>
      <w:pPr>
        <w:pStyle w:val="BodyText"/>
        <w:spacing w:before="96" w:line="210" w:lineRule="auto"/>
        <w:ind w:left="391"/>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[CIE S017</w:t>
      </w:r>
      <w:r>
        <w:rPr>
          <w:spacing w:val="-1"/>
          <w:sz w:val="18"/>
          <w:szCs w:val="18"/>
        </w:rPr>
        <w:t>：</w:t>
      </w:r>
      <w:r>
        <w:rPr>
          <w:rFonts w:ascii="Times New Roman" w:eastAsia="Times New Roman" w:hAnsi="Times New Roman" w:cs="Times New Roman"/>
          <w:spacing w:val="-1"/>
          <w:sz w:val="18"/>
          <w:szCs w:val="18"/>
        </w:rPr>
        <w:t>2011]</w:t>
      </w:r>
    </w:p>
    <w:p>
      <w:pPr>
        <w:spacing w:before="123" w:line="191" w:lineRule="auto"/>
        <w:ind w:left="24"/>
        <w:outlineLvl w:val="1"/>
        <w:rPr>
          <w:rFonts w:ascii="SimHei" w:eastAsia="SimHei" w:hAnsi="SimHei" w:cs="SimHei"/>
          <w:sz w:val="20"/>
          <w:szCs w:val="20"/>
        </w:rPr>
      </w:pPr>
      <w:r>
        <w:rPr>
          <w:rFonts w:ascii="SimHei" w:eastAsia="SimHei" w:hAnsi="SimHei" w:cs="SimHei"/>
          <w:spacing w:val="2"/>
          <w:sz w:val="20"/>
          <w:szCs w:val="20"/>
        </w:rPr>
        <w:t>3.5</w:t>
      </w:r>
    </w:p>
    <w:p>
      <w:pPr>
        <w:spacing w:line="191" w:lineRule="auto"/>
        <w:rPr>
          <w:rFonts w:ascii="SimHei" w:eastAsia="SimHei" w:hAnsi="SimHei" w:cs="SimHei"/>
          <w:sz w:val="20"/>
          <w:szCs w:val="20"/>
        </w:rPr>
        <w:sectPr>
          <w:footerReference w:type="default" r:id="rId5"/>
          <w:type w:val="nextPage"/>
          <w:pgSz w:w="11906" w:h="16839"/>
          <w:pgMar w:top="1431" w:right="1738" w:bottom="1372" w:left="1785" w:header="0" w:footer="1207" w:gutter="0"/>
          <w:pgNumType w:start="2"/>
          <w:cols w:space="708"/>
          <w:titlePg w:val="0"/>
        </w:sectPr>
      </w:pPr>
    </w:p>
    <w:p>
      <w:pPr>
        <w:spacing w:before="55" w:line="280" w:lineRule="exact"/>
        <w:ind w:left="5269"/>
        <w:rPr>
          <w:rFonts w:ascii="Calibri" w:eastAsia="Calibri" w:hAnsi="Calibri" w:cs="Calibri"/>
          <w:sz w:val="20"/>
          <w:szCs w:val="20"/>
        </w:rPr>
      </w:pPr>
      <w:r>
        <w:rPr>
          <w:rFonts w:ascii="Calibri" w:eastAsia="Calibri" w:hAnsi="Calibri" w:cs="Calibri"/>
          <w:position w:val="3"/>
          <w:sz w:val="20"/>
          <w:szCs w:val="20"/>
        </w:rPr>
        <w:t>GB</w:t>
      </w:r>
      <w:r>
        <w:rPr>
          <w:rFonts w:ascii="Calibri" w:eastAsia="Calibri" w:hAnsi="Calibri" w:cs="Calibri"/>
          <w:spacing w:val="6"/>
          <w:position w:val="3"/>
          <w:sz w:val="20"/>
          <w:szCs w:val="20"/>
        </w:rPr>
        <w:t>/</w:t>
      </w:r>
      <w:r>
        <w:rPr>
          <w:rFonts w:ascii="Calibri" w:eastAsia="Calibri" w:hAnsi="Calibri" w:cs="Calibri"/>
          <w:position w:val="3"/>
          <w:sz w:val="20"/>
          <w:szCs w:val="20"/>
        </w:rPr>
        <w:t>T</w:t>
      </w:r>
      <w:r>
        <w:rPr>
          <w:rFonts w:ascii="Calibri" w:eastAsia="Calibri" w:hAnsi="Calibri" w:cs="Calibri"/>
          <w:spacing w:val="6"/>
          <w:position w:val="3"/>
          <w:sz w:val="20"/>
          <w:szCs w:val="20"/>
        </w:rPr>
        <w:t xml:space="preserve"> </w:t>
      </w:r>
      <w:r>
        <w:rPr>
          <w:rFonts w:ascii="Calibri" w:eastAsia="Calibri" w:hAnsi="Calibri" w:cs="Calibri"/>
          <w:position w:val="3"/>
          <w:sz w:val="20"/>
          <w:szCs w:val="20"/>
        </w:rPr>
        <w:t>xxxx</w:t>
      </w:r>
      <w:r>
        <w:rPr>
          <w:rFonts w:ascii="Calibri" w:eastAsia="Calibri" w:hAnsi="Calibri" w:cs="Calibri"/>
          <w:spacing w:val="6"/>
          <w:position w:val="3"/>
          <w:sz w:val="20"/>
          <w:szCs w:val="20"/>
        </w:rPr>
        <w:t>-</w:t>
      </w:r>
      <w:r>
        <w:rPr>
          <w:rFonts w:ascii="Calibri" w:eastAsia="Calibri" w:hAnsi="Calibri" w:cs="Calibri"/>
          <w:position w:val="3"/>
          <w:sz w:val="20"/>
          <w:szCs w:val="20"/>
        </w:rPr>
        <w:t>xxxx</w:t>
      </w:r>
      <w:r>
        <w:rPr>
          <w:rFonts w:ascii="Calibri" w:eastAsia="Calibri" w:hAnsi="Calibri" w:cs="Calibri"/>
          <w:spacing w:val="6"/>
          <w:position w:val="3"/>
          <w:sz w:val="20"/>
          <w:szCs w:val="20"/>
        </w:rPr>
        <w:t xml:space="preserve"> /</w:t>
      </w:r>
      <w:r>
        <w:rPr>
          <w:rFonts w:ascii="Calibri" w:eastAsia="Calibri" w:hAnsi="Calibri" w:cs="Calibri"/>
          <w:spacing w:val="-24"/>
          <w:position w:val="3"/>
          <w:sz w:val="20"/>
          <w:szCs w:val="20"/>
        </w:rPr>
        <w:t xml:space="preserve"> </w:t>
      </w:r>
      <w:r>
        <w:rPr>
          <w:rFonts w:ascii="Calibri" w:eastAsia="Calibri" w:hAnsi="Calibri" w:cs="Calibri"/>
          <w:position w:val="3"/>
          <w:sz w:val="20"/>
          <w:szCs w:val="20"/>
        </w:rPr>
        <w:t>ISO</w:t>
      </w:r>
      <w:r>
        <w:rPr>
          <w:rFonts w:ascii="Calibri" w:eastAsia="Calibri" w:hAnsi="Calibri" w:cs="Calibri"/>
          <w:spacing w:val="6"/>
          <w:position w:val="3"/>
          <w:sz w:val="20"/>
          <w:szCs w:val="20"/>
        </w:rPr>
        <w:t xml:space="preserve"> 24505:2016</w:t>
      </w:r>
    </w:p>
    <w:p>
      <w:pPr>
        <w:spacing w:line="450" w:lineRule="auto"/>
        <w:rPr>
          <w:rFonts w:ascii="Arial"/>
          <w:sz w:val="21"/>
        </w:rPr>
      </w:pPr>
    </w:p>
    <w:p>
      <w:pPr>
        <w:spacing w:before="65" w:line="231" w:lineRule="auto"/>
        <w:ind w:left="451"/>
        <w:outlineLvl w:val="1"/>
        <w:rPr>
          <w:rFonts w:ascii="SimHei" w:eastAsia="SimHei" w:hAnsi="SimHei" w:cs="SimHei"/>
          <w:sz w:val="20"/>
          <w:szCs w:val="20"/>
        </w:rPr>
      </w:pPr>
      <w:r>
        <w:rPr>
          <w:rFonts w:ascii="SimHei" w:eastAsia="SimHei" w:hAnsi="SimHei" w:cs="SimHei"/>
          <w:spacing w:val="4"/>
          <w:sz w:val="20"/>
          <w:szCs w:val="20"/>
        </w:rPr>
        <w:t>暗视觉</w:t>
      </w:r>
    </w:p>
    <w:p>
      <w:pPr>
        <w:pStyle w:val="BodyText"/>
        <w:spacing w:before="62" w:line="327" w:lineRule="exact"/>
        <w:ind w:left="443"/>
      </w:pPr>
      <w:r>
        <w:rPr>
          <w:spacing w:val="9"/>
          <w:position w:val="9"/>
        </w:rPr>
        <w:t>视杆细胞为主要光感受细胞时，正常眼睛感到的视觉。</w:t>
      </w:r>
    </w:p>
    <w:p>
      <w:pPr>
        <w:pStyle w:val="BodyText"/>
        <w:spacing w:line="221" w:lineRule="auto"/>
        <w:ind w:left="385"/>
        <w:rPr>
          <w:sz w:val="18"/>
          <w:szCs w:val="18"/>
        </w:rPr>
      </w:pPr>
      <w:r>
        <w:rPr>
          <w:rFonts w:ascii="SimHei" w:eastAsia="SimHei" w:hAnsi="SimHei" w:cs="SimHei"/>
          <w:spacing w:val="-1"/>
          <w:sz w:val="18"/>
          <w:szCs w:val="18"/>
        </w:rPr>
        <w:t>注1：</w:t>
      </w:r>
      <w:r>
        <w:rPr>
          <w:spacing w:val="-1"/>
          <w:sz w:val="18"/>
          <w:szCs w:val="18"/>
        </w:rPr>
        <w:t xml:space="preserve">暗视觉通常出现在亮度低于 </w:t>
      </w:r>
      <w:r>
        <w:rPr>
          <w:rFonts w:ascii="Times New Roman" w:eastAsia="Times New Roman" w:hAnsi="Times New Roman" w:cs="Times New Roman"/>
          <w:spacing w:val="-1"/>
          <w:sz w:val="18"/>
          <w:szCs w:val="18"/>
        </w:rPr>
        <w:t>10</w:t>
      </w:r>
      <w:r>
        <w:rPr>
          <w:rFonts w:ascii="Times New Roman" w:eastAsia="Times New Roman" w:hAnsi="Times New Roman" w:cs="Times New Roman"/>
          <w:spacing w:val="-1"/>
          <w:position w:val="6"/>
          <w:sz w:val="11"/>
          <w:szCs w:val="11"/>
        </w:rPr>
        <w:t xml:space="preserve">-3    </w:t>
      </w:r>
      <w:r>
        <w:rPr>
          <w:spacing w:val="-1"/>
          <w:sz w:val="18"/>
          <w:szCs w:val="18"/>
        </w:rPr>
        <w:t>坎德拉</w:t>
      </w:r>
      <w:r>
        <w:rPr>
          <w:rFonts w:ascii="Times New Roman" w:eastAsia="Times New Roman" w:hAnsi="Times New Roman" w:cs="Times New Roman"/>
          <w:spacing w:val="-1"/>
          <w:sz w:val="18"/>
          <w:szCs w:val="18"/>
        </w:rPr>
        <w:t>/</w:t>
      </w:r>
      <w:r>
        <w:rPr>
          <w:spacing w:val="-1"/>
          <w:sz w:val="18"/>
          <w:szCs w:val="18"/>
        </w:rPr>
        <w:t>平方米的情况。</w:t>
      </w:r>
    </w:p>
    <w:p>
      <w:pPr>
        <w:pStyle w:val="BodyText"/>
        <w:spacing w:before="95" w:line="265" w:lineRule="auto"/>
        <w:ind w:left="390" w:right="226" w:hanging="5"/>
        <w:rPr>
          <w:rFonts w:ascii="Times New Roman" w:eastAsia="Times New Roman" w:hAnsi="Times New Roman" w:cs="Times New Roman"/>
          <w:sz w:val="18"/>
          <w:szCs w:val="18"/>
        </w:rPr>
      </w:pPr>
      <w:r>
        <w:rPr>
          <w:rFonts w:ascii="SimHei" w:eastAsia="SimHei" w:hAnsi="SimHei" w:cs="SimHei"/>
          <w:spacing w:val="-1"/>
          <w:sz w:val="18"/>
          <w:szCs w:val="18"/>
        </w:rPr>
        <w:t>注2：</w:t>
      </w:r>
      <w:r>
        <w:rPr>
          <w:spacing w:val="-1"/>
          <w:sz w:val="18"/>
          <w:szCs w:val="18"/>
        </w:rPr>
        <w:t>和明视觉相比，暗视觉的特性为缺乏色彩感知，并且视觉敏感性转换为对较短波长的敏感性。</w:t>
      </w:r>
      <w:r>
        <w:rPr>
          <w:spacing w:val="3"/>
          <w:sz w:val="18"/>
          <w:szCs w:val="18"/>
        </w:rPr>
        <w:t xml:space="preserve"> </w:t>
      </w:r>
      <w:r>
        <w:rPr>
          <w:rFonts w:ascii="Times New Roman" w:eastAsia="Times New Roman" w:hAnsi="Times New Roman" w:cs="Times New Roman"/>
          <w:spacing w:val="-1"/>
          <w:sz w:val="18"/>
          <w:szCs w:val="18"/>
        </w:rPr>
        <w:t>[CIE S017</w:t>
      </w:r>
      <w:r>
        <w:rPr>
          <w:spacing w:val="-1"/>
          <w:sz w:val="18"/>
          <w:szCs w:val="18"/>
        </w:rPr>
        <w:t>：</w:t>
      </w:r>
      <w:r>
        <w:rPr>
          <w:rFonts w:ascii="Times New Roman" w:eastAsia="Times New Roman" w:hAnsi="Times New Roman" w:cs="Times New Roman"/>
          <w:spacing w:val="-1"/>
          <w:sz w:val="18"/>
          <w:szCs w:val="18"/>
        </w:rPr>
        <w:t>2011]</w:t>
      </w:r>
    </w:p>
    <w:p>
      <w:pPr>
        <w:spacing w:before="123" w:line="191" w:lineRule="auto"/>
        <w:ind w:left="24"/>
        <w:outlineLvl w:val="1"/>
        <w:rPr>
          <w:rFonts w:ascii="SimHei" w:eastAsia="SimHei" w:hAnsi="SimHei" w:cs="SimHei"/>
          <w:sz w:val="20"/>
          <w:szCs w:val="20"/>
        </w:rPr>
      </w:pPr>
      <w:r>
        <w:rPr>
          <w:rFonts w:ascii="SimHei" w:eastAsia="SimHei" w:hAnsi="SimHei" w:cs="SimHei"/>
          <w:spacing w:val="2"/>
          <w:sz w:val="20"/>
          <w:szCs w:val="20"/>
        </w:rPr>
        <w:t>3.6</w:t>
      </w:r>
    </w:p>
    <w:p>
      <w:pPr>
        <w:spacing w:before="75" w:line="231" w:lineRule="auto"/>
        <w:ind w:left="445"/>
        <w:outlineLvl w:val="1"/>
        <w:rPr>
          <w:rFonts w:ascii="SimHei" w:eastAsia="SimHei" w:hAnsi="SimHei" w:cs="SimHei"/>
          <w:sz w:val="20"/>
          <w:szCs w:val="20"/>
        </w:rPr>
      </w:pPr>
      <w:r>
        <w:rPr>
          <w:rFonts w:ascii="SimHei" w:eastAsia="SimHei" w:hAnsi="SimHei" w:cs="SimHei"/>
          <w:spacing w:val="7"/>
          <w:sz w:val="20"/>
          <w:szCs w:val="20"/>
        </w:rPr>
        <w:t>基色的范围</w:t>
      </w:r>
    </w:p>
    <w:p>
      <w:pPr>
        <w:pStyle w:val="BodyText"/>
        <w:spacing w:before="61" w:line="228" w:lineRule="auto"/>
        <w:ind w:left="444"/>
      </w:pPr>
      <w:r>
        <w:rPr>
          <w:spacing w:val="9"/>
        </w:rPr>
        <w:t>某一空间色彩的区域，在此区域内所感知的色彩都与色标中的参考色近似。</w:t>
      </w:r>
    </w:p>
    <w:p>
      <w:pPr>
        <w:pStyle w:val="BodyText"/>
        <w:spacing w:before="80" w:line="271" w:lineRule="auto"/>
        <w:ind w:left="385" w:right="649"/>
        <w:rPr>
          <w:sz w:val="18"/>
          <w:szCs w:val="18"/>
        </w:rPr>
      </w:pPr>
      <w:r>
        <w:rPr>
          <w:rFonts w:ascii="SimHei" w:eastAsia="SimHei" w:hAnsi="SimHei" w:cs="SimHei"/>
          <w:spacing w:val="-1"/>
          <w:sz w:val="18"/>
          <w:szCs w:val="18"/>
        </w:rPr>
        <w:t>注1：</w:t>
      </w:r>
      <w:r>
        <w:rPr>
          <w:spacing w:val="-1"/>
          <w:sz w:val="18"/>
          <w:szCs w:val="18"/>
        </w:rPr>
        <w:t>此范围根据与参考基础色近似的程度确定，例如</w:t>
      </w:r>
      <w:r>
        <w:rPr>
          <w:rFonts w:ascii="Times New Roman" w:eastAsia="Times New Roman" w:hAnsi="Times New Roman" w:cs="Times New Roman"/>
          <w:spacing w:val="-2"/>
          <w:sz w:val="18"/>
          <w:szCs w:val="18"/>
        </w:rPr>
        <w:t>“</w:t>
      </w:r>
      <w:r>
        <w:rPr>
          <w:spacing w:val="-2"/>
          <w:sz w:val="18"/>
          <w:szCs w:val="18"/>
        </w:rPr>
        <w:t>非常近似</w:t>
      </w:r>
      <w:r>
        <w:rPr>
          <w:rFonts w:ascii="Times New Roman" w:eastAsia="Times New Roman" w:hAnsi="Times New Roman" w:cs="Times New Roman"/>
          <w:spacing w:val="-2"/>
          <w:sz w:val="18"/>
          <w:szCs w:val="18"/>
        </w:rPr>
        <w:t>”</w:t>
      </w:r>
      <w:r>
        <w:rPr>
          <w:spacing w:val="-2"/>
          <w:sz w:val="18"/>
          <w:szCs w:val="18"/>
        </w:rPr>
        <w:t>、</w:t>
      </w:r>
      <w:r>
        <w:rPr>
          <w:rFonts w:ascii="Times New Roman" w:eastAsia="Times New Roman" w:hAnsi="Times New Roman" w:cs="Times New Roman"/>
          <w:spacing w:val="-2"/>
          <w:sz w:val="18"/>
          <w:szCs w:val="18"/>
        </w:rPr>
        <w:t>“</w:t>
      </w:r>
      <w:r>
        <w:rPr>
          <w:rFonts w:ascii="Times New Roman" w:eastAsia="Times New Roman" w:hAnsi="Times New Roman" w:cs="Times New Roman"/>
          <w:spacing w:val="-21"/>
          <w:sz w:val="18"/>
          <w:szCs w:val="18"/>
        </w:rPr>
        <w:t xml:space="preserve"> </w:t>
      </w:r>
      <w:r>
        <w:rPr>
          <w:spacing w:val="-2"/>
          <w:sz w:val="18"/>
          <w:szCs w:val="18"/>
        </w:rPr>
        <w:t>中度近似</w:t>
      </w:r>
      <w:r>
        <w:rPr>
          <w:rFonts w:ascii="Times New Roman" w:eastAsia="Times New Roman" w:hAnsi="Times New Roman" w:cs="Times New Roman"/>
          <w:spacing w:val="-2"/>
          <w:sz w:val="18"/>
          <w:szCs w:val="18"/>
        </w:rPr>
        <w:t>”</w:t>
      </w:r>
      <w:r>
        <w:rPr>
          <w:spacing w:val="-2"/>
          <w:sz w:val="18"/>
          <w:szCs w:val="18"/>
        </w:rPr>
        <w:t>或</w:t>
      </w:r>
      <w:r>
        <w:rPr>
          <w:rFonts w:ascii="Times New Roman" w:eastAsia="Times New Roman" w:hAnsi="Times New Roman" w:cs="Times New Roman"/>
          <w:spacing w:val="-2"/>
          <w:sz w:val="18"/>
          <w:szCs w:val="18"/>
        </w:rPr>
        <w:t>“</w:t>
      </w:r>
      <w:r>
        <w:rPr>
          <w:spacing w:val="-2"/>
          <w:sz w:val="18"/>
          <w:szCs w:val="18"/>
        </w:rPr>
        <w:t>稍有近似</w:t>
      </w:r>
      <w:r>
        <w:rPr>
          <w:rFonts w:ascii="Times New Roman" w:eastAsia="Times New Roman" w:hAnsi="Times New Roman" w:cs="Times New Roman"/>
          <w:spacing w:val="-2"/>
          <w:sz w:val="18"/>
          <w:szCs w:val="18"/>
        </w:rPr>
        <w:t>”</w:t>
      </w:r>
      <w:r>
        <w:rPr>
          <w:spacing w:val="-2"/>
          <w:sz w:val="18"/>
          <w:szCs w:val="18"/>
        </w:rPr>
        <w:t>。</w:t>
      </w:r>
      <w:r>
        <w:rPr>
          <w:sz w:val="18"/>
          <w:szCs w:val="18"/>
        </w:rPr>
        <w:t xml:space="preserve"> </w:t>
      </w:r>
      <w:r>
        <w:rPr>
          <w:rFonts w:ascii="SimHei" w:eastAsia="SimHei" w:hAnsi="SimHei" w:cs="SimHei"/>
          <w:spacing w:val="-1"/>
          <w:sz w:val="18"/>
          <w:szCs w:val="18"/>
        </w:rPr>
        <w:t>注2：</w:t>
      </w:r>
      <w:r>
        <w:rPr>
          <w:spacing w:val="-1"/>
          <w:sz w:val="18"/>
          <w:szCs w:val="18"/>
        </w:rPr>
        <w:t>曼塞尔色彩空间用于描述本标准中的范围。</w:t>
      </w:r>
    </w:p>
    <w:p>
      <w:pPr>
        <w:spacing w:before="236" w:line="231" w:lineRule="auto"/>
        <w:ind w:left="19"/>
        <w:outlineLvl w:val="1"/>
        <w:rPr>
          <w:rFonts w:ascii="SimHei" w:eastAsia="SimHei" w:hAnsi="SimHei" w:cs="SimHei"/>
          <w:sz w:val="20"/>
          <w:szCs w:val="20"/>
        </w:rPr>
      </w:pPr>
      <w:r>
        <w:rPr>
          <w:rFonts w:ascii="SimHei" w:eastAsia="SimHei" w:hAnsi="SimHei" w:cs="SimHei"/>
          <w:spacing w:val="8"/>
          <w:sz w:val="20"/>
          <w:szCs w:val="20"/>
        </w:rPr>
        <w:t>4</w:t>
      </w:r>
      <w:r>
        <w:rPr>
          <w:rFonts w:ascii="SimHei" w:eastAsia="SimHei" w:hAnsi="SimHei" w:cs="SimHei"/>
          <w:spacing w:val="-32"/>
          <w:sz w:val="20"/>
          <w:szCs w:val="20"/>
        </w:rPr>
        <w:t xml:space="preserve"> </w:t>
      </w:r>
      <w:r>
        <w:rPr>
          <w:rFonts w:ascii="SimHei" w:eastAsia="SimHei" w:hAnsi="SimHei" w:cs="SimHei"/>
          <w:spacing w:val="8"/>
          <w:sz w:val="20"/>
          <w:szCs w:val="20"/>
        </w:rPr>
        <w:t>影响色彩组合醒目性的因素</w:t>
      </w:r>
    </w:p>
    <w:p>
      <w:pPr>
        <w:spacing w:before="219" w:line="229" w:lineRule="auto"/>
        <w:ind w:left="19"/>
        <w:outlineLvl w:val="2"/>
        <w:rPr>
          <w:rFonts w:ascii="SimHei" w:eastAsia="SimHei" w:hAnsi="SimHei" w:cs="SimHei"/>
          <w:sz w:val="20"/>
          <w:szCs w:val="20"/>
        </w:rPr>
      </w:pPr>
      <w:r>
        <w:rPr>
          <w:rFonts w:ascii="Times New Roman" w:eastAsia="Times New Roman" w:hAnsi="Times New Roman" w:cs="Times New Roman"/>
          <w:spacing w:val="-1"/>
          <w:sz w:val="20"/>
          <w:szCs w:val="20"/>
        </w:rPr>
        <w:t>4.</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1"/>
          <w:sz w:val="20"/>
          <w:szCs w:val="20"/>
        </w:rPr>
        <w:t>1</w:t>
      </w:r>
      <w:r>
        <w:rPr>
          <w:rFonts w:ascii="Times New Roman" w:eastAsia="Times New Roman" w:hAnsi="Times New Roman" w:cs="Times New Roman"/>
          <w:spacing w:val="5"/>
          <w:sz w:val="20"/>
          <w:szCs w:val="20"/>
        </w:rPr>
        <w:t xml:space="preserve">  </w:t>
      </w:r>
      <w:r>
        <w:rPr>
          <w:rFonts w:ascii="SimHei" w:eastAsia="SimHei" w:hAnsi="SimHei" w:cs="SimHei"/>
          <w:spacing w:val="-1"/>
          <w:sz w:val="20"/>
          <w:szCs w:val="20"/>
        </w:rPr>
        <w:t>概述</w:t>
      </w:r>
    </w:p>
    <w:p>
      <w:pPr>
        <w:pStyle w:val="BodyText"/>
        <w:spacing w:before="220" w:line="257" w:lineRule="auto"/>
        <w:ind w:left="26" w:right="87" w:firstLine="431"/>
      </w:pPr>
      <w:r>
        <w:rPr>
          <w:spacing w:val="7"/>
        </w:rPr>
        <w:t>当色彩组合用于标识、突出显示和认知视觉标志和展示物中的信息</w:t>
      </w:r>
      <w:r>
        <w:rPr>
          <w:spacing w:val="6"/>
        </w:rPr>
        <w:t>时，此色彩组合应当</w:t>
      </w:r>
      <w:r>
        <w:t xml:space="preserve"> </w:t>
      </w:r>
      <w:r>
        <w:rPr>
          <w:spacing w:val="6"/>
        </w:rPr>
        <w:t>醒目。在创建和使用色彩组合时，应当考虑</w:t>
      </w:r>
      <w:r>
        <w:rPr>
          <w:spacing w:val="-28"/>
        </w:rPr>
        <w:t xml:space="preserve"> </w:t>
      </w:r>
      <w:r>
        <w:rPr>
          <w:rFonts w:ascii="Times New Roman" w:eastAsia="Times New Roman" w:hAnsi="Times New Roman" w:cs="Times New Roman"/>
          <w:spacing w:val="6"/>
        </w:rPr>
        <w:t>4.2</w:t>
      </w:r>
      <w:r>
        <w:rPr>
          <w:rFonts w:ascii="Times New Roman" w:eastAsia="Times New Roman" w:hAnsi="Times New Roman" w:cs="Times New Roman"/>
          <w:spacing w:val="18"/>
        </w:rPr>
        <w:t xml:space="preserve"> </w:t>
      </w:r>
      <w:r>
        <w:rPr>
          <w:spacing w:val="6"/>
        </w:rPr>
        <w:t>到</w:t>
      </w:r>
      <w:r>
        <w:rPr>
          <w:spacing w:val="-44"/>
        </w:rPr>
        <w:t xml:space="preserve"> </w:t>
      </w:r>
      <w:r>
        <w:rPr>
          <w:rFonts w:ascii="Times New Roman" w:eastAsia="Times New Roman" w:hAnsi="Times New Roman" w:cs="Times New Roman"/>
          <w:spacing w:val="6"/>
        </w:rPr>
        <w:t>4.4</w:t>
      </w:r>
      <w:r>
        <w:rPr>
          <w:rFonts w:ascii="Times New Roman" w:eastAsia="Times New Roman" w:hAnsi="Times New Roman" w:cs="Times New Roman"/>
          <w:spacing w:val="29"/>
        </w:rPr>
        <w:t xml:space="preserve"> </w:t>
      </w:r>
      <w:r>
        <w:rPr>
          <w:spacing w:val="6"/>
        </w:rPr>
        <w:t>中的因素。</w:t>
      </w:r>
    </w:p>
    <w:p>
      <w:pPr>
        <w:pStyle w:val="BodyText"/>
        <w:spacing w:before="81" w:line="287" w:lineRule="auto"/>
        <w:ind w:left="24" w:right="85" w:firstLine="361"/>
        <w:rPr>
          <w:sz w:val="18"/>
          <w:szCs w:val="18"/>
        </w:rPr>
      </w:pPr>
      <w:r>
        <w:rPr>
          <w:rFonts w:ascii="SimHei" w:eastAsia="SimHei" w:hAnsi="SimHei" w:cs="SimHei"/>
          <w:spacing w:val="-2"/>
          <w:sz w:val="18"/>
          <w:szCs w:val="18"/>
        </w:rPr>
        <w:t>注1：</w:t>
      </w:r>
      <w:r>
        <w:rPr>
          <w:spacing w:val="-2"/>
          <w:sz w:val="18"/>
          <w:szCs w:val="18"/>
        </w:rPr>
        <w:t>色彩组合的醒目性指的是在组合中使用的每种色彩之间的区别和标识。在色彩科学中，醒目的色</w:t>
      </w:r>
      <w:r>
        <w:rPr>
          <w:spacing w:val="11"/>
          <w:sz w:val="18"/>
          <w:szCs w:val="18"/>
        </w:rPr>
        <w:t xml:space="preserve"> </w:t>
      </w:r>
      <w:r>
        <w:rPr>
          <w:sz w:val="18"/>
          <w:szCs w:val="18"/>
        </w:rPr>
        <w:t>彩组合一般指相对较大的色彩差异的组合，而色彩辨识指的是区分较小的色彩差异，例如几乎不会被注意</w:t>
      </w:r>
      <w:r>
        <w:rPr>
          <w:spacing w:val="10"/>
          <w:sz w:val="18"/>
          <w:szCs w:val="18"/>
        </w:rPr>
        <w:t xml:space="preserve"> </w:t>
      </w:r>
      <w:r>
        <w:rPr>
          <w:spacing w:val="-2"/>
          <w:sz w:val="18"/>
          <w:szCs w:val="18"/>
        </w:rPr>
        <w:t>的色彩区别。</w:t>
      </w:r>
    </w:p>
    <w:p>
      <w:pPr>
        <w:pStyle w:val="BodyText"/>
        <w:spacing w:before="97" w:line="222" w:lineRule="auto"/>
        <w:ind w:left="385"/>
        <w:rPr>
          <w:sz w:val="18"/>
          <w:szCs w:val="18"/>
        </w:rPr>
      </w:pPr>
      <w:r>
        <w:rPr>
          <w:rFonts w:ascii="SimHei" w:eastAsia="SimHei" w:hAnsi="SimHei" w:cs="SimHei"/>
          <w:sz w:val="18"/>
          <w:szCs w:val="18"/>
        </w:rPr>
        <w:t>注2：</w:t>
      </w:r>
      <w:r>
        <w:rPr>
          <w:sz w:val="18"/>
          <w:szCs w:val="18"/>
        </w:rPr>
        <w:t>对于以安全为目的特定色彩使用，应符合</w:t>
      </w:r>
      <w:r>
        <w:rPr>
          <w:spacing w:val="-1"/>
          <w:sz w:val="18"/>
          <w:szCs w:val="18"/>
        </w:rPr>
        <w:t xml:space="preserve">标准 </w:t>
      </w:r>
      <w:r>
        <w:rPr>
          <w:rFonts w:ascii="Times New Roman" w:eastAsia="Times New Roman" w:hAnsi="Times New Roman" w:cs="Times New Roman"/>
          <w:spacing w:val="-1"/>
          <w:sz w:val="18"/>
          <w:szCs w:val="18"/>
        </w:rPr>
        <w:t>ISO 3864-</w:t>
      </w:r>
      <w:r>
        <w:rPr>
          <w:rFonts w:ascii="Times New Roman" w:eastAsia="Times New Roman" w:hAnsi="Times New Roman" w:cs="Times New Roman"/>
          <w:spacing w:val="-24"/>
          <w:sz w:val="18"/>
          <w:szCs w:val="18"/>
        </w:rPr>
        <w:t xml:space="preserve"> </w:t>
      </w:r>
      <w:r>
        <w:rPr>
          <w:rFonts w:ascii="Times New Roman" w:eastAsia="Times New Roman" w:hAnsi="Times New Roman" w:cs="Times New Roman"/>
          <w:spacing w:val="-1"/>
          <w:sz w:val="18"/>
          <w:szCs w:val="18"/>
        </w:rPr>
        <w:t xml:space="preserve">1:2011  </w:t>
      </w:r>
      <w:r>
        <w:rPr>
          <w:spacing w:val="-1"/>
          <w:sz w:val="18"/>
          <w:szCs w:val="18"/>
        </w:rPr>
        <w:t>中所定义的色彩和色彩组合。</w:t>
      </w:r>
    </w:p>
    <w:p>
      <w:pPr>
        <w:spacing w:before="237" w:line="230" w:lineRule="auto"/>
        <w:ind w:left="19"/>
        <w:outlineLvl w:val="2"/>
        <w:rPr>
          <w:rFonts w:ascii="SimHei" w:eastAsia="SimHei" w:hAnsi="SimHei" w:cs="SimHei"/>
          <w:sz w:val="20"/>
          <w:szCs w:val="20"/>
        </w:rPr>
      </w:pPr>
      <w:r>
        <w:rPr>
          <w:rFonts w:ascii="Times New Roman" w:eastAsia="Times New Roman" w:hAnsi="Times New Roman" w:cs="Times New Roman"/>
          <w:spacing w:val="2"/>
          <w:sz w:val="20"/>
          <w:szCs w:val="20"/>
        </w:rPr>
        <w:t>4.2</w:t>
      </w:r>
      <w:r>
        <w:rPr>
          <w:rFonts w:ascii="Times New Roman" w:eastAsia="Times New Roman" w:hAnsi="Times New Roman" w:cs="Times New Roman"/>
          <w:spacing w:val="10"/>
          <w:sz w:val="20"/>
          <w:szCs w:val="20"/>
        </w:rPr>
        <w:t xml:space="preserve">  </w:t>
      </w:r>
      <w:r>
        <w:rPr>
          <w:rFonts w:ascii="SimHei" w:eastAsia="SimHei" w:hAnsi="SimHei" w:cs="SimHei"/>
          <w:spacing w:val="2"/>
          <w:sz w:val="20"/>
          <w:szCs w:val="20"/>
        </w:rPr>
        <w:t>亮度</w:t>
      </w:r>
    </w:p>
    <w:p>
      <w:pPr>
        <w:pStyle w:val="BodyText"/>
        <w:spacing w:before="219" w:line="257" w:lineRule="auto"/>
        <w:ind w:left="34" w:right="87" w:firstLine="412"/>
      </w:pPr>
      <w:r>
        <w:rPr>
          <w:spacing w:val="7"/>
        </w:rPr>
        <w:t>色表随着亮度的变化而变化。当选择在低亮度环境中（例如中间视觉环境）使用的色彩</w:t>
      </w:r>
      <w:r>
        <w:rPr>
          <w:spacing w:val="1"/>
        </w:rPr>
        <w:t xml:space="preserve"> </w:t>
      </w:r>
      <w:r>
        <w:rPr>
          <w:spacing w:val="7"/>
        </w:rPr>
        <w:t>时应当特别考虑这一效果的影响。</w:t>
      </w:r>
    </w:p>
    <w:p>
      <w:pPr>
        <w:pStyle w:val="BodyText"/>
        <w:spacing w:before="81" w:line="222" w:lineRule="auto"/>
        <w:ind w:left="390"/>
        <w:rPr>
          <w:sz w:val="18"/>
          <w:szCs w:val="18"/>
        </w:rPr>
      </w:pPr>
      <w:r>
        <w:rPr>
          <w:rFonts w:ascii="SimHei" w:eastAsia="SimHei" w:hAnsi="SimHei" w:cs="SimHei"/>
          <w:spacing w:val="-1"/>
          <w:sz w:val="18"/>
          <w:szCs w:val="18"/>
        </w:rPr>
        <w:t>示例：</w:t>
      </w:r>
      <w:r>
        <w:rPr>
          <w:spacing w:val="-1"/>
          <w:sz w:val="18"/>
          <w:szCs w:val="18"/>
        </w:rPr>
        <w:t>在中间视觉环境中，红色看起来更暗，而蓝色看起来更亮。</w:t>
      </w:r>
    </w:p>
    <w:p>
      <w:pPr>
        <w:spacing w:before="237" w:line="229" w:lineRule="auto"/>
        <w:ind w:left="19"/>
        <w:outlineLvl w:val="2"/>
        <w:rPr>
          <w:rFonts w:ascii="SimHei" w:eastAsia="SimHei" w:hAnsi="SimHei" w:cs="SimHei"/>
          <w:sz w:val="20"/>
          <w:szCs w:val="20"/>
        </w:rPr>
      </w:pPr>
      <w:r>
        <w:rPr>
          <w:rFonts w:ascii="Times New Roman" w:eastAsia="Times New Roman" w:hAnsi="Times New Roman" w:cs="Times New Roman"/>
          <w:spacing w:val="5"/>
          <w:sz w:val="20"/>
          <w:szCs w:val="20"/>
        </w:rPr>
        <w:t xml:space="preserve">4.3  </w:t>
      </w:r>
      <w:r>
        <w:rPr>
          <w:rFonts w:ascii="SimHei" w:eastAsia="SimHei" w:hAnsi="SimHei" w:cs="SimHei"/>
          <w:spacing w:val="5"/>
          <w:sz w:val="20"/>
          <w:szCs w:val="20"/>
        </w:rPr>
        <w:t>老化效果</w:t>
      </w:r>
    </w:p>
    <w:p>
      <w:pPr>
        <w:pStyle w:val="BodyText"/>
        <w:spacing w:before="219" w:line="260" w:lineRule="auto"/>
        <w:ind w:left="35" w:right="87" w:firstLine="411"/>
      </w:pPr>
      <w:r>
        <w:rPr>
          <w:spacing w:val="7"/>
        </w:rPr>
        <w:t>色表随着年龄的变化而变化。是当选择老年人使用的颜色时应当特别考虑这一效果的影</w:t>
      </w:r>
      <w:r>
        <w:rPr>
          <w:spacing w:val="1"/>
        </w:rPr>
        <w:t xml:space="preserve"> </w:t>
      </w:r>
      <w:r>
        <w:rPr>
          <w:spacing w:val="-5"/>
        </w:rPr>
        <w:t>响。</w:t>
      </w:r>
    </w:p>
    <w:p>
      <w:pPr>
        <w:pStyle w:val="BodyText"/>
        <w:spacing w:before="77" w:line="222" w:lineRule="auto"/>
        <w:ind w:left="385"/>
        <w:rPr>
          <w:sz w:val="18"/>
          <w:szCs w:val="18"/>
        </w:rPr>
      </w:pPr>
      <w:r>
        <w:rPr>
          <w:rFonts w:ascii="SimHei" w:eastAsia="SimHei" w:hAnsi="SimHei" w:cs="SimHei"/>
          <w:spacing w:val="-1"/>
          <w:sz w:val="18"/>
          <w:szCs w:val="18"/>
        </w:rPr>
        <w:t>注：</w:t>
      </w:r>
      <w:r>
        <w:rPr>
          <w:spacing w:val="-1"/>
          <w:sz w:val="18"/>
          <w:szCs w:val="18"/>
        </w:rPr>
        <w:t xml:space="preserve">与年龄有关的颜色的变化在标准 </w:t>
      </w:r>
      <w:r>
        <w:rPr>
          <w:rFonts w:ascii="Times New Roman" w:eastAsia="Times New Roman" w:hAnsi="Times New Roman" w:cs="Times New Roman"/>
          <w:spacing w:val="-1"/>
          <w:sz w:val="18"/>
          <w:szCs w:val="18"/>
        </w:rPr>
        <w:t>ISO 2450</w:t>
      </w:r>
      <w:r>
        <w:rPr>
          <w:rFonts w:ascii="Times New Roman" w:eastAsia="Times New Roman" w:hAnsi="Times New Roman" w:cs="Times New Roman"/>
          <w:spacing w:val="-2"/>
          <w:sz w:val="18"/>
          <w:szCs w:val="18"/>
        </w:rPr>
        <w:t>2</w:t>
      </w:r>
      <w:r>
        <w:rPr>
          <w:rFonts w:ascii="Times New Roman" w:eastAsia="Times New Roman" w:hAnsi="Times New Roman" w:cs="Times New Roman"/>
          <w:spacing w:val="12"/>
          <w:sz w:val="18"/>
          <w:szCs w:val="18"/>
        </w:rPr>
        <w:t xml:space="preserve">  </w:t>
      </w:r>
      <w:r>
        <w:rPr>
          <w:spacing w:val="-2"/>
          <w:sz w:val="18"/>
          <w:szCs w:val="18"/>
        </w:rPr>
        <w:t>中描述。</w:t>
      </w:r>
    </w:p>
    <w:p>
      <w:pPr>
        <w:pStyle w:val="BodyText"/>
        <w:spacing w:before="95" w:line="222" w:lineRule="auto"/>
        <w:ind w:left="390"/>
        <w:rPr>
          <w:sz w:val="18"/>
          <w:szCs w:val="18"/>
        </w:rPr>
      </w:pPr>
      <w:r>
        <w:rPr>
          <w:rFonts w:ascii="SimHei" w:eastAsia="SimHei" w:hAnsi="SimHei" w:cs="SimHei"/>
          <w:spacing w:val="-1"/>
          <w:sz w:val="18"/>
          <w:szCs w:val="18"/>
        </w:rPr>
        <w:t>示例：</w:t>
      </w:r>
      <w:r>
        <w:rPr>
          <w:spacing w:val="-1"/>
          <w:sz w:val="18"/>
          <w:szCs w:val="18"/>
        </w:rPr>
        <w:t>老年人很难看清深色背景中的蓝色，或蓝色背景中的深色。</w:t>
      </w:r>
    </w:p>
    <w:p>
      <w:pPr>
        <w:spacing w:before="237" w:line="230" w:lineRule="auto"/>
        <w:ind w:left="19"/>
        <w:outlineLvl w:val="2"/>
        <w:rPr>
          <w:rFonts w:ascii="SimHei" w:eastAsia="SimHei" w:hAnsi="SimHei" w:cs="SimHei"/>
          <w:sz w:val="20"/>
          <w:szCs w:val="20"/>
        </w:rPr>
      </w:pPr>
      <w:r>
        <w:rPr>
          <w:rFonts w:ascii="Times New Roman" w:eastAsia="Times New Roman" w:hAnsi="Times New Roman" w:cs="Times New Roman"/>
          <w:spacing w:val="6"/>
          <w:sz w:val="20"/>
          <w:szCs w:val="20"/>
        </w:rPr>
        <w:t xml:space="preserve">4.4  </w:t>
      </w:r>
      <w:r>
        <w:rPr>
          <w:rFonts w:ascii="SimHei" w:eastAsia="SimHei" w:hAnsi="SimHei" w:cs="SimHei"/>
          <w:spacing w:val="6"/>
          <w:sz w:val="20"/>
          <w:szCs w:val="20"/>
        </w:rPr>
        <w:t>观看模式和环境</w:t>
      </w:r>
    </w:p>
    <w:p>
      <w:pPr>
        <w:pStyle w:val="BodyText"/>
        <w:spacing w:before="217" w:line="268" w:lineRule="auto"/>
        <w:ind w:left="27" w:firstLine="419"/>
      </w:pPr>
      <w:r>
        <w:rPr>
          <w:spacing w:val="7"/>
        </w:rPr>
        <w:t>色表随着观看模式的变化而变化，例如自发光模式、反射模式或对象模式。本标准基于</w:t>
      </w:r>
      <w:r>
        <w:t xml:space="preserve">  </w:t>
      </w:r>
      <w:r>
        <w:rPr>
          <w:spacing w:val="4"/>
        </w:rPr>
        <w:t>曼塞尔色彩空间，此空间中的色表模式为对象模式。对于自发光模式或光源（如电子显示器）</w:t>
      </w:r>
      <w:r>
        <w:rPr>
          <w:spacing w:val="10"/>
        </w:rPr>
        <w:t xml:space="preserve"> </w:t>
      </w:r>
      <w:r>
        <w:rPr>
          <w:spacing w:val="9"/>
        </w:rPr>
        <w:t>的颜色，如果可以确保色标的转换是合适的，本标准也可适用。</w:t>
      </w:r>
    </w:p>
    <w:p>
      <w:pPr>
        <w:pStyle w:val="BodyText"/>
        <w:spacing w:before="83" w:line="269" w:lineRule="auto"/>
        <w:ind w:left="23" w:right="87" w:firstLine="422"/>
        <w:rPr>
          <w:sz w:val="18"/>
          <w:szCs w:val="18"/>
        </w:rPr>
      </w:pPr>
      <w:r>
        <w:rPr>
          <w:rFonts w:ascii="SimHei" w:eastAsia="SimHei" w:hAnsi="SimHei" w:cs="SimHei"/>
          <w:spacing w:val="-1"/>
          <w:sz w:val="18"/>
          <w:szCs w:val="18"/>
        </w:rPr>
        <w:t>注</w:t>
      </w:r>
      <w:r>
        <w:rPr>
          <w:rFonts w:ascii="SimHei" w:eastAsia="SimHei" w:hAnsi="SimHei" w:cs="SimHei"/>
          <w:spacing w:val="-20"/>
          <w:sz w:val="18"/>
          <w:szCs w:val="18"/>
        </w:rPr>
        <w:t xml:space="preserve"> </w:t>
      </w:r>
      <w:r>
        <w:rPr>
          <w:rFonts w:ascii="SimHei" w:eastAsia="SimHei" w:hAnsi="SimHei" w:cs="SimHei"/>
          <w:spacing w:val="-1"/>
          <w:sz w:val="18"/>
          <w:szCs w:val="18"/>
        </w:rPr>
        <w:t>1：</w:t>
      </w:r>
      <w:r>
        <w:rPr>
          <w:spacing w:val="-1"/>
          <w:sz w:val="18"/>
          <w:szCs w:val="18"/>
        </w:rPr>
        <w:t>蒙塞尔坐标系到</w:t>
      </w:r>
      <w:r>
        <w:rPr>
          <w:spacing w:val="-37"/>
          <w:sz w:val="18"/>
          <w:szCs w:val="18"/>
        </w:rPr>
        <w:t xml:space="preserve"> </w:t>
      </w:r>
      <w:r>
        <w:rPr>
          <w:spacing w:val="-1"/>
          <w:sz w:val="18"/>
          <w:szCs w:val="18"/>
        </w:rPr>
        <w:t>CIE XYZ</w:t>
      </w:r>
      <w:r>
        <w:rPr>
          <w:spacing w:val="-38"/>
          <w:sz w:val="18"/>
          <w:szCs w:val="18"/>
        </w:rPr>
        <w:t xml:space="preserve"> </w:t>
      </w:r>
      <w:r>
        <w:rPr>
          <w:spacing w:val="-1"/>
          <w:sz w:val="18"/>
          <w:szCs w:val="18"/>
        </w:rPr>
        <w:t>坐标系的色坐标转换尚未制定。有一些实际使用的转换方法或数据可</w:t>
      </w:r>
      <w:r>
        <w:rPr>
          <w:sz w:val="18"/>
          <w:szCs w:val="18"/>
        </w:rPr>
        <w:t xml:space="preserve"> </w:t>
      </w:r>
      <w:r>
        <w:rPr>
          <w:spacing w:val="-5"/>
          <w:sz w:val="18"/>
          <w:szCs w:val="18"/>
        </w:rPr>
        <w:t>应用于自发光模式颜色（见附录</w:t>
      </w:r>
      <w:r>
        <w:rPr>
          <w:spacing w:val="-33"/>
          <w:sz w:val="18"/>
          <w:szCs w:val="18"/>
        </w:rPr>
        <w:t xml:space="preserve"> </w:t>
      </w:r>
      <w:r>
        <w:rPr>
          <w:spacing w:val="-5"/>
          <w:sz w:val="18"/>
          <w:szCs w:val="18"/>
        </w:rPr>
        <w:t>C）。</w:t>
      </w:r>
    </w:p>
    <w:p>
      <w:pPr>
        <w:pStyle w:val="BodyText"/>
        <w:spacing w:before="98" w:line="210" w:lineRule="auto"/>
        <w:ind w:left="385"/>
        <w:rPr>
          <w:sz w:val="18"/>
          <w:szCs w:val="18"/>
        </w:rPr>
        <w:sectPr>
          <w:footerReference w:type="default" r:id="rId6"/>
          <w:pgSz w:w="11906" w:h="16839"/>
          <w:pgMar w:top="637" w:right="1716" w:bottom="1373" w:left="1785" w:header="0" w:footer="1207" w:gutter="0"/>
          <w:pgNumType w:start="3"/>
          <w:cols w:space="708"/>
        </w:sectPr>
      </w:pPr>
      <w:r>
        <w:rPr>
          <w:rFonts w:ascii="SimHei" w:eastAsia="SimHei" w:hAnsi="SimHei" w:cs="SimHei"/>
          <w:sz w:val="18"/>
          <w:szCs w:val="18"/>
        </w:rPr>
        <w:t>注2：</w:t>
      </w:r>
      <w:r>
        <w:rPr>
          <w:sz w:val="18"/>
          <w:szCs w:val="18"/>
        </w:rPr>
        <w:t>某些在电子显示屏（自发光模式）中使用色彩的要求的详细内容见参考文</w:t>
      </w:r>
      <w:r>
        <w:rPr>
          <w:spacing w:val="-1"/>
          <w:sz w:val="18"/>
          <w:szCs w:val="18"/>
        </w:rPr>
        <w:t>献</w:t>
      </w:r>
      <w:r>
        <w:rPr>
          <w:rFonts w:ascii="Times New Roman" w:eastAsia="Times New Roman" w:hAnsi="Times New Roman" w:cs="Times New Roman"/>
          <w:spacing w:val="-1"/>
          <w:sz w:val="18"/>
          <w:szCs w:val="18"/>
        </w:rPr>
        <w:t>[1]</w:t>
      </w:r>
      <w:r>
        <w:rPr>
          <w:spacing w:val="-1"/>
          <w:sz w:val="18"/>
          <w:szCs w:val="18"/>
        </w:rPr>
        <w:t>和</w:t>
      </w:r>
      <w:r>
        <w:rPr>
          <w:rFonts w:ascii="Times New Roman" w:eastAsia="Times New Roman" w:hAnsi="Times New Roman" w:cs="Times New Roman"/>
          <w:spacing w:val="-1"/>
          <w:sz w:val="18"/>
          <w:szCs w:val="18"/>
        </w:rPr>
        <w:t>[5]</w:t>
      </w:r>
      <w:r>
        <w:rPr>
          <w:spacing w:val="-1"/>
          <w:sz w:val="18"/>
          <w:szCs w:val="18"/>
        </w:rPr>
        <w:t>。</w:t>
      </w:r>
    </w:p>
    <w:p>
      <w:pPr>
        <w:pStyle w:val="BodyText"/>
        <w:spacing w:before="107" w:line="265" w:lineRule="auto"/>
        <w:ind w:left="49" w:right="85" w:firstLine="336"/>
        <w:rPr>
          <w:sz w:val="18"/>
          <w:szCs w:val="18"/>
        </w:rPr>
      </w:pPr>
      <w:r>
        <w:rPr>
          <w:rFonts w:ascii="SimHei" w:eastAsia="SimHei" w:hAnsi="SimHei" w:cs="SimHei"/>
          <w:spacing w:val="-2"/>
          <w:sz w:val="18"/>
          <w:szCs w:val="18"/>
        </w:rPr>
        <w:t>注3：</w:t>
      </w:r>
      <w:r>
        <w:rPr>
          <w:spacing w:val="-2"/>
          <w:sz w:val="18"/>
          <w:szCs w:val="18"/>
        </w:rPr>
        <w:t>光源是影响对象模式色彩的一个因素。本标准基于白天的荧光灯的数据。当使用其他光源，例如</w:t>
      </w:r>
      <w:r>
        <w:rPr>
          <w:spacing w:val="11"/>
          <w:sz w:val="18"/>
          <w:szCs w:val="18"/>
        </w:rPr>
        <w:t xml:space="preserve"> </w:t>
      </w:r>
      <w:r>
        <w:rPr>
          <w:spacing w:val="-1"/>
          <w:sz w:val="18"/>
          <w:szCs w:val="18"/>
        </w:rPr>
        <w:t xml:space="preserve">白炽灯或 </w:t>
      </w:r>
      <w:r>
        <w:rPr>
          <w:rFonts w:ascii="Times New Roman" w:eastAsia="Times New Roman" w:hAnsi="Times New Roman" w:cs="Times New Roman"/>
          <w:spacing w:val="-1"/>
          <w:sz w:val="18"/>
          <w:szCs w:val="18"/>
        </w:rPr>
        <w:t xml:space="preserve">LED  </w:t>
      </w:r>
      <w:r>
        <w:rPr>
          <w:spacing w:val="-1"/>
          <w:sz w:val="18"/>
          <w:szCs w:val="18"/>
        </w:rPr>
        <w:t>灯时，色表将有变化，这一点应注意。见参考文献</w:t>
      </w:r>
      <w:r>
        <w:rPr>
          <w:rFonts w:ascii="Times New Roman" w:eastAsia="Times New Roman" w:hAnsi="Times New Roman" w:cs="Times New Roman"/>
          <w:spacing w:val="-1"/>
          <w:sz w:val="18"/>
          <w:szCs w:val="18"/>
        </w:rPr>
        <w:t>[7]</w:t>
      </w:r>
      <w:r>
        <w:rPr>
          <w:spacing w:val="-1"/>
          <w:sz w:val="18"/>
          <w:szCs w:val="18"/>
        </w:rPr>
        <w:t>。</w:t>
      </w:r>
    </w:p>
    <w:p>
      <w:pPr>
        <w:pStyle w:val="BodyText"/>
        <w:spacing w:before="91" w:line="268" w:lineRule="auto"/>
        <w:ind w:left="23" w:right="86" w:firstLine="423"/>
      </w:pPr>
      <w:r>
        <w:rPr>
          <w:spacing w:val="5"/>
        </w:rPr>
        <w:t>色表也会随着视野大小和周围颜色的变化而变化。本标准基于大于最小视角</w:t>
      </w:r>
      <w:r>
        <w:rPr>
          <w:rFonts w:ascii="Times New Roman" w:eastAsia="Times New Roman" w:hAnsi="Times New Roman" w:cs="Times New Roman"/>
          <w:spacing w:val="5"/>
        </w:rPr>
        <w:t>20’</w:t>
      </w:r>
      <w:r>
        <w:rPr>
          <w:spacing w:val="5"/>
        </w:rPr>
        <w:t>弧度</w:t>
      </w:r>
      <w:r>
        <w:rPr>
          <w:spacing w:val="4"/>
        </w:rPr>
        <w:t>（</w:t>
      </w:r>
      <w:r>
        <w:rPr>
          <w:rFonts w:ascii="Times New Roman" w:eastAsia="Times New Roman" w:hAnsi="Times New Roman" w:cs="Times New Roman"/>
          <w:spacing w:val="4"/>
        </w:rPr>
        <w:t>50</w:t>
      </w:r>
      <w:r>
        <w:rPr>
          <w:rFonts w:ascii="Times New Roman" w:eastAsia="Times New Roman" w:hAnsi="Times New Roman" w:cs="Times New Roman"/>
        </w:rPr>
        <w:t xml:space="preserve"> </w:t>
      </w:r>
      <w:r>
        <w:rPr>
          <w:rFonts w:ascii="Times New Roman" w:eastAsia="Times New Roman" w:hAnsi="Times New Roman" w:cs="Times New Roman"/>
        </w:rPr>
        <w:t>cm</w:t>
      </w:r>
      <w:r>
        <w:rPr>
          <w:spacing w:val="11"/>
        </w:rPr>
        <w:t>观察距离目标大小为</w:t>
      </w:r>
      <w:r>
        <w:rPr>
          <w:rFonts w:ascii="Times New Roman" w:eastAsia="Times New Roman" w:hAnsi="Times New Roman" w:cs="Times New Roman"/>
          <w:spacing w:val="11"/>
        </w:rPr>
        <w:t xml:space="preserve">2.9 </w:t>
      </w:r>
      <w:r>
        <w:rPr>
          <w:rFonts w:ascii="Times New Roman" w:eastAsia="Times New Roman" w:hAnsi="Times New Roman" w:cs="Times New Roman"/>
        </w:rPr>
        <w:t>mm</w:t>
      </w:r>
      <w:r>
        <w:rPr>
          <w:spacing w:val="11"/>
        </w:rPr>
        <w:t>）的视场大小，低于该视场，颜色外观会发生变化。应注意</w:t>
      </w:r>
      <w:r>
        <w:rPr>
          <w:spacing w:val="6"/>
        </w:rPr>
        <w:t xml:space="preserve"> </w:t>
      </w:r>
      <w:r>
        <w:rPr>
          <w:spacing w:val="6"/>
        </w:rPr>
        <w:t>确保视角大于</w:t>
      </w:r>
      <w:r>
        <w:rPr>
          <w:rFonts w:ascii="Times New Roman" w:eastAsia="Times New Roman" w:hAnsi="Times New Roman" w:cs="Times New Roman"/>
          <w:spacing w:val="6"/>
        </w:rPr>
        <w:t>20’</w:t>
      </w:r>
      <w:r>
        <w:rPr>
          <w:spacing w:val="6"/>
        </w:rPr>
        <w:t>弧度。</w:t>
      </w:r>
    </w:p>
    <w:p>
      <w:pPr>
        <w:spacing w:line="268" w:lineRule="auto"/>
        <w:sectPr>
          <w:footerReference w:type="default" r:id="rId7"/>
          <w:type w:val="nextPage"/>
          <w:pgSz w:w="11906" w:h="16839"/>
          <w:pgMar w:top="637" w:right="1716" w:bottom="1373" w:left="1785" w:header="0" w:footer="1207" w:gutter="0"/>
          <w:pgNumType w:start="4"/>
          <w:cols w:space="708"/>
          <w:titlePg w:val="0"/>
        </w:sectPr>
      </w:pPr>
    </w:p>
    <w:p>
      <w:pPr>
        <w:pStyle w:val="BodyText"/>
        <w:spacing w:before="61" w:line="258" w:lineRule="auto"/>
        <w:ind w:left="27" w:right="75" w:firstLine="418"/>
      </w:pPr>
      <w:r>
        <w:drawing>
          <wp:anchor distT="0" distB="0" distL="0" distR="0" simplePos="0" relativeHeight="251658240" behindDoc="0" locked="0" layoutInCell="0" allowOverlap="1">
            <wp:simplePos x="0" y="0"/>
            <wp:positionH relativeFrom="page">
              <wp:posOffset>2208276</wp:posOffset>
            </wp:positionH>
            <wp:positionV relativeFrom="page">
              <wp:posOffset>3825239</wp:posOffset>
            </wp:positionV>
            <wp:extent cx="3006852" cy="225552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8"/>
                    <a:stretch>
                      <a:fillRect/>
                    </a:stretch>
                  </pic:blipFill>
                  <pic:spPr>
                    <a:xfrm>
                      <a:off x="0" y="0"/>
                      <a:ext cx="3006852" cy="2255520"/>
                    </a:xfrm>
                    <a:prstGeom prst="rect">
                      <a:avLst/>
                    </a:prstGeom>
                  </pic:spPr>
                </pic:pic>
              </a:graphicData>
            </a:graphic>
          </wp:anchor>
        </w:drawing>
      </w:r>
      <w:r>
        <w:rPr>
          <w:spacing w:val="7"/>
        </w:rPr>
        <w:t>本标准基于无强烈对比效果的深色环境。对于彩色或较浅的环境，色表也会随环境发生</w:t>
      </w:r>
      <w:r>
        <w:rPr>
          <w:spacing w:val="3"/>
        </w:rPr>
        <w:t xml:space="preserve"> </w:t>
      </w:r>
      <w:r>
        <w:rPr>
          <w:spacing w:val="9"/>
        </w:rPr>
        <w:t>或多或少的变化，应注意不要导致外观发生剧烈变化。</w:t>
      </w:r>
    </w:p>
    <w:p>
      <w:pPr>
        <w:spacing w:before="220" w:line="230" w:lineRule="auto"/>
        <w:ind w:left="19"/>
        <w:outlineLvl w:val="1"/>
        <w:rPr>
          <w:rFonts w:ascii="SimHei" w:eastAsia="SimHei" w:hAnsi="SimHei" w:cs="SimHei"/>
          <w:sz w:val="20"/>
          <w:szCs w:val="20"/>
        </w:rPr>
      </w:pPr>
      <w:r>
        <w:rPr>
          <w:rFonts w:ascii="SimHei" w:eastAsia="SimHei" w:hAnsi="SimHei" w:cs="SimHei"/>
          <w:spacing w:val="9"/>
          <w:sz w:val="20"/>
          <w:szCs w:val="20"/>
        </w:rPr>
        <w:t>5</w:t>
      </w:r>
      <w:r>
        <w:rPr>
          <w:rFonts w:ascii="SimHei" w:eastAsia="SimHei" w:hAnsi="SimHei" w:cs="SimHei"/>
          <w:spacing w:val="9"/>
          <w:sz w:val="20"/>
          <w:szCs w:val="20"/>
        </w:rPr>
        <w:t xml:space="preserve"> </w:t>
      </w:r>
      <w:r>
        <w:rPr>
          <w:rFonts w:ascii="SimHei" w:eastAsia="SimHei" w:hAnsi="SimHei" w:cs="SimHei"/>
          <w:spacing w:val="9"/>
          <w:sz w:val="20"/>
          <w:szCs w:val="20"/>
        </w:rPr>
        <w:t>使用基色的色彩组合及其醒目性</w:t>
      </w:r>
    </w:p>
    <w:p>
      <w:pPr>
        <w:spacing w:before="218" w:line="231" w:lineRule="auto"/>
        <w:ind w:left="26"/>
        <w:outlineLvl w:val="2"/>
        <w:rPr>
          <w:rFonts w:ascii="SimHei" w:eastAsia="SimHei" w:hAnsi="SimHei" w:cs="SimHei"/>
          <w:sz w:val="20"/>
          <w:szCs w:val="20"/>
        </w:rPr>
      </w:pPr>
      <w:r>
        <w:rPr>
          <w:rFonts w:ascii="Times New Roman" w:eastAsia="Times New Roman" w:hAnsi="Times New Roman" w:cs="Times New Roman"/>
          <w:spacing w:val="3"/>
          <w:sz w:val="20"/>
          <w:szCs w:val="20"/>
        </w:rPr>
        <w:t>5.</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pacing w:val="3"/>
          <w:sz w:val="20"/>
          <w:szCs w:val="20"/>
        </w:rPr>
        <w:t xml:space="preserve">1  </w:t>
      </w:r>
      <w:r>
        <w:rPr>
          <w:rFonts w:ascii="SimHei" w:eastAsia="SimHei" w:hAnsi="SimHei" w:cs="SimHei"/>
          <w:spacing w:val="3"/>
          <w:sz w:val="20"/>
          <w:szCs w:val="20"/>
        </w:rPr>
        <w:t>基色及其组合</w:t>
      </w:r>
    </w:p>
    <w:p>
      <w:pPr>
        <w:pStyle w:val="BodyText"/>
        <w:spacing w:before="219" w:line="257" w:lineRule="auto"/>
        <w:ind w:left="41" w:right="75" w:firstLine="402"/>
      </w:pPr>
      <w:r>
        <w:rPr>
          <w:spacing w:val="9"/>
        </w:rPr>
        <w:t>在基色中定义了</w:t>
      </w:r>
      <w:r>
        <w:rPr>
          <w:spacing w:val="-21"/>
        </w:rPr>
        <w:t xml:space="preserve"> </w:t>
      </w:r>
      <w:r>
        <w:rPr>
          <w:rFonts w:ascii="Times New Roman" w:eastAsia="Times New Roman" w:hAnsi="Times New Roman" w:cs="Times New Roman"/>
          <w:spacing w:val="9"/>
        </w:rPr>
        <w:t xml:space="preserve">13 </w:t>
      </w:r>
      <w:r>
        <w:rPr>
          <w:spacing w:val="9"/>
        </w:rPr>
        <w:t>种颜色，这是具有正常视力的人在感知色彩</w:t>
      </w:r>
      <w:r>
        <w:rPr>
          <w:spacing w:val="8"/>
        </w:rPr>
        <w:t>时所能感知到的最基本</w:t>
      </w:r>
      <w:r>
        <w:t xml:space="preserve"> </w:t>
      </w:r>
      <w:r>
        <w:rPr>
          <w:spacing w:val="5"/>
        </w:rPr>
        <w:t>的色彩：红、黄</w:t>
      </w:r>
      <w:r>
        <w:rPr>
          <w:rFonts w:ascii="Times New Roman" w:eastAsia="Times New Roman" w:hAnsi="Times New Roman" w:cs="Times New Roman"/>
          <w:spacing w:val="5"/>
        </w:rPr>
        <w:t>-</w:t>
      </w:r>
      <w:r>
        <w:rPr>
          <w:spacing w:val="5"/>
        </w:rPr>
        <w:t>红（橙）、黄、绿</w:t>
      </w:r>
      <w:r>
        <w:rPr>
          <w:rFonts w:ascii="Times New Roman" w:eastAsia="Times New Roman" w:hAnsi="Times New Roman" w:cs="Times New Roman"/>
          <w:spacing w:val="5"/>
        </w:rPr>
        <w:t>-</w:t>
      </w:r>
      <w:r>
        <w:rPr>
          <w:spacing w:val="5"/>
        </w:rPr>
        <w:t>黄、绿、蓝</w:t>
      </w:r>
      <w:r>
        <w:rPr>
          <w:rFonts w:ascii="Times New Roman" w:eastAsia="Times New Roman" w:hAnsi="Times New Roman" w:cs="Times New Roman"/>
          <w:spacing w:val="5"/>
        </w:rPr>
        <w:t>-</w:t>
      </w:r>
      <w:r>
        <w:rPr>
          <w:spacing w:val="5"/>
        </w:rPr>
        <w:t>绿、蓝、紫</w:t>
      </w:r>
      <w:r>
        <w:rPr>
          <w:rFonts w:ascii="Times New Roman" w:eastAsia="Times New Roman" w:hAnsi="Times New Roman" w:cs="Times New Roman"/>
          <w:spacing w:val="5"/>
        </w:rPr>
        <w:t>-</w:t>
      </w:r>
      <w:r>
        <w:rPr>
          <w:spacing w:val="5"/>
        </w:rPr>
        <w:t>蓝、紫、红</w:t>
      </w:r>
      <w:r>
        <w:rPr>
          <w:rFonts w:ascii="Times New Roman" w:eastAsia="Times New Roman" w:hAnsi="Times New Roman" w:cs="Times New Roman"/>
          <w:spacing w:val="5"/>
        </w:rPr>
        <w:t>-</w:t>
      </w:r>
      <w:r>
        <w:rPr>
          <w:spacing w:val="4"/>
        </w:rPr>
        <w:t>紫、</w:t>
      </w:r>
      <w:r>
        <w:rPr>
          <w:spacing w:val="-53"/>
        </w:rPr>
        <w:t xml:space="preserve"> </w:t>
      </w:r>
      <w:r>
        <w:rPr>
          <w:spacing w:val="4"/>
        </w:rPr>
        <w:t>白、灰和黑。</w:t>
      </w:r>
    </w:p>
    <w:p>
      <w:pPr>
        <w:pStyle w:val="BodyText"/>
        <w:spacing w:before="65" w:line="268" w:lineRule="auto"/>
        <w:ind w:left="26" w:right="75" w:firstLine="418"/>
      </w:pPr>
      <w:r>
        <w:rPr>
          <w:spacing w:val="7"/>
        </w:rPr>
        <w:t>每种基色在色彩空间上都有一定的范围，并且由一些色表近似于每种基色的参考色所组</w:t>
      </w:r>
      <w:r>
        <w:rPr>
          <w:spacing w:val="4"/>
        </w:rPr>
        <w:t xml:space="preserve"> </w:t>
      </w:r>
      <w:r>
        <w:rPr>
          <w:spacing w:val="8"/>
        </w:rPr>
        <w:t>成。两个范围可以通过相对参考色的不同近似程度定义。范围</w:t>
      </w:r>
      <w:r>
        <w:rPr>
          <w:spacing w:val="38"/>
        </w:rPr>
        <w:t xml:space="preserve"> </w:t>
      </w:r>
      <w:r>
        <w:rPr>
          <w:rFonts w:ascii="Times New Roman" w:eastAsia="Times New Roman" w:hAnsi="Times New Roman" w:cs="Times New Roman"/>
          <w:spacing w:val="8"/>
        </w:rPr>
        <w:t>1</w:t>
      </w:r>
      <w:r>
        <w:rPr>
          <w:rFonts w:ascii="Times New Roman" w:eastAsia="Times New Roman" w:hAnsi="Times New Roman" w:cs="Times New Roman"/>
          <w:spacing w:val="19"/>
        </w:rPr>
        <w:t xml:space="preserve">  </w:t>
      </w:r>
      <w:r>
        <w:rPr>
          <w:spacing w:val="8"/>
        </w:rPr>
        <w:t>由与参考色高度近似的颜</w:t>
      </w:r>
      <w:r>
        <w:t xml:space="preserve"> </w:t>
      </w:r>
      <w:r>
        <w:rPr>
          <w:spacing w:val="7"/>
        </w:rPr>
        <w:t xml:space="preserve">色组成，范围 </w:t>
      </w:r>
      <w:r>
        <w:rPr>
          <w:rFonts w:ascii="Times New Roman" w:eastAsia="Times New Roman" w:hAnsi="Times New Roman" w:cs="Times New Roman"/>
          <w:spacing w:val="7"/>
        </w:rPr>
        <w:t>2</w:t>
      </w:r>
      <w:r>
        <w:rPr>
          <w:rFonts w:ascii="Times New Roman" w:eastAsia="Times New Roman" w:hAnsi="Times New Roman" w:cs="Times New Roman"/>
          <w:spacing w:val="22"/>
        </w:rPr>
        <w:t xml:space="preserve">  </w:t>
      </w:r>
      <w:r>
        <w:rPr>
          <w:spacing w:val="7"/>
        </w:rPr>
        <w:t>由与参考色近似度稍低的颜色组成。</w:t>
      </w:r>
    </w:p>
    <w:p>
      <w:pPr>
        <w:pStyle w:val="BodyText"/>
        <w:spacing w:before="80" w:line="270" w:lineRule="auto"/>
        <w:ind w:left="26" w:right="72" w:firstLine="359"/>
        <w:rPr>
          <w:sz w:val="18"/>
          <w:szCs w:val="18"/>
        </w:rPr>
      </w:pPr>
      <w:r>
        <w:rPr>
          <w:rFonts w:ascii="SimHei" w:eastAsia="SimHei" w:hAnsi="SimHei" w:cs="SimHei"/>
          <w:sz w:val="18"/>
          <w:szCs w:val="18"/>
        </w:rPr>
        <w:t>注：</w:t>
      </w:r>
      <w:r>
        <w:rPr>
          <w:sz w:val="18"/>
          <w:szCs w:val="18"/>
        </w:rPr>
        <w:t>范围</w:t>
      </w:r>
      <w:r>
        <w:rPr>
          <w:rFonts w:ascii="Times New Roman" w:eastAsia="Times New Roman" w:hAnsi="Times New Roman" w:cs="Times New Roman"/>
          <w:sz w:val="18"/>
          <w:szCs w:val="18"/>
        </w:rPr>
        <w:t xml:space="preserve">1  </w:t>
      </w:r>
      <w:r>
        <w:rPr>
          <w:sz w:val="18"/>
          <w:szCs w:val="18"/>
        </w:rPr>
        <w:t>和范围</w:t>
      </w:r>
      <w:r>
        <w:rPr>
          <w:rFonts w:ascii="Times New Roman" w:eastAsia="Times New Roman" w:hAnsi="Times New Roman" w:cs="Times New Roman"/>
          <w:sz w:val="18"/>
          <w:szCs w:val="18"/>
        </w:rPr>
        <w:t xml:space="preserve">2  </w:t>
      </w:r>
      <w:r>
        <w:rPr>
          <w:sz w:val="18"/>
          <w:szCs w:val="18"/>
        </w:rPr>
        <w:t xml:space="preserve">指的是感知到的色彩基础参考色的近似性分别为 </w:t>
      </w:r>
      <w:r>
        <w:rPr>
          <w:rFonts w:ascii="Times New Roman" w:eastAsia="Times New Roman" w:hAnsi="Times New Roman" w:cs="Times New Roman"/>
          <w:sz w:val="18"/>
          <w:szCs w:val="18"/>
        </w:rPr>
        <w:t>50%</w:t>
      </w:r>
      <w:r>
        <w:rPr>
          <w:rFonts w:ascii="Times New Roman" w:eastAsia="Times New Roman" w:hAnsi="Times New Roman" w:cs="Times New Roman"/>
          <w:spacing w:val="5"/>
          <w:sz w:val="18"/>
          <w:szCs w:val="18"/>
        </w:rPr>
        <w:t xml:space="preserve">  </w:t>
      </w:r>
      <w:r>
        <w:rPr>
          <w:sz w:val="18"/>
          <w:szCs w:val="18"/>
        </w:rPr>
        <w:t>和</w:t>
      </w:r>
      <w:r>
        <w:rPr>
          <w:spacing w:val="25"/>
          <w:sz w:val="18"/>
          <w:szCs w:val="18"/>
        </w:rPr>
        <w:t xml:space="preserve"> </w:t>
      </w:r>
      <w:r>
        <w:rPr>
          <w:rFonts w:ascii="Times New Roman" w:eastAsia="Times New Roman" w:hAnsi="Times New Roman" w:cs="Times New Roman"/>
          <w:sz w:val="18"/>
          <w:szCs w:val="18"/>
        </w:rPr>
        <w:t xml:space="preserve">10% </w:t>
      </w:r>
      <w:r>
        <w:rPr>
          <w:rFonts w:ascii="Times New Roman" w:eastAsia="Times New Roman" w:hAnsi="Times New Roman" w:cs="Times New Roman"/>
          <w:spacing w:val="-1"/>
          <w:sz w:val="18"/>
          <w:szCs w:val="18"/>
        </w:rPr>
        <w:t xml:space="preserve">  </w:t>
      </w:r>
      <w:r>
        <w:rPr>
          <w:spacing w:val="-1"/>
          <w:sz w:val="18"/>
          <w:szCs w:val="18"/>
        </w:rPr>
        <w:t>的区域，术语参</w:t>
      </w:r>
      <w:r>
        <w:rPr>
          <w:sz w:val="18"/>
          <w:szCs w:val="18"/>
        </w:rPr>
        <w:t xml:space="preserve"> </w:t>
      </w:r>
      <w:r>
        <w:rPr>
          <w:spacing w:val="-1"/>
          <w:sz w:val="18"/>
          <w:szCs w:val="18"/>
        </w:rPr>
        <w:t xml:space="preserve">见第 </w:t>
      </w:r>
      <w:r>
        <w:rPr>
          <w:rFonts w:ascii="Times New Roman" w:eastAsia="Times New Roman" w:hAnsi="Times New Roman" w:cs="Times New Roman"/>
          <w:spacing w:val="-1"/>
          <w:sz w:val="18"/>
          <w:szCs w:val="18"/>
        </w:rPr>
        <w:t>3.</w:t>
      </w:r>
      <w:r>
        <w:rPr>
          <w:rFonts w:ascii="Times New Roman" w:eastAsia="Times New Roman" w:hAnsi="Times New Roman" w:cs="Times New Roman"/>
          <w:spacing w:val="-26"/>
          <w:sz w:val="18"/>
          <w:szCs w:val="18"/>
        </w:rPr>
        <w:t xml:space="preserve"> </w:t>
      </w:r>
      <w:r>
        <w:rPr>
          <w:rFonts w:ascii="Times New Roman" w:eastAsia="Times New Roman" w:hAnsi="Times New Roman" w:cs="Times New Roman"/>
          <w:spacing w:val="-1"/>
          <w:sz w:val="18"/>
          <w:szCs w:val="18"/>
        </w:rPr>
        <w:t xml:space="preserve">1  </w:t>
      </w:r>
      <w:r>
        <w:rPr>
          <w:spacing w:val="-1"/>
          <w:sz w:val="18"/>
          <w:szCs w:val="18"/>
        </w:rPr>
        <w:t xml:space="preserve">和 </w:t>
      </w:r>
      <w:r>
        <w:rPr>
          <w:rFonts w:ascii="Times New Roman" w:eastAsia="Times New Roman" w:hAnsi="Times New Roman" w:cs="Times New Roman"/>
          <w:spacing w:val="-1"/>
          <w:sz w:val="18"/>
          <w:szCs w:val="18"/>
        </w:rPr>
        <w:t>3.6</w:t>
      </w:r>
      <w:r>
        <w:rPr>
          <w:spacing w:val="-1"/>
          <w:sz w:val="18"/>
          <w:szCs w:val="18"/>
        </w:rPr>
        <w:t>（此处范围</w:t>
      </w:r>
      <w:r>
        <w:rPr>
          <w:rFonts w:ascii="Times New Roman" w:eastAsia="Times New Roman" w:hAnsi="Times New Roman" w:cs="Times New Roman"/>
          <w:spacing w:val="-1"/>
          <w:sz w:val="18"/>
          <w:szCs w:val="18"/>
        </w:rPr>
        <w:t>1</w:t>
      </w:r>
      <w:r>
        <w:rPr>
          <w:rFonts w:ascii="Times New Roman" w:eastAsia="Times New Roman" w:hAnsi="Times New Roman" w:cs="Times New Roman"/>
          <w:spacing w:val="-22"/>
          <w:sz w:val="18"/>
          <w:szCs w:val="18"/>
        </w:rPr>
        <w:t xml:space="preserve"> </w:t>
      </w:r>
      <w:r>
        <w:rPr>
          <w:spacing w:val="-1"/>
          <w:sz w:val="18"/>
          <w:szCs w:val="18"/>
        </w:rPr>
        <w:t>，范围</w:t>
      </w:r>
      <w:r>
        <w:rPr>
          <w:rFonts w:ascii="Times New Roman" w:eastAsia="Times New Roman" w:hAnsi="Times New Roman" w:cs="Times New Roman"/>
          <w:spacing w:val="-1"/>
          <w:sz w:val="18"/>
          <w:szCs w:val="18"/>
        </w:rPr>
        <w:t>2</w:t>
      </w:r>
      <w:r>
        <w:rPr>
          <w:spacing w:val="-1"/>
          <w:sz w:val="18"/>
          <w:szCs w:val="18"/>
        </w:rPr>
        <w:t>中范围指</w:t>
      </w:r>
      <w:r>
        <w:rPr>
          <w:spacing w:val="-2"/>
          <w:sz w:val="18"/>
          <w:szCs w:val="18"/>
        </w:rPr>
        <w:t>的是</w:t>
      </w:r>
      <w:r>
        <w:rPr>
          <w:rFonts w:ascii="Times New Roman" w:eastAsia="Times New Roman" w:hAnsi="Times New Roman" w:cs="Times New Roman"/>
          <w:spacing w:val="-2"/>
          <w:sz w:val="18"/>
          <w:szCs w:val="18"/>
        </w:rPr>
        <w:t>3.6</w:t>
      </w:r>
      <w:r>
        <w:rPr>
          <w:spacing w:val="-2"/>
          <w:sz w:val="18"/>
          <w:szCs w:val="18"/>
        </w:rPr>
        <w:t>中基色的范围）。</w:t>
      </w:r>
    </w:p>
    <w:p>
      <w:pPr>
        <w:pStyle w:val="BodyText"/>
        <w:spacing w:before="82" w:line="258" w:lineRule="auto"/>
        <w:ind w:left="23" w:right="74" w:firstLine="420"/>
      </w:pPr>
      <w:r>
        <w:rPr>
          <w:spacing w:val="8"/>
        </w:rPr>
        <w:t>基色及其范围作为色彩组合的一部分使用。在此色彩组合中，从每种基色的</w:t>
      </w:r>
      <w:r>
        <w:rPr>
          <w:spacing w:val="7"/>
        </w:rPr>
        <w:t xml:space="preserve">范围 </w:t>
      </w:r>
      <w:r>
        <w:rPr>
          <w:rFonts w:ascii="Times New Roman" w:eastAsia="Times New Roman" w:hAnsi="Times New Roman" w:cs="Times New Roman"/>
          <w:spacing w:val="7"/>
        </w:rPr>
        <w:t xml:space="preserve">1   </w:t>
      </w:r>
      <w:r>
        <w:rPr>
          <w:spacing w:val="7"/>
        </w:rPr>
        <w:t>中</w:t>
      </w:r>
      <w:r>
        <w:t xml:space="preserve"> </w:t>
      </w:r>
      <w:r>
        <w:rPr>
          <w:spacing w:val="6"/>
        </w:rPr>
        <w:t>选择相应的颜色。参见图</w:t>
      </w:r>
      <w:r>
        <w:rPr>
          <w:spacing w:val="32"/>
        </w:rPr>
        <w:t xml:space="preserve"> </w:t>
      </w:r>
      <w:r>
        <w:rPr>
          <w:rFonts w:ascii="Times New Roman" w:eastAsia="Times New Roman" w:hAnsi="Times New Roman" w:cs="Times New Roman"/>
          <w:spacing w:val="6"/>
        </w:rPr>
        <w:t>1</w:t>
      </w:r>
      <w:r>
        <w:rPr>
          <w:spacing w:val="6"/>
        </w:rPr>
        <w:t>。</w:t>
      </w: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pStyle w:val="BodyText"/>
        <w:spacing w:before="66" w:line="103" w:lineRule="exact"/>
        <w:ind w:left="6454"/>
      </w:pPr>
      <w:r>
        <w:rPr>
          <w:position w:val="1"/>
        </w:rPr>
        <w:t>、</w:t>
      </w:r>
    </w:p>
    <w:p>
      <w:pPr>
        <w:spacing w:before="201" w:line="222" w:lineRule="auto"/>
        <w:ind w:left="394"/>
        <w:rPr>
          <w:rFonts w:ascii="SimHei" w:eastAsia="SimHei" w:hAnsi="SimHei" w:cs="SimHei"/>
          <w:sz w:val="18"/>
          <w:szCs w:val="18"/>
        </w:rPr>
      </w:pPr>
      <w:r>
        <w:rPr>
          <w:rFonts w:ascii="SimHei" w:eastAsia="SimHei" w:hAnsi="SimHei" w:cs="SimHei"/>
          <w:spacing w:val="-9"/>
          <w:sz w:val="18"/>
          <w:szCs w:val="18"/>
        </w:rPr>
        <w:t>图例</w:t>
      </w:r>
    </w:p>
    <w:p>
      <w:pPr>
        <w:spacing w:before="143" w:line="228" w:lineRule="auto"/>
        <w:ind w:left="392"/>
        <w:rPr>
          <w:rFonts w:ascii="SimHei" w:eastAsia="SimHei" w:hAnsi="SimHei" w:cs="SimHei"/>
          <w:sz w:val="18"/>
          <w:szCs w:val="18"/>
        </w:rPr>
      </w:pPr>
      <w:r>
        <w:rPr>
          <w:rFonts w:ascii="SimHei" w:eastAsia="SimHei" w:hAnsi="SimHei" w:cs="SimHei"/>
          <w:spacing w:val="-3"/>
          <w:sz w:val="18"/>
          <w:szCs w:val="18"/>
        </w:rPr>
        <w:t>1——红色</w:t>
      </w:r>
    </w:p>
    <w:p>
      <w:pPr>
        <w:spacing w:before="138" w:line="292" w:lineRule="exact"/>
        <w:ind w:left="382"/>
        <w:rPr>
          <w:rFonts w:ascii="SimHei" w:eastAsia="SimHei" w:hAnsi="SimHei" w:cs="SimHei"/>
          <w:sz w:val="18"/>
          <w:szCs w:val="18"/>
        </w:rPr>
      </w:pPr>
      <w:r>
        <w:rPr>
          <w:rFonts w:ascii="SimHei" w:eastAsia="SimHei" w:hAnsi="SimHei" w:cs="SimHei"/>
          <w:spacing w:val="-1"/>
          <w:position w:val="8"/>
          <w:sz w:val="18"/>
          <w:szCs w:val="18"/>
        </w:rPr>
        <w:t>2——蓝紫色</w:t>
      </w:r>
    </w:p>
    <w:p>
      <w:pPr>
        <w:pStyle w:val="BodyText"/>
        <w:spacing w:line="220" w:lineRule="auto"/>
        <w:ind w:left="376"/>
        <w:rPr>
          <w:sz w:val="18"/>
          <w:szCs w:val="18"/>
        </w:rPr>
      </w:pPr>
      <w:r>
        <w:rPr>
          <w:rFonts w:ascii="SimHei" w:eastAsia="SimHei" w:hAnsi="SimHei" w:cs="SimHei"/>
          <w:spacing w:val="-3"/>
          <w:sz w:val="18"/>
          <w:szCs w:val="18"/>
        </w:rPr>
        <w:t>——</w:t>
      </w:r>
      <w:r>
        <w:rPr>
          <w:rFonts w:ascii="SimHei" w:eastAsia="SimHei" w:hAnsi="SimHei" w:cs="SimHei"/>
          <w:spacing w:val="15"/>
          <w:sz w:val="18"/>
          <w:szCs w:val="18"/>
        </w:rPr>
        <w:t xml:space="preserve"> </w:t>
      </w:r>
      <w:r>
        <w:rPr>
          <w:spacing w:val="-3"/>
          <w:sz w:val="18"/>
          <w:szCs w:val="18"/>
        </w:rPr>
        <w:t>范围</w:t>
      </w:r>
      <w:r>
        <w:rPr>
          <w:spacing w:val="19"/>
          <w:sz w:val="18"/>
          <w:szCs w:val="18"/>
        </w:rPr>
        <w:t xml:space="preserve"> </w:t>
      </w:r>
      <w:r>
        <w:rPr>
          <w:spacing w:val="-3"/>
          <w:sz w:val="18"/>
          <w:szCs w:val="18"/>
        </w:rPr>
        <w:t>1</w:t>
      </w:r>
    </w:p>
    <w:p>
      <w:pPr>
        <w:pStyle w:val="BodyText"/>
        <w:spacing w:before="98" w:line="220" w:lineRule="auto"/>
        <w:ind w:left="376"/>
        <w:rPr>
          <w:sz w:val="18"/>
          <w:szCs w:val="18"/>
        </w:rPr>
      </w:pPr>
      <w:r>
        <w:rPr>
          <w:rFonts w:ascii="SimHei" w:eastAsia="SimHei" w:hAnsi="SimHei" w:cs="SimHei"/>
          <w:spacing w:val="-3"/>
          <w:sz w:val="18"/>
          <w:szCs w:val="18"/>
        </w:rPr>
        <w:t>——</w:t>
      </w:r>
      <w:r>
        <w:rPr>
          <w:rFonts w:ascii="SimHei" w:eastAsia="SimHei" w:hAnsi="SimHei" w:cs="SimHei"/>
          <w:spacing w:val="15"/>
          <w:sz w:val="18"/>
          <w:szCs w:val="18"/>
        </w:rPr>
        <w:t xml:space="preserve"> </w:t>
      </w:r>
      <w:r>
        <w:rPr>
          <w:spacing w:val="-3"/>
          <w:sz w:val="18"/>
          <w:szCs w:val="18"/>
        </w:rPr>
        <w:t>范围</w:t>
      </w:r>
      <w:r>
        <w:rPr>
          <w:spacing w:val="8"/>
          <w:sz w:val="18"/>
          <w:szCs w:val="18"/>
        </w:rPr>
        <w:t xml:space="preserve"> </w:t>
      </w:r>
      <w:r>
        <w:rPr>
          <w:spacing w:val="-3"/>
          <w:sz w:val="18"/>
          <w:szCs w:val="18"/>
        </w:rPr>
        <w:t>2</w:t>
      </w:r>
    </w:p>
    <w:p>
      <w:pPr>
        <w:pStyle w:val="BodyText"/>
        <w:spacing w:before="136" w:line="420" w:lineRule="exact"/>
        <w:ind w:left="376"/>
        <w:rPr>
          <w:sz w:val="18"/>
          <w:szCs w:val="18"/>
        </w:rPr>
      </w:pPr>
      <w:r>
        <w:rPr>
          <w:position w:val="-3"/>
          <w:sz w:val="18"/>
          <w:szCs w:val="18"/>
        </w:rPr>
        <w:drawing>
          <wp:inline distT="0" distB="0" distL="0" distR="0">
            <wp:extent cx="105155" cy="21945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9"/>
                    <a:stretch>
                      <a:fillRect/>
                    </a:stretch>
                  </pic:blipFill>
                  <pic:spPr>
                    <a:xfrm>
                      <a:off x="0" y="0"/>
                      <a:ext cx="105155" cy="219455"/>
                    </a:xfrm>
                    <a:prstGeom prst="rect">
                      <a:avLst/>
                    </a:prstGeom>
                  </pic:spPr>
                </pic:pic>
              </a:graphicData>
            </a:graphic>
          </wp:inline>
        </w:drawing>
      </w:r>
      <w:r>
        <w:rPr>
          <w:spacing w:val="30"/>
          <w:position w:val="-4"/>
          <w:sz w:val="18"/>
          <w:szCs w:val="18"/>
        </w:rPr>
        <w:t xml:space="preserve"> </w:t>
      </w:r>
      <w:r>
        <w:rPr>
          <w:spacing w:val="-2"/>
          <w:position w:val="-4"/>
          <w:sz w:val="18"/>
          <w:szCs w:val="18"/>
        </w:rPr>
        <w:t>红色基色的参考色</w:t>
      </w:r>
    </w:p>
    <w:p>
      <w:pPr>
        <w:pStyle w:val="BodyText"/>
        <w:spacing w:before="103" w:line="310" w:lineRule="exact"/>
        <w:ind w:left="376"/>
        <w:rPr>
          <w:sz w:val="18"/>
          <w:szCs w:val="18"/>
        </w:rPr>
        <w:sectPr>
          <w:footerReference w:type="default" r:id="rId10"/>
          <w:pgSz w:w="11906" w:h="16839"/>
          <w:pgMar w:top="1431" w:right="1729" w:bottom="1373" w:left="1785" w:header="0" w:footer="1208" w:gutter="0"/>
          <w:pgNumType w:start="5"/>
          <w:cols w:space="708"/>
        </w:sectPr>
      </w:pPr>
      <w:r>
        <w:rPr>
          <w:position w:val="-2"/>
          <w:sz w:val="18"/>
          <w:szCs w:val="18"/>
        </w:rPr>
        <w:drawing>
          <wp:inline distT="0" distB="0" distL="0" distR="0">
            <wp:extent cx="71627" cy="15849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1"/>
                    <a:stretch>
                      <a:fillRect/>
                    </a:stretch>
                  </pic:blipFill>
                  <pic:spPr>
                    <a:xfrm>
                      <a:off x="0" y="0"/>
                      <a:ext cx="71627" cy="158495"/>
                    </a:xfrm>
                    <a:prstGeom prst="rect">
                      <a:avLst/>
                    </a:prstGeom>
                  </pic:spPr>
                </pic:pic>
              </a:graphicData>
            </a:graphic>
          </wp:inline>
        </w:drawing>
      </w:r>
      <w:r>
        <w:rPr>
          <w:spacing w:val="26"/>
          <w:position w:val="-2"/>
          <w:sz w:val="18"/>
          <w:szCs w:val="18"/>
        </w:rPr>
        <w:t xml:space="preserve"> </w:t>
      </w:r>
      <w:r>
        <w:rPr>
          <w:spacing w:val="-2"/>
          <w:position w:val="-2"/>
          <w:sz w:val="18"/>
          <w:szCs w:val="18"/>
        </w:rPr>
        <w:t>紫-蓝色基色的参考色</w:t>
      </w:r>
    </w:p>
    <w:p>
      <w:pPr>
        <w:spacing w:before="49" w:line="229" w:lineRule="auto"/>
        <w:jc w:val="right"/>
        <w:rPr>
          <w:rFonts w:ascii="SimHei" w:eastAsia="SimHei" w:hAnsi="SimHei" w:cs="SimHei"/>
          <w:sz w:val="20"/>
          <w:szCs w:val="20"/>
        </w:rPr>
      </w:pPr>
      <w:r>
        <w:rPr>
          <w:rFonts w:ascii="SimHei" w:eastAsia="SimHei" w:hAnsi="SimHei" w:cs="SimHei"/>
          <w:spacing w:val="5"/>
          <w:sz w:val="20"/>
          <w:szCs w:val="20"/>
        </w:rPr>
        <w:t>图</w:t>
      </w:r>
      <w:r>
        <w:rPr>
          <w:rFonts w:ascii="SimHei" w:eastAsia="SimHei" w:hAnsi="SimHei" w:cs="SimHei"/>
          <w:spacing w:val="48"/>
          <w:sz w:val="20"/>
          <w:szCs w:val="20"/>
        </w:rPr>
        <w:t xml:space="preserve"> </w:t>
      </w:r>
      <w:r>
        <w:rPr>
          <w:rFonts w:ascii="Times New Roman" w:eastAsia="Times New Roman" w:hAnsi="Times New Roman" w:cs="Times New Roman"/>
          <w:spacing w:val="5"/>
          <w:sz w:val="20"/>
          <w:szCs w:val="20"/>
        </w:rPr>
        <w:t xml:space="preserve">1  </w:t>
      </w:r>
      <w:r>
        <w:rPr>
          <w:rFonts w:ascii="SimHei" w:eastAsia="SimHei" w:hAnsi="SimHei" w:cs="SimHei"/>
          <w:spacing w:val="5"/>
          <w:sz w:val="20"/>
          <w:szCs w:val="20"/>
        </w:rPr>
        <w:t>曼塞尔色彩空间的范围</w:t>
      </w:r>
      <w:r>
        <w:rPr>
          <w:rFonts w:ascii="SimHei" w:eastAsia="SimHei" w:hAnsi="SimHei" w:cs="SimHei"/>
          <w:spacing w:val="32"/>
          <w:sz w:val="20"/>
          <w:szCs w:val="20"/>
        </w:rPr>
        <w:t xml:space="preserve"> </w:t>
      </w:r>
      <w:r>
        <w:rPr>
          <w:rFonts w:ascii="Times New Roman" w:eastAsia="Times New Roman" w:hAnsi="Times New Roman" w:cs="Times New Roman"/>
          <w:spacing w:val="5"/>
          <w:sz w:val="20"/>
          <w:szCs w:val="20"/>
        </w:rPr>
        <w:t xml:space="preserve">1  </w:t>
      </w:r>
      <w:r>
        <w:rPr>
          <w:rFonts w:ascii="SimHei" w:eastAsia="SimHei" w:hAnsi="SimHei" w:cs="SimHei"/>
          <w:spacing w:val="5"/>
          <w:sz w:val="20"/>
          <w:szCs w:val="20"/>
        </w:rPr>
        <w:t>和范围</w:t>
      </w:r>
      <w:r>
        <w:rPr>
          <w:rFonts w:ascii="SimHei" w:eastAsia="SimHei" w:hAnsi="SimHei" w:cs="SimHei"/>
          <w:spacing w:val="5"/>
          <w:sz w:val="20"/>
          <w:szCs w:val="20"/>
        </w:rPr>
        <w:t xml:space="preserve"> </w:t>
      </w:r>
      <w:r>
        <w:rPr>
          <w:rFonts w:ascii="Times New Roman" w:eastAsia="Times New Roman" w:hAnsi="Times New Roman" w:cs="Times New Roman"/>
          <w:spacing w:val="5"/>
          <w:sz w:val="20"/>
          <w:szCs w:val="20"/>
        </w:rPr>
        <w:t>2</w:t>
      </w:r>
      <w:r>
        <w:rPr>
          <w:rFonts w:ascii="Times New Roman" w:eastAsia="Times New Roman" w:hAnsi="Times New Roman" w:cs="Times New Roman"/>
          <w:spacing w:val="14"/>
          <w:sz w:val="20"/>
          <w:szCs w:val="20"/>
        </w:rPr>
        <w:t xml:space="preserve">  </w:t>
      </w:r>
      <w:r>
        <w:rPr>
          <w:rFonts w:ascii="SimHei" w:eastAsia="SimHei" w:hAnsi="SimHei" w:cs="SimHei"/>
          <w:spacing w:val="5"/>
          <w:sz w:val="20"/>
          <w:szCs w:val="20"/>
        </w:rPr>
        <w:t>以及色彩组合的示例（仅适用于值为</w:t>
      </w:r>
      <w:r>
        <w:rPr>
          <w:rFonts w:ascii="SimHei" w:eastAsia="SimHei" w:hAnsi="SimHei" w:cs="SimHei"/>
          <w:spacing w:val="5"/>
          <w:sz w:val="20"/>
          <w:szCs w:val="20"/>
        </w:rPr>
        <w:t xml:space="preserve"> </w:t>
      </w:r>
      <w:r>
        <w:rPr>
          <w:rFonts w:ascii="Times New Roman" w:eastAsia="Times New Roman" w:hAnsi="Times New Roman" w:cs="Times New Roman"/>
          <w:spacing w:val="5"/>
          <w:sz w:val="20"/>
          <w:szCs w:val="20"/>
        </w:rPr>
        <w:t>5</w:t>
      </w:r>
      <w:r>
        <w:rPr>
          <w:rFonts w:ascii="Times New Roman" w:eastAsia="Times New Roman" w:hAnsi="Times New Roman" w:cs="Times New Roman"/>
          <w:spacing w:val="12"/>
          <w:sz w:val="20"/>
          <w:szCs w:val="20"/>
        </w:rPr>
        <w:t xml:space="preserve">  </w:t>
      </w:r>
      <w:r>
        <w:rPr>
          <w:rFonts w:ascii="SimHei" w:eastAsia="SimHei" w:hAnsi="SimHei" w:cs="SimHei"/>
          <w:spacing w:val="5"/>
          <w:sz w:val="20"/>
          <w:szCs w:val="20"/>
        </w:rPr>
        <w:t>的平面）</w:t>
      </w:r>
    </w:p>
    <w:p>
      <w:pPr>
        <w:spacing w:before="220" w:line="229" w:lineRule="auto"/>
        <w:ind w:left="19"/>
        <w:outlineLvl w:val="1"/>
        <w:rPr>
          <w:rFonts w:ascii="SimHei" w:eastAsia="SimHei" w:hAnsi="SimHei" w:cs="SimHei"/>
          <w:sz w:val="20"/>
          <w:szCs w:val="20"/>
        </w:rPr>
      </w:pPr>
      <w:r>
        <w:rPr>
          <w:rFonts w:ascii="SimHei" w:eastAsia="SimHei" w:hAnsi="SimHei" w:cs="SimHei"/>
          <w:spacing w:val="8"/>
          <w:sz w:val="20"/>
          <w:szCs w:val="20"/>
        </w:rPr>
        <w:t>5.2</w:t>
      </w:r>
      <w:r>
        <w:rPr>
          <w:rFonts w:ascii="SimHei" w:eastAsia="SimHei" w:hAnsi="SimHei" w:cs="SimHei"/>
          <w:spacing w:val="8"/>
          <w:sz w:val="20"/>
          <w:szCs w:val="20"/>
        </w:rPr>
        <w:t xml:space="preserve"> </w:t>
      </w:r>
      <w:r>
        <w:rPr>
          <w:rFonts w:ascii="SimHei" w:eastAsia="SimHei" w:hAnsi="SimHei" w:cs="SimHei"/>
          <w:spacing w:val="8"/>
          <w:sz w:val="20"/>
          <w:szCs w:val="20"/>
        </w:rPr>
        <w:t>色彩组合醒目性的分类</w:t>
      </w:r>
    </w:p>
    <w:p>
      <w:pPr>
        <w:pStyle w:val="BodyText"/>
        <w:spacing w:before="221" w:line="257" w:lineRule="auto"/>
        <w:ind w:left="40" w:right="74" w:firstLine="403"/>
      </w:pPr>
      <w:r>
        <w:rPr>
          <w:spacing w:val="5"/>
        </w:rPr>
        <w:t>基于基色的色彩组合的醒目性可以分为</w:t>
      </w:r>
      <w:r>
        <w:rPr>
          <w:spacing w:val="-35"/>
        </w:rPr>
        <w:t xml:space="preserve"> </w:t>
      </w:r>
      <w:r>
        <w:rPr>
          <w:rFonts w:ascii="Times New Roman" w:eastAsia="Times New Roman" w:hAnsi="Times New Roman" w:cs="Times New Roman"/>
          <w:spacing w:val="5"/>
        </w:rPr>
        <w:t>3</w:t>
      </w:r>
      <w:r>
        <w:rPr>
          <w:rFonts w:ascii="Times New Roman" w:eastAsia="Times New Roman" w:hAnsi="Times New Roman" w:cs="Times New Roman"/>
          <w:spacing w:val="15"/>
        </w:rPr>
        <w:t xml:space="preserve"> </w:t>
      </w:r>
      <w:r>
        <w:rPr>
          <w:spacing w:val="5"/>
        </w:rPr>
        <w:t>组，这取决于色彩空间中范围</w:t>
      </w:r>
      <w:r>
        <w:rPr>
          <w:spacing w:val="30"/>
        </w:rPr>
        <w:t xml:space="preserve"> </w:t>
      </w:r>
      <w:r>
        <w:rPr>
          <w:rFonts w:ascii="Times New Roman" w:eastAsia="Times New Roman" w:hAnsi="Times New Roman" w:cs="Times New Roman"/>
          <w:spacing w:val="5"/>
        </w:rPr>
        <w:t xml:space="preserve">1  </w:t>
      </w:r>
      <w:r>
        <w:rPr>
          <w:spacing w:val="5"/>
        </w:rPr>
        <w:t xml:space="preserve">和范围 </w:t>
      </w:r>
      <w:r>
        <w:rPr>
          <w:rFonts w:ascii="Times New Roman" w:eastAsia="Times New Roman" w:hAnsi="Times New Roman" w:cs="Times New Roman"/>
          <w:spacing w:val="5"/>
        </w:rPr>
        <w:t xml:space="preserve">2  </w:t>
      </w:r>
      <w:r>
        <w:rPr>
          <w:spacing w:val="5"/>
        </w:rPr>
        <w:t>之</w:t>
      </w:r>
      <w:r>
        <w:t xml:space="preserve"> </w:t>
      </w:r>
      <w:r>
        <w:rPr>
          <w:spacing w:val="4"/>
        </w:rPr>
        <w:t>间的几何关系。</w:t>
      </w:r>
    </w:p>
    <w:p>
      <w:pPr>
        <w:pStyle w:val="BodyText"/>
        <w:spacing w:before="66" w:line="221" w:lineRule="auto"/>
        <w:ind w:left="24"/>
      </w:pPr>
      <w:r>
        <w:rPr>
          <w:rFonts w:ascii="Times New Roman" w:eastAsia="Times New Roman" w:hAnsi="Times New Roman" w:cs="Times New Roman"/>
          <w:spacing w:val="6"/>
        </w:rPr>
        <w:t xml:space="preserve">a)     </w:t>
      </w:r>
      <w:r>
        <w:rPr>
          <w:spacing w:val="6"/>
        </w:rPr>
        <w:t>高醒目性的色彩组合</w:t>
      </w:r>
    </w:p>
    <w:p>
      <w:pPr>
        <w:pStyle w:val="BodyText"/>
        <w:spacing w:before="74" w:line="254" w:lineRule="auto"/>
        <w:ind w:left="16" w:right="4" w:firstLine="429"/>
      </w:pPr>
      <w:r>
        <w:rPr>
          <w:spacing w:val="5"/>
        </w:rPr>
        <w:t>此时范围</w:t>
      </w:r>
      <w:r>
        <w:rPr>
          <w:spacing w:val="32"/>
        </w:rPr>
        <w:t xml:space="preserve"> </w:t>
      </w:r>
      <w:r>
        <w:rPr>
          <w:rFonts w:ascii="Times New Roman" w:eastAsia="Times New Roman" w:hAnsi="Times New Roman" w:cs="Times New Roman"/>
          <w:spacing w:val="5"/>
        </w:rPr>
        <w:t>1</w:t>
      </w:r>
      <w:r>
        <w:rPr>
          <w:rFonts w:ascii="Times New Roman" w:eastAsia="Times New Roman" w:hAnsi="Times New Roman" w:cs="Times New Roman"/>
          <w:spacing w:val="15"/>
        </w:rPr>
        <w:t xml:space="preserve">  </w:t>
      </w:r>
      <w:r>
        <w:rPr>
          <w:spacing w:val="5"/>
        </w:rPr>
        <w:t>的基色组合在色彩空间中不相互重叠</w:t>
      </w:r>
      <w:r>
        <w:rPr>
          <w:spacing w:val="4"/>
        </w:rPr>
        <w:t xml:space="preserve">，对于范围 </w:t>
      </w:r>
      <w:r>
        <w:rPr>
          <w:rFonts w:ascii="Times New Roman" w:eastAsia="Times New Roman" w:hAnsi="Times New Roman" w:cs="Times New Roman"/>
          <w:spacing w:val="4"/>
        </w:rPr>
        <w:t xml:space="preserve">2  </w:t>
      </w:r>
      <w:r>
        <w:rPr>
          <w:spacing w:val="4"/>
        </w:rPr>
        <w:t xml:space="preserve">也是如此。参见图 </w:t>
      </w:r>
      <w:r>
        <w:rPr>
          <w:rFonts w:ascii="Times New Roman" w:eastAsia="Times New Roman" w:hAnsi="Times New Roman" w:cs="Times New Roman"/>
          <w:spacing w:val="4"/>
        </w:rPr>
        <w:t>2c</w:t>
      </w:r>
      <w:r>
        <w:rPr>
          <w:spacing w:val="4"/>
        </w:rPr>
        <w:t>。</w:t>
      </w:r>
      <w:r>
        <w:t xml:space="preserve"> </w:t>
      </w:r>
      <w:r>
        <w:rPr>
          <w:rFonts w:ascii="Times New Roman" w:eastAsia="Times New Roman" w:hAnsi="Times New Roman" w:cs="Times New Roman"/>
          <w:spacing w:val="8"/>
        </w:rPr>
        <w:t>b)</w:t>
      </w:r>
      <w:r>
        <w:rPr>
          <w:rFonts w:ascii="Times New Roman" w:eastAsia="Times New Roman" w:hAnsi="Times New Roman" w:cs="Times New Roman"/>
        </w:rPr>
        <w:t xml:space="preserve">     </w:t>
      </w:r>
      <w:r>
        <w:rPr>
          <w:spacing w:val="8"/>
        </w:rPr>
        <w:t>普通醒目性的色彩组合</w:t>
      </w:r>
    </w:p>
    <w:p>
      <w:pPr>
        <w:pStyle w:val="BodyText"/>
        <w:spacing w:before="72" w:line="228" w:lineRule="auto"/>
        <w:jc w:val="right"/>
      </w:pPr>
      <w:r>
        <w:rPr>
          <w:spacing w:val="4"/>
        </w:rPr>
        <w:t>此时范围</w:t>
      </w:r>
      <w:r>
        <w:rPr>
          <w:spacing w:val="42"/>
        </w:rPr>
        <w:t xml:space="preserve"> </w:t>
      </w:r>
      <w:r>
        <w:rPr>
          <w:rFonts w:ascii="Times New Roman" w:eastAsia="Times New Roman" w:hAnsi="Times New Roman" w:cs="Times New Roman"/>
          <w:spacing w:val="4"/>
        </w:rPr>
        <w:t>1</w:t>
      </w:r>
      <w:r>
        <w:rPr>
          <w:rFonts w:ascii="Times New Roman" w:eastAsia="Times New Roman" w:hAnsi="Times New Roman" w:cs="Times New Roman"/>
          <w:spacing w:val="15"/>
        </w:rPr>
        <w:t xml:space="preserve">  </w:t>
      </w:r>
      <w:r>
        <w:rPr>
          <w:spacing w:val="4"/>
        </w:rPr>
        <w:t xml:space="preserve">的基色组合在色彩空间中不相互重叠，但对于范围 </w:t>
      </w:r>
      <w:r>
        <w:rPr>
          <w:rFonts w:ascii="Times New Roman" w:eastAsia="Times New Roman" w:hAnsi="Times New Roman" w:cs="Times New Roman"/>
          <w:spacing w:val="4"/>
        </w:rPr>
        <w:t xml:space="preserve">2  </w:t>
      </w:r>
      <w:r>
        <w:rPr>
          <w:spacing w:val="4"/>
        </w:rPr>
        <w:t xml:space="preserve">不这样，参见图 </w:t>
      </w:r>
      <w:r>
        <w:rPr>
          <w:rFonts w:ascii="Times New Roman" w:eastAsia="Times New Roman" w:hAnsi="Times New Roman" w:cs="Times New Roman"/>
          <w:spacing w:val="4"/>
        </w:rPr>
        <w:t>2b</w:t>
      </w:r>
      <w:r>
        <w:rPr>
          <w:spacing w:val="4"/>
        </w:rPr>
        <w:t>。</w:t>
      </w:r>
    </w:p>
    <w:p>
      <w:pPr>
        <w:spacing w:line="228" w:lineRule="auto"/>
        <w:sectPr>
          <w:footerReference w:type="default" r:id="rId12"/>
          <w:type w:val="nextPage"/>
          <w:pgSz w:w="11906" w:h="16839"/>
          <w:pgMar w:top="1431" w:right="1729" w:bottom="1373" w:left="1785" w:header="0" w:footer="1208" w:gutter="0"/>
          <w:pgNumType w:start="6"/>
          <w:cols w:space="708"/>
          <w:titlePg w:val="0"/>
        </w:sectPr>
      </w:pPr>
    </w:p>
    <w:p>
      <w:pPr>
        <w:spacing w:before="55" w:line="280" w:lineRule="exact"/>
        <w:ind w:left="5365"/>
        <w:rPr>
          <w:rFonts w:ascii="Calibri" w:eastAsia="Calibri" w:hAnsi="Calibri" w:cs="Calibri"/>
          <w:sz w:val="20"/>
          <w:szCs w:val="20"/>
        </w:rPr>
      </w:pPr>
      <w:r>
        <w:rPr>
          <w:rFonts w:ascii="Calibri" w:eastAsia="Calibri" w:hAnsi="Calibri" w:cs="Calibri"/>
          <w:position w:val="3"/>
          <w:sz w:val="20"/>
          <w:szCs w:val="20"/>
        </w:rPr>
        <w:t>GB</w:t>
      </w:r>
      <w:r>
        <w:rPr>
          <w:rFonts w:ascii="Calibri" w:eastAsia="Calibri" w:hAnsi="Calibri" w:cs="Calibri"/>
          <w:spacing w:val="6"/>
          <w:position w:val="3"/>
          <w:sz w:val="20"/>
          <w:szCs w:val="20"/>
        </w:rPr>
        <w:t>/</w:t>
      </w:r>
      <w:r>
        <w:rPr>
          <w:rFonts w:ascii="Calibri" w:eastAsia="Calibri" w:hAnsi="Calibri" w:cs="Calibri"/>
          <w:position w:val="3"/>
          <w:sz w:val="20"/>
          <w:szCs w:val="20"/>
        </w:rPr>
        <w:t>T</w:t>
      </w:r>
      <w:r>
        <w:rPr>
          <w:rFonts w:ascii="Calibri" w:eastAsia="Calibri" w:hAnsi="Calibri" w:cs="Calibri"/>
          <w:spacing w:val="6"/>
          <w:position w:val="3"/>
          <w:sz w:val="20"/>
          <w:szCs w:val="20"/>
        </w:rPr>
        <w:t xml:space="preserve"> </w:t>
      </w:r>
      <w:r>
        <w:rPr>
          <w:rFonts w:ascii="Calibri" w:eastAsia="Calibri" w:hAnsi="Calibri" w:cs="Calibri"/>
          <w:position w:val="3"/>
          <w:sz w:val="20"/>
          <w:szCs w:val="20"/>
        </w:rPr>
        <w:t>xxxx</w:t>
      </w:r>
      <w:r>
        <w:rPr>
          <w:rFonts w:ascii="Calibri" w:eastAsia="Calibri" w:hAnsi="Calibri" w:cs="Calibri"/>
          <w:spacing w:val="6"/>
          <w:position w:val="3"/>
          <w:sz w:val="20"/>
          <w:szCs w:val="20"/>
        </w:rPr>
        <w:t>-</w:t>
      </w:r>
      <w:r>
        <w:rPr>
          <w:rFonts w:ascii="Calibri" w:eastAsia="Calibri" w:hAnsi="Calibri" w:cs="Calibri"/>
          <w:position w:val="3"/>
          <w:sz w:val="20"/>
          <w:szCs w:val="20"/>
        </w:rPr>
        <w:t>xxxx</w:t>
      </w:r>
      <w:r>
        <w:rPr>
          <w:rFonts w:ascii="Calibri" w:eastAsia="Calibri" w:hAnsi="Calibri" w:cs="Calibri"/>
          <w:spacing w:val="6"/>
          <w:position w:val="3"/>
          <w:sz w:val="20"/>
          <w:szCs w:val="20"/>
        </w:rPr>
        <w:t xml:space="preserve"> /</w:t>
      </w:r>
      <w:r>
        <w:rPr>
          <w:rFonts w:ascii="Calibri" w:eastAsia="Calibri" w:hAnsi="Calibri" w:cs="Calibri"/>
          <w:spacing w:val="-24"/>
          <w:position w:val="3"/>
          <w:sz w:val="20"/>
          <w:szCs w:val="20"/>
        </w:rPr>
        <w:t xml:space="preserve"> </w:t>
      </w:r>
      <w:r>
        <w:rPr>
          <w:rFonts w:ascii="Calibri" w:eastAsia="Calibri" w:hAnsi="Calibri" w:cs="Calibri"/>
          <w:position w:val="3"/>
          <w:sz w:val="20"/>
          <w:szCs w:val="20"/>
        </w:rPr>
        <w:t>ISO</w:t>
      </w:r>
      <w:r>
        <w:rPr>
          <w:rFonts w:ascii="Calibri" w:eastAsia="Calibri" w:hAnsi="Calibri" w:cs="Calibri"/>
          <w:spacing w:val="6"/>
          <w:position w:val="3"/>
          <w:sz w:val="20"/>
          <w:szCs w:val="20"/>
        </w:rPr>
        <w:t xml:space="preserve"> 24505:2016</w:t>
      </w:r>
    </w:p>
    <w:p>
      <w:pPr>
        <w:spacing w:line="450" w:lineRule="auto"/>
        <w:rPr>
          <w:rFonts w:ascii="Arial"/>
          <w:sz w:val="21"/>
        </w:rPr>
      </w:pPr>
    </w:p>
    <w:p>
      <w:pPr>
        <w:pStyle w:val="BodyText"/>
        <w:spacing w:before="65" w:line="221" w:lineRule="auto"/>
        <w:ind w:left="119"/>
      </w:pPr>
      <w:r>
        <w:rPr>
          <w:rFonts w:ascii="Times New Roman" w:eastAsia="Times New Roman" w:hAnsi="Times New Roman" w:cs="Times New Roman"/>
          <w:spacing w:val="6"/>
        </w:rPr>
        <w:t xml:space="preserve">c)     </w:t>
      </w:r>
      <w:r>
        <w:rPr>
          <w:spacing w:val="6"/>
        </w:rPr>
        <w:t>低醒目性的色彩组合</w:t>
      </w:r>
    </w:p>
    <w:p>
      <w:pPr>
        <w:pStyle w:val="BodyText"/>
        <w:spacing w:before="72" w:line="228" w:lineRule="auto"/>
        <w:ind w:left="541"/>
      </w:pPr>
      <w:r>
        <w:rPr>
          <w:spacing w:val="8"/>
        </w:rPr>
        <w:t>此时范围</w:t>
      </w:r>
      <w:r>
        <w:rPr>
          <w:spacing w:val="32"/>
        </w:rPr>
        <w:t xml:space="preserve"> </w:t>
      </w:r>
      <w:r>
        <w:rPr>
          <w:rFonts w:ascii="Times New Roman" w:eastAsia="Times New Roman" w:hAnsi="Times New Roman" w:cs="Times New Roman"/>
          <w:spacing w:val="8"/>
        </w:rPr>
        <w:t xml:space="preserve">1  </w:t>
      </w:r>
      <w:r>
        <w:rPr>
          <w:spacing w:val="8"/>
        </w:rPr>
        <w:t>的基色组合在色彩空间中相互</w:t>
      </w:r>
      <w:r>
        <w:rPr>
          <w:spacing w:val="7"/>
        </w:rPr>
        <w:t xml:space="preserve">重叠，对于范围 </w:t>
      </w:r>
      <w:r>
        <w:rPr>
          <w:rFonts w:ascii="Times New Roman" w:eastAsia="Times New Roman" w:hAnsi="Times New Roman" w:cs="Times New Roman"/>
          <w:spacing w:val="7"/>
        </w:rPr>
        <w:t xml:space="preserve">2  </w:t>
      </w:r>
      <w:r>
        <w:rPr>
          <w:spacing w:val="7"/>
        </w:rPr>
        <w:t xml:space="preserve">也是如此，参见图 </w:t>
      </w:r>
      <w:r>
        <w:rPr>
          <w:rFonts w:ascii="Times New Roman" w:eastAsia="Times New Roman" w:hAnsi="Times New Roman" w:cs="Times New Roman"/>
          <w:spacing w:val="7"/>
        </w:rPr>
        <w:t>2a</w:t>
      </w:r>
      <w:r>
        <w:rPr>
          <w:spacing w:val="7"/>
        </w:rPr>
        <w:t>。</w:t>
      </w:r>
    </w:p>
    <w:p>
      <w:pPr>
        <w:spacing w:before="73" w:line="2993" w:lineRule="exact"/>
        <w:ind w:firstLine="112"/>
      </w:pPr>
      <w:r>
        <w:rPr>
          <w:position w:val="-59"/>
        </w:rPr>
        <w:drawing>
          <wp:inline distT="0" distB="0" distL="0" distR="0">
            <wp:extent cx="5269991" cy="1900428"/>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3"/>
                    <a:stretch>
                      <a:fillRect/>
                    </a:stretch>
                  </pic:blipFill>
                  <pic:spPr>
                    <a:xfrm>
                      <a:off x="0" y="0"/>
                      <a:ext cx="5269991" cy="1900428"/>
                    </a:xfrm>
                    <a:prstGeom prst="rect">
                      <a:avLst/>
                    </a:prstGeom>
                  </pic:spPr>
                </pic:pic>
              </a:graphicData>
            </a:graphic>
          </wp:inline>
        </w:drawing>
      </w:r>
    </w:p>
    <w:p>
      <w:pPr>
        <w:spacing w:line="134" w:lineRule="exact"/>
      </w:pPr>
    </w:p>
    <w:tbl>
      <w:tblPr>
        <w:tblStyle w:val="TableNormal0"/>
        <w:tblW w:w="7719" w:type="dxa"/>
        <w:tblInd w:w="492" w:type="dxa"/>
        <w:tblBorders>
          <w:top w:val="nil"/>
          <w:left w:val="nil"/>
          <w:bottom w:val="nil"/>
          <w:right w:val="nil"/>
          <w:insideH w:val="nil"/>
          <w:insideV w:val="nil"/>
        </w:tblBorders>
        <w:tblLayout w:type="fixed"/>
      </w:tblPr>
      <w:tblGrid>
        <w:gridCol w:w="2420"/>
        <w:gridCol w:w="2970"/>
        <w:gridCol w:w="2329"/>
      </w:tblGrid>
      <w:tr>
        <w:tblPrEx>
          <w:tblW w:w="7719" w:type="dxa"/>
          <w:tblInd w:w="492" w:type="dxa"/>
          <w:tblBorders>
            <w:top w:val="nil"/>
            <w:left w:val="nil"/>
            <w:bottom w:val="nil"/>
            <w:right w:val="nil"/>
            <w:insideH w:val="nil"/>
            <w:insideV w:val="nil"/>
          </w:tblBorders>
          <w:tblLayout w:type="fixed"/>
        </w:tblPrEx>
        <w:trPr>
          <w:trHeight w:val="247"/>
        </w:trPr>
        <w:tc>
          <w:tcPr>
            <w:tcW w:w="2420" w:type="dxa"/>
            <w:vAlign w:val="top"/>
          </w:tcPr>
          <w:p>
            <w:pPr>
              <w:spacing w:line="222" w:lineRule="auto"/>
              <w:rPr>
                <w:rFonts w:ascii="SimHei" w:eastAsia="SimHei" w:hAnsi="SimHei" w:cs="SimHei"/>
                <w:sz w:val="18"/>
                <w:szCs w:val="18"/>
              </w:rPr>
            </w:pPr>
            <w:r>
              <w:rPr>
                <w:rFonts w:ascii="SimHei" w:eastAsia="SimHei" w:hAnsi="SimHei" w:cs="SimHei"/>
                <w:spacing w:val="-9"/>
                <w:sz w:val="18"/>
                <w:szCs w:val="18"/>
              </w:rPr>
              <w:t>（a）低醒目性的色彩组合</w:t>
            </w:r>
          </w:p>
        </w:tc>
        <w:tc>
          <w:tcPr>
            <w:tcW w:w="2970" w:type="dxa"/>
            <w:vAlign w:val="top"/>
          </w:tcPr>
          <w:p>
            <w:pPr>
              <w:spacing w:line="222" w:lineRule="auto"/>
              <w:ind w:left="375"/>
              <w:rPr>
                <w:rFonts w:ascii="SimHei" w:eastAsia="SimHei" w:hAnsi="SimHei" w:cs="SimHei"/>
                <w:sz w:val="18"/>
                <w:szCs w:val="18"/>
              </w:rPr>
            </w:pPr>
            <w:r>
              <w:rPr>
                <w:rFonts w:ascii="SimHei" w:eastAsia="SimHei" w:hAnsi="SimHei" w:cs="SimHei"/>
                <w:spacing w:val="-2"/>
                <w:sz w:val="18"/>
                <w:szCs w:val="18"/>
              </w:rPr>
              <w:t>（b）普通醒目性的色彩组合</w:t>
            </w:r>
          </w:p>
        </w:tc>
        <w:tc>
          <w:tcPr>
            <w:tcW w:w="2329" w:type="dxa"/>
            <w:vAlign w:val="top"/>
          </w:tcPr>
          <w:p>
            <w:pPr>
              <w:spacing w:line="222" w:lineRule="auto"/>
              <w:jc w:val="right"/>
              <w:rPr>
                <w:rFonts w:ascii="SimHei" w:eastAsia="SimHei" w:hAnsi="SimHei" w:cs="SimHei"/>
                <w:sz w:val="18"/>
                <w:szCs w:val="18"/>
              </w:rPr>
            </w:pPr>
            <w:r>
              <w:rPr>
                <w:rFonts w:ascii="SimHei" w:eastAsia="SimHei" w:hAnsi="SimHei" w:cs="SimHei"/>
                <w:spacing w:val="-3"/>
                <w:sz w:val="18"/>
                <w:szCs w:val="18"/>
              </w:rPr>
              <w:t>（c）高醒目性的色彩组合</w:t>
            </w:r>
          </w:p>
        </w:tc>
      </w:tr>
      <w:tr>
        <w:tblPrEx>
          <w:tblW w:w="7719" w:type="dxa"/>
          <w:tblInd w:w="492" w:type="dxa"/>
          <w:tblLayout w:type="fixed"/>
        </w:tblPrEx>
        <w:trPr>
          <w:trHeight w:val="247"/>
        </w:trPr>
        <w:tc>
          <w:tcPr>
            <w:tcW w:w="2420" w:type="dxa"/>
            <w:vAlign w:val="top"/>
          </w:tcPr>
          <w:p>
            <w:pPr>
              <w:spacing w:before="65" w:line="176" w:lineRule="auto"/>
              <w:ind w:left="275"/>
              <w:rPr>
                <w:rFonts w:ascii="SimHei" w:eastAsia="SimHei" w:hAnsi="SimHei" w:cs="SimHei"/>
                <w:sz w:val="18"/>
                <w:szCs w:val="18"/>
              </w:rPr>
            </w:pPr>
            <w:r>
              <w:rPr>
                <w:rFonts w:ascii="SimHei" w:eastAsia="SimHei" w:hAnsi="SimHei" w:cs="SimHei"/>
                <w:spacing w:val="-4"/>
                <w:sz w:val="18"/>
                <w:szCs w:val="18"/>
              </w:rPr>
              <w:t>（红-红-紫）</w:t>
            </w:r>
          </w:p>
        </w:tc>
        <w:tc>
          <w:tcPr>
            <w:tcW w:w="2970" w:type="dxa"/>
            <w:vAlign w:val="top"/>
          </w:tcPr>
          <w:p>
            <w:pPr>
              <w:spacing w:before="65" w:line="176" w:lineRule="auto"/>
              <w:ind w:left="795"/>
              <w:rPr>
                <w:rFonts w:ascii="SimHei" w:eastAsia="SimHei" w:hAnsi="SimHei" w:cs="SimHei"/>
                <w:sz w:val="18"/>
                <w:szCs w:val="18"/>
              </w:rPr>
            </w:pPr>
            <w:r>
              <w:rPr>
                <w:rFonts w:ascii="SimHei" w:eastAsia="SimHei" w:hAnsi="SimHei" w:cs="SimHei"/>
                <w:spacing w:val="-6"/>
                <w:sz w:val="18"/>
                <w:szCs w:val="18"/>
              </w:rPr>
              <w:t>（红-紫）</w:t>
            </w:r>
          </w:p>
        </w:tc>
        <w:tc>
          <w:tcPr>
            <w:tcW w:w="2329" w:type="dxa"/>
            <w:vAlign w:val="top"/>
          </w:tcPr>
          <w:p>
            <w:pPr>
              <w:spacing w:before="65" w:line="176" w:lineRule="auto"/>
              <w:ind w:left="793"/>
              <w:rPr>
                <w:rFonts w:ascii="SimHei" w:eastAsia="SimHei" w:hAnsi="SimHei" w:cs="SimHei"/>
                <w:sz w:val="18"/>
                <w:szCs w:val="18"/>
              </w:rPr>
            </w:pPr>
            <w:r>
              <w:rPr>
                <w:rFonts w:ascii="SimHei" w:eastAsia="SimHei" w:hAnsi="SimHei" w:cs="SimHei"/>
                <w:spacing w:val="-3"/>
                <w:sz w:val="18"/>
                <w:szCs w:val="18"/>
              </w:rPr>
              <w:t>（红-</w:t>
            </w:r>
            <w:r>
              <w:rPr>
                <w:rFonts w:ascii="SimHei" w:eastAsia="SimHei" w:hAnsi="SimHei" w:cs="SimHei"/>
                <w:spacing w:val="-3"/>
                <w:sz w:val="18"/>
                <w:szCs w:val="18"/>
              </w:rPr>
              <w:t xml:space="preserve"> </w:t>
            </w:r>
            <w:r>
              <w:rPr>
                <w:rFonts w:ascii="SimHei" w:eastAsia="SimHei" w:hAnsi="SimHei" w:cs="SimHei"/>
                <w:spacing w:val="-3"/>
                <w:sz w:val="18"/>
                <w:szCs w:val="18"/>
              </w:rPr>
              <w:t>紫-蓝）</w:t>
            </w:r>
            <w:r>
              <w:rPr>
                <w:rFonts w:ascii="SimHei" w:eastAsia="SimHei" w:hAnsi="SimHei" w:cs="SimHei"/>
                <w:color w:val="231F20"/>
                <w:spacing w:val="-3"/>
                <w:sz w:val="18"/>
                <w:szCs w:val="18"/>
              </w:rPr>
              <w:t>图例</w:t>
            </w:r>
          </w:p>
        </w:tc>
      </w:tr>
    </w:tbl>
    <w:p>
      <w:pPr>
        <w:pStyle w:val="BodyText"/>
        <w:spacing w:before="129" w:line="229" w:lineRule="auto"/>
        <w:ind w:left="492"/>
        <w:rPr>
          <w:sz w:val="18"/>
          <w:szCs w:val="18"/>
        </w:rPr>
      </w:pPr>
      <w:r>
        <w:rPr>
          <w:spacing w:val="-4"/>
          <w:sz w:val="18"/>
          <w:szCs w:val="18"/>
        </w:rPr>
        <w:t>1——红色</w:t>
      </w:r>
    </w:p>
    <w:p>
      <w:pPr>
        <w:pStyle w:val="BodyText"/>
        <w:spacing w:before="89" w:line="312" w:lineRule="exact"/>
        <w:ind w:left="481"/>
        <w:rPr>
          <w:sz w:val="18"/>
          <w:szCs w:val="18"/>
        </w:rPr>
      </w:pPr>
      <w:r>
        <w:rPr>
          <w:spacing w:val="-2"/>
          <w:position w:val="9"/>
          <w:sz w:val="18"/>
          <w:szCs w:val="18"/>
        </w:rPr>
        <w:t>2——红紫色</w:t>
      </w:r>
    </w:p>
    <w:p>
      <w:pPr>
        <w:pStyle w:val="BodyText"/>
        <w:spacing w:line="219" w:lineRule="auto"/>
        <w:ind w:left="482"/>
        <w:rPr>
          <w:sz w:val="18"/>
          <w:szCs w:val="18"/>
        </w:rPr>
      </w:pPr>
      <w:r>
        <w:rPr>
          <w:spacing w:val="-2"/>
          <w:sz w:val="18"/>
          <w:szCs w:val="18"/>
        </w:rPr>
        <w:t>3——紫色</w:t>
      </w:r>
    </w:p>
    <w:p>
      <w:pPr>
        <w:pStyle w:val="BodyText"/>
        <w:spacing w:before="98" w:line="312" w:lineRule="exact"/>
        <w:ind w:left="478"/>
        <w:rPr>
          <w:sz w:val="18"/>
          <w:szCs w:val="18"/>
        </w:rPr>
      </w:pPr>
      <w:r>
        <w:rPr>
          <w:spacing w:val="-1"/>
          <w:position w:val="9"/>
          <w:sz w:val="18"/>
          <w:szCs w:val="18"/>
        </w:rPr>
        <w:t>4——蓝紫色</w:t>
      </w:r>
    </w:p>
    <w:p>
      <w:pPr>
        <w:pStyle w:val="BodyText"/>
        <w:spacing w:line="220" w:lineRule="auto"/>
        <w:ind w:left="472"/>
        <w:rPr>
          <w:sz w:val="18"/>
          <w:szCs w:val="18"/>
        </w:rPr>
      </w:pPr>
      <w:r>
        <w:rPr>
          <w:rFonts w:ascii="SimHei" w:eastAsia="SimHei" w:hAnsi="SimHei" w:cs="SimHei"/>
          <w:spacing w:val="-3"/>
          <w:sz w:val="18"/>
          <w:szCs w:val="18"/>
        </w:rPr>
        <w:t>——</w:t>
      </w:r>
      <w:r>
        <w:rPr>
          <w:rFonts w:ascii="SimHei" w:eastAsia="SimHei" w:hAnsi="SimHei" w:cs="SimHei"/>
          <w:spacing w:val="15"/>
          <w:sz w:val="18"/>
          <w:szCs w:val="18"/>
        </w:rPr>
        <w:t xml:space="preserve"> </w:t>
      </w:r>
      <w:r>
        <w:rPr>
          <w:spacing w:val="-3"/>
          <w:sz w:val="18"/>
          <w:szCs w:val="18"/>
        </w:rPr>
        <w:t>范围</w:t>
      </w:r>
      <w:r>
        <w:rPr>
          <w:spacing w:val="19"/>
          <w:sz w:val="18"/>
          <w:szCs w:val="18"/>
        </w:rPr>
        <w:t xml:space="preserve"> </w:t>
      </w:r>
      <w:r>
        <w:rPr>
          <w:spacing w:val="-3"/>
          <w:sz w:val="18"/>
          <w:szCs w:val="18"/>
        </w:rPr>
        <w:t>1</w:t>
      </w:r>
    </w:p>
    <w:p>
      <w:pPr>
        <w:pStyle w:val="BodyText"/>
        <w:spacing w:before="98" w:line="220" w:lineRule="auto"/>
        <w:ind w:left="472"/>
        <w:rPr>
          <w:sz w:val="18"/>
          <w:szCs w:val="18"/>
        </w:rPr>
      </w:pPr>
      <w:r>
        <w:rPr>
          <w:rFonts w:ascii="SimHei" w:eastAsia="SimHei" w:hAnsi="SimHei" w:cs="SimHei"/>
          <w:spacing w:val="-3"/>
          <w:sz w:val="18"/>
          <w:szCs w:val="18"/>
        </w:rPr>
        <w:t>——</w:t>
      </w:r>
      <w:r>
        <w:rPr>
          <w:rFonts w:ascii="SimHei" w:eastAsia="SimHei" w:hAnsi="SimHei" w:cs="SimHei"/>
          <w:spacing w:val="15"/>
          <w:sz w:val="18"/>
          <w:szCs w:val="18"/>
        </w:rPr>
        <w:t xml:space="preserve"> </w:t>
      </w:r>
      <w:r>
        <w:rPr>
          <w:spacing w:val="-3"/>
          <w:sz w:val="18"/>
          <w:szCs w:val="18"/>
        </w:rPr>
        <w:t>范围</w:t>
      </w:r>
      <w:r>
        <w:rPr>
          <w:spacing w:val="8"/>
          <w:sz w:val="18"/>
          <w:szCs w:val="18"/>
        </w:rPr>
        <w:t xml:space="preserve"> </w:t>
      </w:r>
      <w:r>
        <w:rPr>
          <w:spacing w:val="-3"/>
          <w:sz w:val="18"/>
          <w:szCs w:val="18"/>
        </w:rPr>
        <w:t>2</w:t>
      </w:r>
    </w:p>
    <w:p>
      <w:pPr>
        <w:spacing w:before="238" w:line="231" w:lineRule="auto"/>
        <w:ind w:left="2549"/>
        <w:rPr>
          <w:rFonts w:ascii="SimHei" w:eastAsia="SimHei" w:hAnsi="SimHei" w:cs="SimHei"/>
          <w:sz w:val="20"/>
          <w:szCs w:val="20"/>
        </w:rPr>
      </w:pPr>
      <w:r>
        <w:rPr>
          <w:rFonts w:ascii="SimHei" w:eastAsia="SimHei" w:hAnsi="SimHei" w:cs="SimHei"/>
          <w:spacing w:val="7"/>
          <w:sz w:val="20"/>
          <w:szCs w:val="20"/>
        </w:rPr>
        <w:t>图</w:t>
      </w:r>
      <w:r>
        <w:rPr>
          <w:rFonts w:ascii="SimHei" w:eastAsia="SimHei" w:hAnsi="SimHei" w:cs="SimHei"/>
          <w:spacing w:val="-42"/>
          <w:sz w:val="20"/>
          <w:szCs w:val="20"/>
        </w:rPr>
        <w:t xml:space="preserve"> </w:t>
      </w:r>
      <w:r>
        <w:rPr>
          <w:rFonts w:ascii="Times New Roman" w:eastAsia="Times New Roman" w:hAnsi="Times New Roman" w:cs="Times New Roman"/>
          <w:spacing w:val="7"/>
          <w:sz w:val="20"/>
          <w:szCs w:val="20"/>
        </w:rPr>
        <w:t xml:space="preserve">2   </w:t>
      </w:r>
      <w:r>
        <w:rPr>
          <w:rFonts w:ascii="SimHei" w:eastAsia="SimHei" w:hAnsi="SimHei" w:cs="SimHei"/>
          <w:spacing w:val="7"/>
          <w:sz w:val="20"/>
          <w:szCs w:val="20"/>
        </w:rPr>
        <w:t>基于基色及其醒目性的色彩组合</w:t>
      </w:r>
    </w:p>
    <w:p>
      <w:pPr>
        <w:spacing w:before="218" w:line="229" w:lineRule="auto"/>
        <w:ind w:left="115"/>
        <w:outlineLvl w:val="1"/>
        <w:rPr>
          <w:rFonts w:ascii="SimHei" w:eastAsia="SimHei" w:hAnsi="SimHei" w:cs="SimHei"/>
          <w:sz w:val="20"/>
          <w:szCs w:val="20"/>
        </w:rPr>
      </w:pPr>
      <w:r>
        <w:rPr>
          <w:rFonts w:ascii="SimHei" w:eastAsia="SimHei" w:hAnsi="SimHei" w:cs="SimHei"/>
          <w:spacing w:val="8"/>
          <w:sz w:val="20"/>
          <w:szCs w:val="20"/>
        </w:rPr>
        <w:t>5.3</w:t>
      </w:r>
      <w:r>
        <w:rPr>
          <w:rFonts w:ascii="SimHei" w:eastAsia="SimHei" w:hAnsi="SimHei" w:cs="SimHei"/>
          <w:spacing w:val="8"/>
          <w:sz w:val="20"/>
          <w:szCs w:val="20"/>
        </w:rPr>
        <w:t xml:space="preserve"> </w:t>
      </w:r>
      <w:r>
        <w:rPr>
          <w:rFonts w:ascii="SimHei" w:eastAsia="SimHei" w:hAnsi="SimHei" w:cs="SimHei"/>
          <w:spacing w:val="8"/>
          <w:sz w:val="20"/>
          <w:szCs w:val="20"/>
        </w:rPr>
        <w:t>基色的两种色彩组合及醒目性表</w:t>
      </w:r>
    </w:p>
    <w:p>
      <w:pPr>
        <w:pStyle w:val="BodyText"/>
        <w:spacing w:before="219" w:line="268" w:lineRule="auto"/>
        <w:ind w:left="119" w:right="500" w:firstLine="420"/>
      </w:pPr>
      <w:r>
        <w:rPr>
          <w:spacing w:val="6"/>
        </w:rPr>
        <w:t>表</w:t>
      </w:r>
      <w:r>
        <w:rPr>
          <w:spacing w:val="-9"/>
        </w:rPr>
        <w:t xml:space="preserve"> </w:t>
      </w:r>
      <w:r>
        <w:rPr>
          <w:rFonts w:ascii="Times New Roman" w:eastAsia="Times New Roman" w:hAnsi="Times New Roman" w:cs="Times New Roman"/>
          <w:spacing w:val="6"/>
        </w:rPr>
        <w:t xml:space="preserve">1 </w:t>
      </w:r>
      <w:r>
        <w:rPr>
          <w:spacing w:val="6"/>
        </w:rPr>
        <w:t>至表</w:t>
      </w:r>
      <w:r>
        <w:rPr>
          <w:spacing w:val="-42"/>
        </w:rPr>
        <w:t xml:space="preserve"> </w:t>
      </w:r>
      <w:r>
        <w:rPr>
          <w:rFonts w:ascii="Times New Roman" w:eastAsia="Times New Roman" w:hAnsi="Times New Roman" w:cs="Times New Roman"/>
          <w:spacing w:val="6"/>
        </w:rPr>
        <w:t xml:space="preserve">4 </w:t>
      </w:r>
      <w:r>
        <w:rPr>
          <w:spacing w:val="6"/>
        </w:rPr>
        <w:t>表示的是任意两种基色的组合，</w:t>
      </w:r>
      <w:r>
        <w:rPr>
          <w:spacing w:val="-59"/>
        </w:rPr>
        <w:t xml:space="preserve"> </w:t>
      </w:r>
      <w:r>
        <w:rPr>
          <w:spacing w:val="6"/>
        </w:rPr>
        <w:t xml:space="preserve">以及基于 </w:t>
      </w:r>
      <w:r>
        <w:rPr>
          <w:rFonts w:ascii="Times New Roman" w:eastAsia="Times New Roman" w:hAnsi="Times New Roman" w:cs="Times New Roman"/>
          <w:spacing w:val="6"/>
        </w:rPr>
        <w:t xml:space="preserve">5.2   </w:t>
      </w:r>
      <w:r>
        <w:rPr>
          <w:spacing w:val="6"/>
        </w:rPr>
        <w:t>中的判断标准对</w:t>
      </w:r>
      <w:r>
        <w:rPr>
          <w:spacing w:val="-42"/>
        </w:rPr>
        <w:t xml:space="preserve"> </w:t>
      </w:r>
      <w:r>
        <w:rPr>
          <w:rFonts w:ascii="Times New Roman" w:eastAsia="Times New Roman" w:hAnsi="Times New Roman" w:cs="Times New Roman"/>
          <w:spacing w:val="6"/>
        </w:rPr>
        <w:t xml:space="preserve">4 </w:t>
      </w:r>
      <w:r>
        <w:rPr>
          <w:spacing w:val="6"/>
        </w:rPr>
        <w:t>种不同的</w:t>
      </w:r>
      <w:r>
        <w:t xml:space="preserve"> </w:t>
      </w:r>
      <w:r>
        <w:rPr>
          <w:spacing w:val="7"/>
        </w:rPr>
        <w:t>观看条件对这些组合的评估，即：年轻人在明视觉条件下，老年人在明视觉条件下，年轻人</w:t>
      </w:r>
      <w:r>
        <w:rPr>
          <w:spacing w:val="11"/>
        </w:rPr>
        <w:t xml:space="preserve"> </w:t>
      </w:r>
      <w:r>
        <w:rPr>
          <w:spacing w:val="9"/>
        </w:rPr>
        <w:t>在中间视觉条件下，以及老年人在中间视觉条件下。</w:t>
      </w:r>
    </w:p>
    <w:p>
      <w:pPr>
        <w:pStyle w:val="BodyText"/>
        <w:spacing w:before="66" w:line="257" w:lineRule="auto"/>
        <w:ind w:left="137" w:right="500" w:firstLine="342"/>
      </w:pPr>
      <w:r>
        <w:rPr>
          <w:spacing w:val="9"/>
        </w:rPr>
        <w:t>对于两种或两种以上的色彩的组合，我们可以选择不同的基色</w:t>
      </w:r>
      <w:r>
        <w:rPr>
          <w:spacing w:val="8"/>
        </w:rPr>
        <w:t>组成一组，这样这一组中</w:t>
      </w:r>
      <w:r>
        <w:t xml:space="preserve"> </w:t>
      </w:r>
      <w:r>
        <w:rPr>
          <w:spacing w:val="8"/>
        </w:rPr>
        <w:t xml:space="preserve">的任何一对都可以满足所要求的最低醒目性水平，参见附录 </w:t>
      </w:r>
      <w:r>
        <w:rPr>
          <w:rFonts w:ascii="Times New Roman" w:eastAsia="Times New Roman" w:hAnsi="Times New Roman" w:cs="Times New Roman"/>
          <w:spacing w:val="8"/>
        </w:rPr>
        <w:t>B</w:t>
      </w:r>
      <w:r>
        <w:rPr>
          <w:spacing w:val="8"/>
        </w:rPr>
        <w:t>。</w:t>
      </w:r>
    </w:p>
    <w:p>
      <w:pPr>
        <w:pStyle w:val="BodyText"/>
        <w:spacing w:before="66" w:line="228" w:lineRule="auto"/>
        <w:ind w:left="541"/>
      </w:pPr>
      <w:r>
        <w:rPr>
          <w:spacing w:val="6"/>
        </w:rPr>
        <w:t>此组合中基色中的特定色彩应从基色的范围</w:t>
      </w:r>
      <w:r>
        <w:rPr>
          <w:spacing w:val="40"/>
        </w:rPr>
        <w:t xml:space="preserve"> </w:t>
      </w:r>
      <w:r>
        <w:rPr>
          <w:rFonts w:ascii="Times New Roman" w:eastAsia="Times New Roman" w:hAnsi="Times New Roman" w:cs="Times New Roman"/>
          <w:spacing w:val="6"/>
        </w:rPr>
        <w:t>1</w:t>
      </w:r>
      <w:r>
        <w:rPr>
          <w:rFonts w:ascii="Times New Roman" w:eastAsia="Times New Roman" w:hAnsi="Times New Roman" w:cs="Times New Roman"/>
          <w:spacing w:val="16"/>
        </w:rPr>
        <w:t xml:space="preserve">  </w:t>
      </w:r>
      <w:r>
        <w:rPr>
          <w:spacing w:val="6"/>
        </w:rPr>
        <w:t xml:space="preserve">的区域中选择，参见 </w:t>
      </w:r>
      <w:r>
        <w:rPr>
          <w:rFonts w:ascii="Times New Roman" w:eastAsia="Times New Roman" w:hAnsi="Times New Roman" w:cs="Times New Roman"/>
          <w:spacing w:val="6"/>
        </w:rPr>
        <w:t>5.</w:t>
      </w:r>
      <w:r>
        <w:rPr>
          <w:rFonts w:ascii="Times New Roman" w:eastAsia="Times New Roman" w:hAnsi="Times New Roman" w:cs="Times New Roman"/>
          <w:spacing w:val="-25"/>
        </w:rPr>
        <w:t xml:space="preserve"> </w:t>
      </w:r>
      <w:r>
        <w:rPr>
          <w:rFonts w:ascii="Times New Roman" w:eastAsia="Times New Roman" w:hAnsi="Times New Roman" w:cs="Times New Roman"/>
          <w:spacing w:val="6"/>
        </w:rPr>
        <w:t xml:space="preserve">1  </w:t>
      </w:r>
      <w:r>
        <w:rPr>
          <w:spacing w:val="6"/>
        </w:rPr>
        <w:t xml:space="preserve">和图 </w:t>
      </w:r>
      <w:r>
        <w:rPr>
          <w:rFonts w:ascii="Times New Roman" w:eastAsia="Times New Roman" w:hAnsi="Times New Roman" w:cs="Times New Roman"/>
          <w:spacing w:val="6"/>
        </w:rPr>
        <w:t>3</w:t>
      </w:r>
      <w:r>
        <w:rPr>
          <w:spacing w:val="6"/>
        </w:rPr>
        <w:t>。</w:t>
      </w:r>
    </w:p>
    <w:p>
      <w:pPr>
        <w:pStyle w:val="BodyText"/>
        <w:spacing w:before="80" w:line="270" w:lineRule="auto"/>
        <w:ind w:left="139" w:right="497" w:firstLine="341"/>
        <w:rPr>
          <w:sz w:val="18"/>
          <w:szCs w:val="18"/>
        </w:rPr>
      </w:pPr>
      <w:r>
        <w:rPr>
          <w:rFonts w:ascii="SimHei" w:eastAsia="SimHei" w:hAnsi="SimHei" w:cs="SimHei"/>
          <w:spacing w:val="-1"/>
          <w:sz w:val="18"/>
          <w:szCs w:val="18"/>
        </w:rPr>
        <w:t>注1：</w:t>
      </w:r>
      <w:r>
        <w:rPr>
          <w:spacing w:val="-1"/>
          <w:sz w:val="18"/>
          <w:szCs w:val="18"/>
        </w:rPr>
        <w:t xml:space="preserve">这些表格来自 </w:t>
      </w:r>
      <w:r>
        <w:rPr>
          <w:rFonts w:ascii="Times New Roman" w:eastAsia="Times New Roman" w:hAnsi="Times New Roman" w:cs="Times New Roman"/>
          <w:spacing w:val="-1"/>
          <w:sz w:val="18"/>
          <w:szCs w:val="18"/>
        </w:rPr>
        <w:t xml:space="preserve">10-20  </w:t>
      </w:r>
      <w:r>
        <w:rPr>
          <w:spacing w:val="-1"/>
          <w:sz w:val="18"/>
          <w:szCs w:val="18"/>
        </w:rPr>
        <w:t xml:space="preserve">岁的年轻人以及 </w:t>
      </w:r>
      <w:r>
        <w:rPr>
          <w:rFonts w:ascii="Times New Roman" w:eastAsia="Times New Roman" w:hAnsi="Times New Roman" w:cs="Times New Roman"/>
          <w:spacing w:val="-1"/>
          <w:sz w:val="18"/>
          <w:szCs w:val="18"/>
        </w:rPr>
        <w:t>60-70</w:t>
      </w:r>
      <w:r>
        <w:rPr>
          <w:rFonts w:ascii="Times New Roman" w:eastAsia="Times New Roman" w:hAnsi="Times New Roman" w:cs="Times New Roman"/>
          <w:spacing w:val="5"/>
          <w:sz w:val="18"/>
          <w:szCs w:val="18"/>
        </w:rPr>
        <w:t xml:space="preserve">  </w:t>
      </w:r>
      <w:r>
        <w:rPr>
          <w:spacing w:val="-1"/>
          <w:sz w:val="18"/>
          <w:szCs w:val="18"/>
        </w:rPr>
        <w:t xml:space="preserve">岁的老年人的经验数据。表 </w:t>
      </w:r>
      <w:r>
        <w:rPr>
          <w:rFonts w:ascii="Times New Roman" w:eastAsia="Times New Roman" w:hAnsi="Times New Roman" w:cs="Times New Roman"/>
          <w:spacing w:val="-1"/>
          <w:sz w:val="18"/>
          <w:szCs w:val="18"/>
        </w:rPr>
        <w:t>1</w:t>
      </w:r>
      <w:r>
        <w:rPr>
          <w:rFonts w:ascii="Times New Roman" w:eastAsia="Times New Roman" w:hAnsi="Times New Roman" w:cs="Times New Roman"/>
          <w:spacing w:val="3"/>
          <w:sz w:val="18"/>
          <w:szCs w:val="18"/>
        </w:rPr>
        <w:t xml:space="preserve">  </w:t>
      </w:r>
      <w:r>
        <w:rPr>
          <w:spacing w:val="-1"/>
          <w:sz w:val="18"/>
          <w:szCs w:val="18"/>
        </w:rPr>
        <w:t>和表</w:t>
      </w:r>
      <w:r>
        <w:rPr>
          <w:spacing w:val="10"/>
          <w:sz w:val="18"/>
          <w:szCs w:val="18"/>
        </w:rPr>
        <w:t xml:space="preserve"> </w:t>
      </w:r>
      <w:r>
        <w:rPr>
          <w:rFonts w:ascii="Times New Roman" w:eastAsia="Times New Roman" w:hAnsi="Times New Roman" w:cs="Times New Roman"/>
          <w:spacing w:val="-1"/>
          <w:sz w:val="18"/>
          <w:szCs w:val="18"/>
        </w:rPr>
        <w:t>3</w:t>
      </w:r>
      <w:r>
        <w:rPr>
          <w:rFonts w:ascii="Times New Roman" w:eastAsia="Times New Roman" w:hAnsi="Times New Roman" w:cs="Times New Roman"/>
          <w:spacing w:val="3"/>
          <w:sz w:val="18"/>
          <w:szCs w:val="18"/>
        </w:rPr>
        <w:t xml:space="preserve">  </w:t>
      </w:r>
      <w:r>
        <w:rPr>
          <w:spacing w:val="-1"/>
          <w:sz w:val="18"/>
          <w:szCs w:val="18"/>
        </w:rPr>
        <w:t>针对年轻人</w:t>
      </w:r>
      <w:r>
        <w:rPr>
          <w:spacing w:val="1"/>
          <w:sz w:val="18"/>
          <w:szCs w:val="18"/>
        </w:rPr>
        <w:t xml:space="preserve"> </w:t>
      </w:r>
      <w:r>
        <w:rPr>
          <w:spacing w:val="-2"/>
          <w:sz w:val="18"/>
          <w:szCs w:val="18"/>
        </w:rPr>
        <w:t xml:space="preserve">以及 </w:t>
      </w:r>
      <w:r>
        <w:rPr>
          <w:rFonts w:ascii="Times New Roman" w:eastAsia="Times New Roman" w:hAnsi="Times New Roman" w:cs="Times New Roman"/>
          <w:spacing w:val="-2"/>
          <w:sz w:val="18"/>
          <w:szCs w:val="18"/>
        </w:rPr>
        <w:t xml:space="preserve">50  </w:t>
      </w:r>
      <w:r>
        <w:rPr>
          <w:spacing w:val="-2"/>
          <w:sz w:val="18"/>
          <w:szCs w:val="18"/>
        </w:rPr>
        <w:t xml:space="preserve">岁以下的人，表 </w:t>
      </w:r>
      <w:r>
        <w:rPr>
          <w:rFonts w:ascii="Times New Roman" w:eastAsia="Times New Roman" w:hAnsi="Times New Roman" w:cs="Times New Roman"/>
          <w:spacing w:val="-2"/>
          <w:sz w:val="18"/>
          <w:szCs w:val="18"/>
        </w:rPr>
        <w:t xml:space="preserve">2  </w:t>
      </w:r>
      <w:r>
        <w:rPr>
          <w:spacing w:val="-2"/>
          <w:sz w:val="18"/>
          <w:szCs w:val="18"/>
        </w:rPr>
        <w:t>和表</w:t>
      </w:r>
      <w:r>
        <w:rPr>
          <w:spacing w:val="9"/>
          <w:sz w:val="18"/>
          <w:szCs w:val="18"/>
        </w:rPr>
        <w:t xml:space="preserve"> </w:t>
      </w:r>
      <w:r>
        <w:rPr>
          <w:rFonts w:ascii="Times New Roman" w:eastAsia="Times New Roman" w:hAnsi="Times New Roman" w:cs="Times New Roman"/>
          <w:spacing w:val="-2"/>
          <w:sz w:val="18"/>
          <w:szCs w:val="18"/>
        </w:rPr>
        <w:t>4</w:t>
      </w:r>
      <w:r>
        <w:rPr>
          <w:rFonts w:ascii="Times New Roman" w:eastAsia="Times New Roman" w:hAnsi="Times New Roman" w:cs="Times New Roman"/>
          <w:spacing w:val="3"/>
          <w:sz w:val="18"/>
          <w:szCs w:val="18"/>
        </w:rPr>
        <w:t xml:space="preserve">  </w:t>
      </w:r>
      <w:r>
        <w:rPr>
          <w:spacing w:val="-2"/>
          <w:sz w:val="18"/>
          <w:szCs w:val="18"/>
        </w:rPr>
        <w:t>针对</w:t>
      </w:r>
      <w:r>
        <w:rPr>
          <w:spacing w:val="11"/>
          <w:sz w:val="18"/>
          <w:szCs w:val="18"/>
        </w:rPr>
        <w:t xml:space="preserve"> </w:t>
      </w:r>
      <w:r>
        <w:rPr>
          <w:rFonts w:ascii="Times New Roman" w:eastAsia="Times New Roman" w:hAnsi="Times New Roman" w:cs="Times New Roman"/>
          <w:spacing w:val="-2"/>
          <w:sz w:val="18"/>
          <w:szCs w:val="18"/>
        </w:rPr>
        <w:t>50</w:t>
      </w:r>
      <w:r>
        <w:rPr>
          <w:rFonts w:ascii="Times New Roman" w:eastAsia="Times New Roman" w:hAnsi="Times New Roman" w:cs="Times New Roman"/>
          <w:spacing w:val="5"/>
          <w:sz w:val="18"/>
          <w:szCs w:val="18"/>
        </w:rPr>
        <w:t xml:space="preserve">  </w:t>
      </w:r>
      <w:r>
        <w:rPr>
          <w:spacing w:val="-2"/>
          <w:sz w:val="18"/>
          <w:szCs w:val="18"/>
        </w:rPr>
        <w:t>岁以上的老年人。</w:t>
      </w:r>
    </w:p>
    <w:p>
      <w:pPr>
        <w:pStyle w:val="BodyText"/>
        <w:spacing w:before="99" w:line="286" w:lineRule="auto"/>
        <w:ind w:left="121" w:right="497" w:firstLine="360"/>
        <w:rPr>
          <w:sz w:val="18"/>
          <w:szCs w:val="18"/>
        </w:rPr>
      </w:pPr>
      <w:r>
        <w:rPr>
          <w:rFonts w:ascii="SimHei" w:eastAsia="SimHei" w:hAnsi="SimHei" w:cs="SimHei"/>
          <w:spacing w:val="-1"/>
          <w:sz w:val="18"/>
          <w:szCs w:val="18"/>
        </w:rPr>
        <w:t>注2：</w:t>
      </w:r>
      <w:r>
        <w:rPr>
          <w:spacing w:val="-1"/>
          <w:sz w:val="18"/>
          <w:szCs w:val="18"/>
        </w:rPr>
        <w:t xml:space="preserve">这些表格来自照度分别为 </w:t>
      </w:r>
      <w:r>
        <w:rPr>
          <w:rFonts w:ascii="Times New Roman" w:eastAsia="Times New Roman" w:hAnsi="Times New Roman" w:cs="Times New Roman"/>
          <w:spacing w:val="-1"/>
          <w:sz w:val="18"/>
          <w:szCs w:val="18"/>
        </w:rPr>
        <w:t xml:space="preserve">500  </w:t>
      </w:r>
      <w:r>
        <w:rPr>
          <w:spacing w:val="-1"/>
          <w:sz w:val="18"/>
          <w:szCs w:val="18"/>
        </w:rPr>
        <w:t xml:space="preserve">勒克斯和 </w:t>
      </w:r>
      <w:r>
        <w:rPr>
          <w:rFonts w:ascii="Times New Roman" w:eastAsia="Times New Roman" w:hAnsi="Times New Roman" w:cs="Times New Roman"/>
          <w:spacing w:val="-1"/>
          <w:sz w:val="18"/>
          <w:szCs w:val="18"/>
        </w:rPr>
        <w:t xml:space="preserve">0.5  </w:t>
      </w:r>
      <w:r>
        <w:rPr>
          <w:spacing w:val="-1"/>
          <w:sz w:val="18"/>
          <w:szCs w:val="18"/>
        </w:rPr>
        <w:t>勒克斯的明视觉和中间视觉的经验数据，作为代表</w:t>
      </w:r>
      <w:r>
        <w:rPr>
          <w:spacing w:val="18"/>
          <w:sz w:val="18"/>
          <w:szCs w:val="18"/>
        </w:rPr>
        <w:t xml:space="preserve"> </w:t>
      </w:r>
      <w:r>
        <w:rPr>
          <w:spacing w:val="-3"/>
          <w:sz w:val="18"/>
          <w:szCs w:val="18"/>
        </w:rPr>
        <w:t xml:space="preserve">性的照明条件。表 </w:t>
      </w:r>
      <w:r>
        <w:rPr>
          <w:rFonts w:ascii="Times New Roman" w:eastAsia="Times New Roman" w:hAnsi="Times New Roman" w:cs="Times New Roman"/>
          <w:spacing w:val="-3"/>
          <w:sz w:val="18"/>
          <w:szCs w:val="18"/>
        </w:rPr>
        <w:t xml:space="preserve">1  </w:t>
      </w:r>
      <w:r>
        <w:rPr>
          <w:spacing w:val="-3"/>
          <w:sz w:val="18"/>
          <w:szCs w:val="18"/>
        </w:rPr>
        <w:t xml:space="preserve">和表 </w:t>
      </w:r>
      <w:r>
        <w:rPr>
          <w:rFonts w:ascii="Times New Roman" w:eastAsia="Times New Roman" w:hAnsi="Times New Roman" w:cs="Times New Roman"/>
          <w:spacing w:val="-3"/>
          <w:sz w:val="18"/>
          <w:szCs w:val="18"/>
        </w:rPr>
        <w:t>2</w:t>
      </w:r>
      <w:r>
        <w:rPr>
          <w:rFonts w:ascii="Times New Roman" w:eastAsia="Times New Roman" w:hAnsi="Times New Roman" w:cs="Times New Roman"/>
          <w:spacing w:val="12"/>
          <w:sz w:val="18"/>
          <w:szCs w:val="18"/>
        </w:rPr>
        <w:t xml:space="preserve">  </w:t>
      </w:r>
      <w:r>
        <w:rPr>
          <w:spacing w:val="-3"/>
          <w:sz w:val="18"/>
          <w:szCs w:val="18"/>
        </w:rPr>
        <w:t xml:space="preserve">针对照度超过 </w:t>
      </w:r>
      <w:r>
        <w:rPr>
          <w:rFonts w:ascii="Times New Roman" w:eastAsia="Times New Roman" w:hAnsi="Times New Roman" w:cs="Times New Roman"/>
          <w:spacing w:val="-3"/>
          <w:sz w:val="18"/>
          <w:szCs w:val="18"/>
        </w:rPr>
        <w:t>10</w:t>
      </w:r>
      <w:r>
        <w:rPr>
          <w:rFonts w:ascii="Times New Roman" w:eastAsia="Times New Roman" w:hAnsi="Times New Roman" w:cs="Times New Roman"/>
          <w:spacing w:val="3"/>
          <w:sz w:val="18"/>
          <w:szCs w:val="18"/>
        </w:rPr>
        <w:t xml:space="preserve">  </w:t>
      </w:r>
      <w:r>
        <w:rPr>
          <w:spacing w:val="-3"/>
          <w:sz w:val="18"/>
          <w:szCs w:val="18"/>
        </w:rPr>
        <w:t>勒克斯的明视觉条件，而表</w:t>
      </w:r>
      <w:r>
        <w:rPr>
          <w:spacing w:val="9"/>
          <w:sz w:val="18"/>
          <w:szCs w:val="18"/>
        </w:rPr>
        <w:t xml:space="preserve"> </w:t>
      </w:r>
      <w:r>
        <w:rPr>
          <w:rFonts w:ascii="Times New Roman" w:eastAsia="Times New Roman" w:hAnsi="Times New Roman" w:cs="Times New Roman"/>
          <w:spacing w:val="-3"/>
          <w:sz w:val="18"/>
          <w:szCs w:val="18"/>
        </w:rPr>
        <w:t>3</w:t>
      </w:r>
      <w:r>
        <w:rPr>
          <w:rFonts w:ascii="Times New Roman" w:eastAsia="Times New Roman" w:hAnsi="Times New Roman" w:cs="Times New Roman"/>
          <w:spacing w:val="4"/>
          <w:sz w:val="18"/>
          <w:szCs w:val="18"/>
        </w:rPr>
        <w:t xml:space="preserve">  </w:t>
      </w:r>
      <w:r>
        <w:rPr>
          <w:spacing w:val="-3"/>
          <w:sz w:val="18"/>
          <w:szCs w:val="18"/>
        </w:rPr>
        <w:t xml:space="preserve">和表 </w:t>
      </w:r>
      <w:r>
        <w:rPr>
          <w:rFonts w:ascii="Times New Roman" w:eastAsia="Times New Roman" w:hAnsi="Times New Roman" w:cs="Times New Roman"/>
          <w:spacing w:val="-3"/>
          <w:sz w:val="18"/>
          <w:szCs w:val="18"/>
        </w:rPr>
        <w:t>4</w:t>
      </w:r>
      <w:r>
        <w:rPr>
          <w:spacing w:val="-3"/>
          <w:sz w:val="18"/>
          <w:szCs w:val="18"/>
        </w:rPr>
        <w:t>针对照度小于</w:t>
      </w:r>
      <w:r>
        <w:rPr>
          <w:spacing w:val="20"/>
          <w:sz w:val="18"/>
          <w:szCs w:val="18"/>
        </w:rPr>
        <w:t xml:space="preserve"> </w:t>
      </w:r>
      <w:r>
        <w:rPr>
          <w:rFonts w:ascii="Times New Roman" w:eastAsia="Times New Roman" w:hAnsi="Times New Roman" w:cs="Times New Roman"/>
          <w:spacing w:val="-3"/>
          <w:sz w:val="18"/>
          <w:szCs w:val="18"/>
        </w:rPr>
        <w:t>10</w:t>
      </w:r>
      <w:r>
        <w:rPr>
          <w:rFonts w:ascii="Times New Roman" w:eastAsia="Times New Roman" w:hAnsi="Times New Roman" w:cs="Times New Roman"/>
          <w:spacing w:val="3"/>
          <w:sz w:val="18"/>
          <w:szCs w:val="18"/>
        </w:rPr>
        <w:t xml:space="preserve">  </w:t>
      </w:r>
      <w:r>
        <w:rPr>
          <w:spacing w:val="-3"/>
          <w:sz w:val="18"/>
          <w:szCs w:val="18"/>
        </w:rPr>
        <w:t>勒</w:t>
      </w:r>
      <w:r>
        <w:rPr>
          <w:spacing w:val="1"/>
          <w:sz w:val="18"/>
          <w:szCs w:val="18"/>
        </w:rPr>
        <w:t xml:space="preserve"> </w:t>
      </w:r>
      <w:r>
        <w:rPr>
          <w:spacing w:val="-1"/>
          <w:sz w:val="18"/>
          <w:szCs w:val="18"/>
        </w:rPr>
        <w:t>克斯的中间视觉条件，此时的条件介于明视觉和暗视觉之间。</w:t>
      </w:r>
    </w:p>
    <w:p>
      <w:pPr>
        <w:pStyle w:val="BodyText"/>
        <w:spacing w:before="98" w:line="270" w:lineRule="auto"/>
        <w:ind w:left="118" w:right="497" w:firstLine="362"/>
        <w:rPr>
          <w:sz w:val="18"/>
          <w:szCs w:val="18"/>
        </w:rPr>
      </w:pPr>
      <w:r>
        <w:rPr>
          <w:rFonts w:ascii="SimHei" w:eastAsia="SimHei" w:hAnsi="SimHei" w:cs="SimHei"/>
          <w:spacing w:val="-2"/>
          <w:sz w:val="18"/>
          <w:szCs w:val="18"/>
        </w:rPr>
        <w:t>注3：</w:t>
      </w:r>
      <w:r>
        <w:rPr>
          <w:spacing w:val="-2"/>
          <w:sz w:val="18"/>
          <w:szCs w:val="18"/>
        </w:rPr>
        <w:t>表中的一些组合显示，老年人比年轻人更明显。值得注意的是，对于老年人来说，基本颜色的跨</w:t>
      </w:r>
      <w:r>
        <w:rPr>
          <w:spacing w:val="11"/>
          <w:sz w:val="18"/>
          <w:szCs w:val="18"/>
        </w:rPr>
        <w:t xml:space="preserve"> </w:t>
      </w:r>
      <w:r>
        <w:rPr>
          <w:sz w:val="18"/>
          <w:szCs w:val="18"/>
        </w:rPr>
        <w:t>度通常较窄，因此，从这些跨度中选择的组合的确切颜色对于老年人</w:t>
      </w:r>
      <w:r>
        <w:rPr>
          <w:spacing w:val="-1"/>
          <w:sz w:val="18"/>
          <w:szCs w:val="18"/>
        </w:rPr>
        <w:t>来说应充分分开。</w:t>
      </w:r>
    </w:p>
    <w:p>
      <w:pPr>
        <w:spacing w:before="83" w:line="229" w:lineRule="auto"/>
        <w:ind w:left="1726"/>
        <w:rPr>
          <w:rFonts w:ascii="SimHei" w:eastAsia="SimHei" w:hAnsi="SimHei" w:cs="SimHei"/>
          <w:sz w:val="20"/>
          <w:szCs w:val="20"/>
        </w:rPr>
      </w:pPr>
      <w:r>
        <w:rPr>
          <w:rFonts w:ascii="SimHei" w:eastAsia="SimHei" w:hAnsi="SimHei" w:cs="SimHei"/>
          <w:spacing w:val="8"/>
          <w:sz w:val="20"/>
          <w:szCs w:val="20"/>
        </w:rPr>
        <w:t>表</w:t>
      </w:r>
      <w:r>
        <w:rPr>
          <w:rFonts w:ascii="SimHei" w:eastAsia="SimHei" w:hAnsi="SimHei" w:cs="SimHei"/>
          <w:spacing w:val="-23"/>
          <w:sz w:val="20"/>
          <w:szCs w:val="20"/>
        </w:rPr>
        <w:t xml:space="preserve"> </w:t>
      </w:r>
      <w:r>
        <w:rPr>
          <w:rFonts w:ascii="SimHei" w:eastAsia="SimHei" w:hAnsi="SimHei" w:cs="SimHei"/>
          <w:spacing w:val="8"/>
          <w:sz w:val="20"/>
          <w:szCs w:val="20"/>
        </w:rPr>
        <w:t>1</w:t>
      </w:r>
      <w:r>
        <w:rPr>
          <w:rFonts w:ascii="SimHei" w:eastAsia="SimHei" w:hAnsi="SimHei" w:cs="SimHei"/>
          <w:spacing w:val="8"/>
          <w:sz w:val="20"/>
          <w:szCs w:val="20"/>
        </w:rPr>
        <w:t xml:space="preserve"> </w:t>
      </w:r>
      <w:r>
        <w:rPr>
          <w:rFonts w:ascii="SimHei" w:eastAsia="SimHei" w:hAnsi="SimHei" w:cs="SimHei"/>
          <w:spacing w:val="8"/>
          <w:sz w:val="20"/>
          <w:szCs w:val="20"/>
        </w:rPr>
        <w:t>年轻人在明视觉条件下的基色的色彩组合和醒目性</w:t>
      </w:r>
    </w:p>
    <w:p>
      <w:pPr>
        <w:spacing w:line="132" w:lineRule="auto"/>
        <w:rPr>
          <w:rFonts w:ascii="Arial"/>
          <w:sz w:val="2"/>
        </w:rPr>
        <w:sectPr>
          <w:footerReference w:type="default" r:id="rId14"/>
          <w:pgSz w:w="11906" w:h="16839"/>
          <w:pgMar w:top="637" w:right="1304" w:bottom="1372" w:left="1690" w:header="0" w:footer="1208" w:gutter="0"/>
          <w:pgNumType w:start="7"/>
          <w:cols w:space="708"/>
        </w:sectPr>
      </w:pPr>
    </w:p>
    <w:tbl>
      <w:tblPr>
        <w:tblStyle w:val="TableNormal1"/>
        <w:tblW w:w="890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51"/>
        <w:gridCol w:w="467"/>
        <w:gridCol w:w="598"/>
        <w:gridCol w:w="625"/>
        <w:gridCol w:w="641"/>
        <w:gridCol w:w="641"/>
        <w:gridCol w:w="642"/>
        <w:gridCol w:w="642"/>
        <w:gridCol w:w="642"/>
        <w:gridCol w:w="642"/>
        <w:gridCol w:w="582"/>
        <w:gridCol w:w="717"/>
        <w:gridCol w:w="764"/>
        <w:gridCol w:w="652"/>
      </w:tblGrid>
      <w:tr>
        <w:tblPrEx>
          <w:tblW w:w="890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1"/>
        </w:trPr>
        <w:tc>
          <w:tcPr>
            <w:tcW w:w="651" w:type="dxa"/>
            <w:vAlign w:val="top"/>
          </w:tcPr>
          <w:p>
            <w:pPr>
              <w:rPr>
                <w:rFonts w:ascii="Arial"/>
                <w:sz w:val="21"/>
              </w:rPr>
            </w:pPr>
          </w:p>
        </w:tc>
        <w:tc>
          <w:tcPr>
            <w:tcW w:w="467" w:type="dxa"/>
            <w:vAlign w:val="top"/>
          </w:tcPr>
          <w:p>
            <w:pPr>
              <w:pStyle w:val="TableText"/>
              <w:spacing w:before="95" w:line="192" w:lineRule="auto"/>
              <w:ind w:left="107"/>
              <w:rPr>
                <w:sz w:val="20"/>
                <w:szCs w:val="20"/>
              </w:rPr>
            </w:pPr>
            <w:r>
              <w:rPr>
                <w:spacing w:val="4"/>
                <w:sz w:val="20"/>
                <w:szCs w:val="20"/>
              </w:rPr>
              <w:t>R</w:t>
            </w:r>
          </w:p>
        </w:tc>
        <w:tc>
          <w:tcPr>
            <w:tcW w:w="598" w:type="dxa"/>
            <w:vAlign w:val="top"/>
          </w:tcPr>
          <w:p>
            <w:pPr>
              <w:pStyle w:val="TableText"/>
              <w:spacing w:before="95" w:line="192" w:lineRule="auto"/>
              <w:ind w:left="104"/>
              <w:rPr>
                <w:sz w:val="20"/>
                <w:szCs w:val="20"/>
              </w:rPr>
            </w:pPr>
            <w:r>
              <w:rPr>
                <w:spacing w:val="2"/>
                <w:sz w:val="20"/>
                <w:szCs w:val="20"/>
              </w:rPr>
              <w:t>YR</w:t>
            </w:r>
          </w:p>
        </w:tc>
        <w:tc>
          <w:tcPr>
            <w:tcW w:w="625" w:type="dxa"/>
            <w:vAlign w:val="top"/>
          </w:tcPr>
          <w:p>
            <w:pPr>
              <w:pStyle w:val="TableText"/>
              <w:spacing w:before="95" w:line="192" w:lineRule="auto"/>
              <w:ind w:left="106"/>
              <w:rPr>
                <w:sz w:val="20"/>
                <w:szCs w:val="20"/>
              </w:rPr>
            </w:pPr>
            <w:r>
              <w:rPr>
                <w:spacing w:val="4"/>
                <w:sz w:val="20"/>
                <w:szCs w:val="20"/>
              </w:rPr>
              <w:t>Y</w:t>
            </w:r>
          </w:p>
        </w:tc>
        <w:tc>
          <w:tcPr>
            <w:tcW w:w="641" w:type="dxa"/>
            <w:vAlign w:val="top"/>
          </w:tcPr>
          <w:p>
            <w:pPr>
              <w:pStyle w:val="TableText"/>
              <w:spacing w:before="92" w:line="195" w:lineRule="auto"/>
              <w:ind w:left="111"/>
              <w:rPr>
                <w:sz w:val="20"/>
                <w:szCs w:val="20"/>
              </w:rPr>
            </w:pPr>
            <w:r>
              <w:rPr>
                <w:spacing w:val="-1"/>
                <w:sz w:val="20"/>
                <w:szCs w:val="20"/>
              </w:rPr>
              <w:t>GY</w:t>
            </w:r>
          </w:p>
        </w:tc>
        <w:tc>
          <w:tcPr>
            <w:tcW w:w="641" w:type="dxa"/>
            <w:vAlign w:val="top"/>
          </w:tcPr>
          <w:p>
            <w:pPr>
              <w:pStyle w:val="TableText"/>
              <w:spacing w:before="92" w:line="195" w:lineRule="auto"/>
              <w:ind w:left="110"/>
              <w:rPr>
                <w:sz w:val="20"/>
                <w:szCs w:val="20"/>
              </w:rPr>
            </w:pPr>
            <w:r>
              <w:rPr>
                <w:sz w:val="20"/>
                <w:szCs w:val="20"/>
              </w:rPr>
              <w:t>G</w:t>
            </w:r>
          </w:p>
        </w:tc>
        <w:tc>
          <w:tcPr>
            <w:tcW w:w="642" w:type="dxa"/>
            <w:vAlign w:val="top"/>
          </w:tcPr>
          <w:p>
            <w:pPr>
              <w:pStyle w:val="TableText"/>
              <w:spacing w:before="92" w:line="195" w:lineRule="auto"/>
              <w:ind w:left="109"/>
              <w:rPr>
                <w:sz w:val="20"/>
                <w:szCs w:val="20"/>
              </w:rPr>
            </w:pPr>
            <w:r>
              <w:rPr>
                <w:spacing w:val="1"/>
                <w:sz w:val="20"/>
                <w:szCs w:val="20"/>
              </w:rPr>
              <w:t>BG</w:t>
            </w:r>
          </w:p>
        </w:tc>
        <w:tc>
          <w:tcPr>
            <w:tcW w:w="642" w:type="dxa"/>
            <w:vAlign w:val="top"/>
          </w:tcPr>
          <w:p>
            <w:pPr>
              <w:pStyle w:val="TableText"/>
              <w:spacing w:before="95" w:line="192" w:lineRule="auto"/>
              <w:ind w:left="108"/>
              <w:rPr>
                <w:sz w:val="20"/>
                <w:szCs w:val="20"/>
              </w:rPr>
            </w:pPr>
            <w:r>
              <w:rPr>
                <w:spacing w:val="2"/>
                <w:sz w:val="20"/>
                <w:szCs w:val="20"/>
              </w:rPr>
              <w:t>B</w:t>
            </w:r>
          </w:p>
        </w:tc>
        <w:tc>
          <w:tcPr>
            <w:tcW w:w="642" w:type="dxa"/>
            <w:vAlign w:val="top"/>
          </w:tcPr>
          <w:p>
            <w:pPr>
              <w:pStyle w:val="TableText"/>
              <w:spacing w:before="95" w:line="192" w:lineRule="auto"/>
              <w:ind w:left="109"/>
              <w:rPr>
                <w:sz w:val="20"/>
                <w:szCs w:val="20"/>
              </w:rPr>
            </w:pPr>
            <w:r>
              <w:rPr>
                <w:sz w:val="20"/>
                <w:szCs w:val="20"/>
              </w:rPr>
              <w:t>PB</w:t>
            </w:r>
          </w:p>
        </w:tc>
        <w:tc>
          <w:tcPr>
            <w:tcW w:w="642" w:type="dxa"/>
            <w:vAlign w:val="top"/>
          </w:tcPr>
          <w:p>
            <w:pPr>
              <w:pStyle w:val="TableText"/>
              <w:spacing w:before="95" w:line="192" w:lineRule="auto"/>
              <w:ind w:left="108"/>
              <w:rPr>
                <w:sz w:val="20"/>
                <w:szCs w:val="20"/>
              </w:rPr>
            </w:pPr>
            <w:r>
              <w:rPr>
                <w:spacing w:val="1"/>
                <w:sz w:val="20"/>
                <w:szCs w:val="20"/>
              </w:rPr>
              <w:t>P</w:t>
            </w:r>
          </w:p>
        </w:tc>
        <w:tc>
          <w:tcPr>
            <w:tcW w:w="582" w:type="dxa"/>
            <w:vAlign w:val="top"/>
          </w:tcPr>
          <w:p>
            <w:pPr>
              <w:pStyle w:val="TableText"/>
              <w:spacing w:before="95" w:line="192" w:lineRule="auto"/>
              <w:ind w:left="109"/>
              <w:rPr>
                <w:sz w:val="20"/>
                <w:szCs w:val="20"/>
              </w:rPr>
            </w:pPr>
            <w:r>
              <w:rPr>
                <w:spacing w:val="2"/>
                <w:sz w:val="20"/>
                <w:szCs w:val="20"/>
              </w:rPr>
              <w:t>RP</w:t>
            </w:r>
          </w:p>
        </w:tc>
        <w:tc>
          <w:tcPr>
            <w:tcW w:w="717" w:type="dxa"/>
            <w:vAlign w:val="top"/>
          </w:tcPr>
          <w:p>
            <w:pPr>
              <w:pStyle w:val="TableText"/>
              <w:spacing w:before="92" w:line="195" w:lineRule="auto"/>
              <w:ind w:left="111"/>
              <w:rPr>
                <w:sz w:val="20"/>
                <w:szCs w:val="20"/>
              </w:rPr>
            </w:pPr>
            <w:r>
              <w:rPr>
                <w:spacing w:val="-4"/>
                <w:sz w:val="20"/>
                <w:szCs w:val="20"/>
              </w:rPr>
              <w:t>GRY</w:t>
            </w:r>
          </w:p>
        </w:tc>
        <w:tc>
          <w:tcPr>
            <w:tcW w:w="764" w:type="dxa"/>
            <w:vAlign w:val="top"/>
          </w:tcPr>
          <w:p>
            <w:pPr>
              <w:pStyle w:val="TableText"/>
              <w:spacing w:before="95" w:line="192" w:lineRule="auto"/>
              <w:ind w:left="110"/>
              <w:rPr>
                <w:sz w:val="20"/>
                <w:szCs w:val="20"/>
              </w:rPr>
            </w:pPr>
            <w:r>
              <w:rPr>
                <w:spacing w:val="-2"/>
                <w:sz w:val="20"/>
                <w:szCs w:val="20"/>
              </w:rPr>
              <w:t>WHT</w:t>
            </w:r>
          </w:p>
        </w:tc>
        <w:tc>
          <w:tcPr>
            <w:tcW w:w="652" w:type="dxa"/>
            <w:vAlign w:val="top"/>
          </w:tcPr>
          <w:p>
            <w:pPr>
              <w:pStyle w:val="TableText"/>
              <w:spacing w:before="95" w:line="192" w:lineRule="auto"/>
              <w:ind w:left="110"/>
              <w:rPr>
                <w:sz w:val="20"/>
                <w:szCs w:val="20"/>
              </w:rPr>
            </w:pPr>
            <w:r>
              <w:rPr>
                <w:spacing w:val="-3"/>
                <w:sz w:val="20"/>
                <w:szCs w:val="20"/>
              </w:rPr>
              <w:t>BLK</w:t>
            </w:r>
          </w:p>
        </w:tc>
      </w:tr>
      <w:tr>
        <w:tblPrEx>
          <w:tblW w:w="8906" w:type="dxa"/>
          <w:tblInd w:w="2" w:type="dxa"/>
          <w:tblLayout w:type="fixed"/>
        </w:tblPrEx>
        <w:trPr>
          <w:trHeight w:val="316"/>
        </w:trPr>
        <w:tc>
          <w:tcPr>
            <w:tcW w:w="651" w:type="dxa"/>
            <w:vAlign w:val="top"/>
          </w:tcPr>
          <w:p>
            <w:pPr>
              <w:pStyle w:val="TableText"/>
              <w:spacing w:before="90" w:line="192" w:lineRule="auto"/>
              <w:ind w:left="110"/>
              <w:rPr>
                <w:sz w:val="20"/>
                <w:szCs w:val="20"/>
              </w:rPr>
            </w:pPr>
            <w:r>
              <w:rPr>
                <w:spacing w:val="4"/>
                <w:sz w:val="20"/>
                <w:szCs w:val="20"/>
              </w:rPr>
              <w:t>R</w:t>
            </w:r>
          </w:p>
        </w:tc>
        <w:tc>
          <w:tcPr>
            <w:tcW w:w="467" w:type="dxa"/>
            <w:vAlign w:val="top"/>
          </w:tcPr>
          <w:p>
            <w:pPr>
              <w:rPr>
                <w:rFonts w:ascii="Arial"/>
                <w:sz w:val="21"/>
              </w:rPr>
            </w:pPr>
          </w:p>
        </w:tc>
        <w:tc>
          <w:tcPr>
            <w:tcW w:w="598" w:type="dxa"/>
            <w:vAlign w:val="top"/>
          </w:tcPr>
          <w:p>
            <w:pPr>
              <w:pStyle w:val="TableText"/>
              <w:spacing w:before="105" w:line="143" w:lineRule="exact"/>
              <w:ind w:left="106"/>
            </w:pPr>
            <w:r>
              <w:rPr>
                <w:spacing w:val="12"/>
                <w:w w:val="155"/>
                <w:position w:val="1"/>
              </w:rPr>
              <w:t>++</w:t>
            </w:r>
          </w:p>
        </w:tc>
        <w:tc>
          <w:tcPr>
            <w:tcW w:w="625" w:type="dxa"/>
            <w:vAlign w:val="top"/>
          </w:tcPr>
          <w:p>
            <w:pPr>
              <w:pStyle w:val="TableText"/>
              <w:spacing w:before="105" w:line="143" w:lineRule="exact"/>
              <w:ind w:left="108"/>
            </w:pPr>
            <w:r>
              <w:rPr>
                <w:spacing w:val="11"/>
                <w:w w:val="150"/>
                <w:position w:val="1"/>
              </w:rPr>
              <w:t>+++</w:t>
            </w:r>
          </w:p>
        </w:tc>
        <w:tc>
          <w:tcPr>
            <w:tcW w:w="641" w:type="dxa"/>
            <w:vAlign w:val="top"/>
          </w:tcPr>
          <w:p>
            <w:pPr>
              <w:pStyle w:val="TableText"/>
              <w:spacing w:before="105" w:line="143" w:lineRule="exact"/>
              <w:ind w:left="107"/>
            </w:pPr>
            <w:r>
              <w:rPr>
                <w:spacing w:val="12"/>
                <w:w w:val="150"/>
                <w:position w:val="1"/>
              </w:rPr>
              <w:t>+++</w:t>
            </w:r>
          </w:p>
        </w:tc>
        <w:tc>
          <w:tcPr>
            <w:tcW w:w="641" w:type="dxa"/>
            <w:vAlign w:val="top"/>
          </w:tcPr>
          <w:p>
            <w:pPr>
              <w:pStyle w:val="TableText"/>
              <w:spacing w:before="105" w:line="143" w:lineRule="exact"/>
              <w:ind w:left="107"/>
            </w:pPr>
            <w:r>
              <w:rPr>
                <w:spacing w:val="12"/>
                <w:w w:val="150"/>
                <w:position w:val="1"/>
              </w:rPr>
              <w:t>+++</w:t>
            </w:r>
          </w:p>
        </w:tc>
        <w:tc>
          <w:tcPr>
            <w:tcW w:w="642" w:type="dxa"/>
            <w:vAlign w:val="top"/>
          </w:tcPr>
          <w:p>
            <w:pPr>
              <w:pStyle w:val="TableText"/>
              <w:spacing w:before="105" w:line="143" w:lineRule="exact"/>
              <w:ind w:left="109"/>
            </w:pPr>
            <w:r>
              <w:rPr>
                <w:spacing w:val="12"/>
                <w:w w:val="150"/>
                <w:position w:val="1"/>
              </w:rPr>
              <w:t>+++</w:t>
            </w:r>
          </w:p>
        </w:tc>
        <w:tc>
          <w:tcPr>
            <w:tcW w:w="642" w:type="dxa"/>
            <w:vAlign w:val="top"/>
          </w:tcPr>
          <w:p>
            <w:pPr>
              <w:pStyle w:val="TableText"/>
              <w:spacing w:before="105" w:line="143" w:lineRule="exact"/>
              <w:ind w:left="108"/>
            </w:pPr>
            <w:r>
              <w:rPr>
                <w:spacing w:val="12"/>
                <w:w w:val="150"/>
                <w:position w:val="1"/>
              </w:rPr>
              <w:t>+++</w:t>
            </w:r>
          </w:p>
        </w:tc>
        <w:tc>
          <w:tcPr>
            <w:tcW w:w="642" w:type="dxa"/>
            <w:vAlign w:val="top"/>
          </w:tcPr>
          <w:p>
            <w:pPr>
              <w:pStyle w:val="TableText"/>
              <w:spacing w:before="105" w:line="143" w:lineRule="exact"/>
              <w:ind w:left="109"/>
            </w:pPr>
            <w:r>
              <w:rPr>
                <w:spacing w:val="12"/>
                <w:w w:val="150"/>
                <w:position w:val="1"/>
              </w:rPr>
              <w:t>+++</w:t>
            </w:r>
          </w:p>
        </w:tc>
        <w:tc>
          <w:tcPr>
            <w:tcW w:w="642" w:type="dxa"/>
            <w:vAlign w:val="top"/>
          </w:tcPr>
          <w:p>
            <w:pPr>
              <w:pStyle w:val="TableText"/>
              <w:spacing w:before="105" w:line="143" w:lineRule="exact"/>
              <w:ind w:left="108"/>
            </w:pPr>
            <w:r>
              <w:rPr>
                <w:spacing w:val="12"/>
                <w:w w:val="155"/>
                <w:position w:val="1"/>
              </w:rPr>
              <w:t>++</w:t>
            </w:r>
          </w:p>
        </w:tc>
        <w:tc>
          <w:tcPr>
            <w:tcW w:w="582" w:type="dxa"/>
            <w:vAlign w:val="top"/>
          </w:tcPr>
          <w:p>
            <w:pPr>
              <w:pStyle w:val="TableText"/>
              <w:spacing w:before="105" w:line="143" w:lineRule="exact"/>
              <w:ind w:left="109"/>
            </w:pPr>
            <w:r>
              <w:rPr>
                <w:spacing w:val="12"/>
                <w:w w:val="164"/>
                <w:position w:val="1"/>
              </w:rPr>
              <w:t>+</w:t>
            </w:r>
          </w:p>
        </w:tc>
        <w:tc>
          <w:tcPr>
            <w:tcW w:w="717" w:type="dxa"/>
            <w:vAlign w:val="top"/>
          </w:tcPr>
          <w:p>
            <w:pPr>
              <w:pStyle w:val="TableText"/>
              <w:spacing w:before="105" w:line="143" w:lineRule="exact"/>
              <w:ind w:left="108"/>
            </w:pPr>
            <w:r>
              <w:rPr>
                <w:spacing w:val="12"/>
                <w:w w:val="150"/>
                <w:position w:val="1"/>
              </w:rPr>
              <w:t>+++</w:t>
            </w:r>
          </w:p>
        </w:tc>
        <w:tc>
          <w:tcPr>
            <w:tcW w:w="764" w:type="dxa"/>
            <w:vAlign w:val="top"/>
          </w:tcPr>
          <w:p>
            <w:pPr>
              <w:pStyle w:val="TableText"/>
              <w:spacing w:before="105" w:line="143" w:lineRule="exact"/>
              <w:ind w:left="111"/>
            </w:pPr>
            <w:r>
              <w:rPr>
                <w:spacing w:val="11"/>
                <w:w w:val="150"/>
                <w:position w:val="1"/>
              </w:rPr>
              <w:t>+++</w:t>
            </w:r>
          </w:p>
        </w:tc>
        <w:tc>
          <w:tcPr>
            <w:tcW w:w="652" w:type="dxa"/>
            <w:vAlign w:val="top"/>
          </w:tcPr>
          <w:p>
            <w:pPr>
              <w:pStyle w:val="TableText"/>
              <w:spacing w:before="105" w:line="143" w:lineRule="exact"/>
              <w:ind w:left="110"/>
            </w:pPr>
            <w:r>
              <w:rPr>
                <w:spacing w:val="12"/>
                <w:w w:val="150"/>
                <w:position w:val="1"/>
              </w:rPr>
              <w:t>+++</w:t>
            </w:r>
          </w:p>
        </w:tc>
      </w:tr>
      <w:tr>
        <w:tblPrEx>
          <w:tblW w:w="8906" w:type="dxa"/>
          <w:tblInd w:w="2" w:type="dxa"/>
          <w:tblLayout w:type="fixed"/>
        </w:tblPrEx>
        <w:trPr>
          <w:trHeight w:val="316"/>
        </w:trPr>
        <w:tc>
          <w:tcPr>
            <w:tcW w:w="651" w:type="dxa"/>
            <w:vAlign w:val="top"/>
          </w:tcPr>
          <w:p>
            <w:pPr>
              <w:pStyle w:val="TableText"/>
              <w:spacing w:before="91" w:line="192" w:lineRule="auto"/>
              <w:ind w:left="109"/>
              <w:rPr>
                <w:sz w:val="20"/>
                <w:szCs w:val="20"/>
              </w:rPr>
            </w:pPr>
            <w:r>
              <w:rPr>
                <w:spacing w:val="2"/>
                <w:sz w:val="20"/>
                <w:szCs w:val="20"/>
              </w:rPr>
              <w:t>YR</w:t>
            </w:r>
          </w:p>
        </w:tc>
        <w:tc>
          <w:tcPr>
            <w:tcW w:w="467" w:type="dxa"/>
            <w:vAlign w:val="top"/>
          </w:tcPr>
          <w:p>
            <w:pPr>
              <w:rPr>
                <w:rFonts w:ascii="Arial"/>
                <w:sz w:val="21"/>
              </w:rPr>
            </w:pPr>
          </w:p>
        </w:tc>
        <w:tc>
          <w:tcPr>
            <w:tcW w:w="598" w:type="dxa"/>
            <w:vAlign w:val="top"/>
          </w:tcPr>
          <w:p>
            <w:pPr>
              <w:rPr>
                <w:rFonts w:ascii="Arial"/>
                <w:sz w:val="21"/>
              </w:rPr>
            </w:pPr>
          </w:p>
        </w:tc>
        <w:tc>
          <w:tcPr>
            <w:tcW w:w="625" w:type="dxa"/>
            <w:vAlign w:val="top"/>
          </w:tcPr>
          <w:p>
            <w:pPr>
              <w:pStyle w:val="TableText"/>
              <w:spacing w:before="105" w:line="144" w:lineRule="exact"/>
              <w:ind w:left="108"/>
            </w:pPr>
            <w:r>
              <w:rPr>
                <w:spacing w:val="12"/>
                <w:w w:val="164"/>
                <w:position w:val="1"/>
              </w:rPr>
              <w:t>+</w:t>
            </w:r>
          </w:p>
        </w:tc>
        <w:tc>
          <w:tcPr>
            <w:tcW w:w="641" w:type="dxa"/>
            <w:vAlign w:val="top"/>
          </w:tcPr>
          <w:p>
            <w:pPr>
              <w:pStyle w:val="TableText"/>
              <w:spacing w:before="105" w:line="144" w:lineRule="exact"/>
              <w:ind w:left="107"/>
            </w:pPr>
            <w:r>
              <w:rPr>
                <w:spacing w:val="12"/>
                <w:w w:val="150"/>
                <w:position w:val="1"/>
              </w:rPr>
              <w:t>+++</w:t>
            </w:r>
          </w:p>
        </w:tc>
        <w:tc>
          <w:tcPr>
            <w:tcW w:w="641" w:type="dxa"/>
            <w:vAlign w:val="top"/>
          </w:tcPr>
          <w:p>
            <w:pPr>
              <w:pStyle w:val="TableText"/>
              <w:spacing w:before="105" w:line="144" w:lineRule="exact"/>
              <w:ind w:left="107"/>
            </w:pPr>
            <w:r>
              <w:rPr>
                <w:spacing w:val="12"/>
                <w:w w:val="150"/>
                <w:position w:val="1"/>
              </w:rPr>
              <w:t>+++</w:t>
            </w:r>
          </w:p>
        </w:tc>
        <w:tc>
          <w:tcPr>
            <w:tcW w:w="642" w:type="dxa"/>
            <w:vAlign w:val="top"/>
          </w:tcPr>
          <w:p>
            <w:pPr>
              <w:pStyle w:val="TableText"/>
              <w:spacing w:before="105" w:line="144" w:lineRule="exact"/>
              <w:ind w:left="109"/>
            </w:pPr>
            <w:r>
              <w:rPr>
                <w:spacing w:val="12"/>
                <w:w w:val="150"/>
                <w:position w:val="1"/>
              </w:rPr>
              <w:t>+++</w:t>
            </w:r>
          </w:p>
        </w:tc>
        <w:tc>
          <w:tcPr>
            <w:tcW w:w="642" w:type="dxa"/>
            <w:vAlign w:val="top"/>
          </w:tcPr>
          <w:p>
            <w:pPr>
              <w:pStyle w:val="TableText"/>
              <w:spacing w:before="105" w:line="144" w:lineRule="exact"/>
              <w:ind w:left="108"/>
            </w:pPr>
            <w:r>
              <w:rPr>
                <w:spacing w:val="12"/>
                <w:w w:val="150"/>
                <w:position w:val="1"/>
              </w:rPr>
              <w:t>+++</w:t>
            </w:r>
          </w:p>
        </w:tc>
        <w:tc>
          <w:tcPr>
            <w:tcW w:w="642" w:type="dxa"/>
            <w:vAlign w:val="top"/>
          </w:tcPr>
          <w:p>
            <w:pPr>
              <w:pStyle w:val="TableText"/>
              <w:spacing w:before="105" w:line="144" w:lineRule="exact"/>
              <w:ind w:left="109"/>
            </w:pPr>
            <w:r>
              <w:rPr>
                <w:spacing w:val="12"/>
                <w:w w:val="150"/>
                <w:position w:val="1"/>
              </w:rPr>
              <w:t>+++</w:t>
            </w:r>
          </w:p>
        </w:tc>
        <w:tc>
          <w:tcPr>
            <w:tcW w:w="642" w:type="dxa"/>
            <w:vAlign w:val="top"/>
          </w:tcPr>
          <w:p>
            <w:pPr>
              <w:pStyle w:val="TableText"/>
              <w:spacing w:before="105" w:line="144" w:lineRule="exact"/>
              <w:ind w:left="108"/>
            </w:pPr>
            <w:r>
              <w:rPr>
                <w:spacing w:val="12"/>
                <w:w w:val="150"/>
                <w:position w:val="1"/>
              </w:rPr>
              <w:t>+++</w:t>
            </w:r>
          </w:p>
        </w:tc>
        <w:tc>
          <w:tcPr>
            <w:tcW w:w="582" w:type="dxa"/>
            <w:vAlign w:val="top"/>
          </w:tcPr>
          <w:p>
            <w:pPr>
              <w:pStyle w:val="TableText"/>
              <w:spacing w:before="105" w:line="144" w:lineRule="exact"/>
              <w:ind w:left="109"/>
            </w:pPr>
            <w:r>
              <w:rPr>
                <w:spacing w:val="12"/>
                <w:w w:val="155"/>
                <w:position w:val="1"/>
              </w:rPr>
              <w:t>++</w:t>
            </w:r>
          </w:p>
        </w:tc>
        <w:tc>
          <w:tcPr>
            <w:tcW w:w="717" w:type="dxa"/>
            <w:vAlign w:val="top"/>
          </w:tcPr>
          <w:p>
            <w:pPr>
              <w:pStyle w:val="TableText"/>
              <w:spacing w:before="105" w:line="144" w:lineRule="exact"/>
              <w:ind w:left="108"/>
            </w:pPr>
            <w:r>
              <w:rPr>
                <w:spacing w:val="12"/>
                <w:w w:val="155"/>
                <w:position w:val="1"/>
              </w:rPr>
              <w:t>++</w:t>
            </w:r>
          </w:p>
        </w:tc>
        <w:tc>
          <w:tcPr>
            <w:tcW w:w="764" w:type="dxa"/>
            <w:vAlign w:val="top"/>
          </w:tcPr>
          <w:p>
            <w:pPr>
              <w:pStyle w:val="TableText"/>
              <w:spacing w:before="105" w:line="144" w:lineRule="exact"/>
              <w:ind w:left="111"/>
            </w:pPr>
            <w:r>
              <w:rPr>
                <w:spacing w:val="11"/>
                <w:w w:val="150"/>
                <w:position w:val="1"/>
              </w:rPr>
              <w:t>+++</w:t>
            </w:r>
          </w:p>
        </w:tc>
        <w:tc>
          <w:tcPr>
            <w:tcW w:w="652" w:type="dxa"/>
            <w:vAlign w:val="top"/>
          </w:tcPr>
          <w:p>
            <w:pPr>
              <w:pStyle w:val="TableText"/>
              <w:spacing w:before="105" w:line="144" w:lineRule="exact"/>
              <w:ind w:left="110"/>
            </w:pPr>
            <w:r>
              <w:rPr>
                <w:spacing w:val="12"/>
                <w:w w:val="155"/>
                <w:position w:val="1"/>
              </w:rPr>
              <w:t>++</w:t>
            </w:r>
          </w:p>
        </w:tc>
      </w:tr>
      <w:tr>
        <w:tblPrEx>
          <w:tblW w:w="8906" w:type="dxa"/>
          <w:tblInd w:w="2" w:type="dxa"/>
          <w:tblLayout w:type="fixed"/>
        </w:tblPrEx>
        <w:trPr>
          <w:trHeight w:val="316"/>
        </w:trPr>
        <w:tc>
          <w:tcPr>
            <w:tcW w:w="651" w:type="dxa"/>
            <w:vAlign w:val="top"/>
          </w:tcPr>
          <w:p>
            <w:pPr>
              <w:pStyle w:val="TableText"/>
              <w:spacing w:before="92" w:line="192" w:lineRule="auto"/>
              <w:ind w:left="109"/>
              <w:rPr>
                <w:sz w:val="20"/>
                <w:szCs w:val="20"/>
              </w:rPr>
            </w:pPr>
            <w:r>
              <w:rPr>
                <w:spacing w:val="4"/>
                <w:sz w:val="20"/>
                <w:szCs w:val="20"/>
              </w:rPr>
              <w:t>Y</w:t>
            </w:r>
          </w:p>
        </w:tc>
        <w:tc>
          <w:tcPr>
            <w:tcW w:w="467" w:type="dxa"/>
            <w:vAlign w:val="top"/>
          </w:tcPr>
          <w:p>
            <w:pPr>
              <w:rPr>
                <w:rFonts w:ascii="Arial"/>
                <w:sz w:val="21"/>
              </w:rPr>
            </w:pPr>
          </w:p>
        </w:tc>
        <w:tc>
          <w:tcPr>
            <w:tcW w:w="598" w:type="dxa"/>
            <w:vAlign w:val="top"/>
          </w:tcPr>
          <w:p>
            <w:pPr>
              <w:rPr>
                <w:rFonts w:ascii="Arial"/>
                <w:sz w:val="21"/>
              </w:rPr>
            </w:pPr>
          </w:p>
        </w:tc>
        <w:tc>
          <w:tcPr>
            <w:tcW w:w="625" w:type="dxa"/>
            <w:vAlign w:val="top"/>
          </w:tcPr>
          <w:p>
            <w:pPr>
              <w:rPr>
                <w:rFonts w:ascii="Arial"/>
                <w:sz w:val="21"/>
              </w:rPr>
            </w:pPr>
          </w:p>
        </w:tc>
        <w:tc>
          <w:tcPr>
            <w:tcW w:w="641" w:type="dxa"/>
            <w:vAlign w:val="top"/>
          </w:tcPr>
          <w:p>
            <w:pPr>
              <w:pStyle w:val="TableText"/>
              <w:spacing w:before="106" w:line="143" w:lineRule="exact"/>
              <w:ind w:left="107"/>
            </w:pPr>
            <w:r>
              <w:rPr>
                <w:spacing w:val="12"/>
                <w:w w:val="155"/>
                <w:position w:val="1"/>
              </w:rPr>
              <w:t>++</w:t>
            </w:r>
          </w:p>
        </w:tc>
        <w:tc>
          <w:tcPr>
            <w:tcW w:w="641" w:type="dxa"/>
            <w:vAlign w:val="top"/>
          </w:tcPr>
          <w:p>
            <w:pPr>
              <w:pStyle w:val="TableText"/>
              <w:spacing w:before="106" w:line="143" w:lineRule="exact"/>
              <w:ind w:left="107"/>
            </w:pPr>
            <w:r>
              <w:rPr>
                <w:spacing w:val="12"/>
                <w:w w:val="155"/>
                <w:position w:val="1"/>
              </w:rPr>
              <w:t>++</w:t>
            </w:r>
          </w:p>
        </w:tc>
        <w:tc>
          <w:tcPr>
            <w:tcW w:w="642" w:type="dxa"/>
            <w:vAlign w:val="top"/>
          </w:tcPr>
          <w:p>
            <w:pPr>
              <w:pStyle w:val="TableText"/>
              <w:spacing w:before="106" w:line="143" w:lineRule="exact"/>
              <w:ind w:left="109"/>
            </w:pPr>
            <w:r>
              <w:rPr>
                <w:spacing w:val="12"/>
                <w:w w:val="150"/>
                <w:position w:val="1"/>
              </w:rPr>
              <w:t>+++</w:t>
            </w:r>
          </w:p>
        </w:tc>
        <w:tc>
          <w:tcPr>
            <w:tcW w:w="642" w:type="dxa"/>
            <w:vAlign w:val="top"/>
          </w:tcPr>
          <w:p>
            <w:pPr>
              <w:pStyle w:val="TableText"/>
              <w:spacing w:before="106" w:line="143" w:lineRule="exact"/>
              <w:ind w:left="108"/>
            </w:pPr>
            <w:r>
              <w:rPr>
                <w:spacing w:val="12"/>
                <w:w w:val="150"/>
                <w:position w:val="1"/>
              </w:rPr>
              <w:t>+++</w:t>
            </w:r>
          </w:p>
        </w:tc>
        <w:tc>
          <w:tcPr>
            <w:tcW w:w="642" w:type="dxa"/>
            <w:vAlign w:val="top"/>
          </w:tcPr>
          <w:p>
            <w:pPr>
              <w:pStyle w:val="TableText"/>
              <w:spacing w:before="106" w:line="143" w:lineRule="exact"/>
              <w:ind w:left="109"/>
            </w:pPr>
            <w:r>
              <w:rPr>
                <w:spacing w:val="12"/>
                <w:w w:val="150"/>
                <w:position w:val="1"/>
              </w:rPr>
              <w:t>+++</w:t>
            </w:r>
          </w:p>
        </w:tc>
        <w:tc>
          <w:tcPr>
            <w:tcW w:w="642" w:type="dxa"/>
            <w:vAlign w:val="top"/>
          </w:tcPr>
          <w:p>
            <w:pPr>
              <w:pStyle w:val="TableText"/>
              <w:spacing w:before="106" w:line="143" w:lineRule="exact"/>
              <w:ind w:left="108"/>
            </w:pPr>
            <w:r>
              <w:rPr>
                <w:spacing w:val="12"/>
                <w:w w:val="150"/>
                <w:position w:val="1"/>
              </w:rPr>
              <w:t>+++</w:t>
            </w:r>
          </w:p>
        </w:tc>
        <w:tc>
          <w:tcPr>
            <w:tcW w:w="582" w:type="dxa"/>
            <w:vAlign w:val="top"/>
          </w:tcPr>
          <w:p>
            <w:pPr>
              <w:pStyle w:val="TableText"/>
              <w:spacing w:before="106" w:line="143" w:lineRule="exact"/>
              <w:ind w:left="109"/>
            </w:pPr>
            <w:r>
              <w:rPr>
                <w:spacing w:val="12"/>
                <w:w w:val="150"/>
                <w:position w:val="1"/>
              </w:rPr>
              <w:t>+++</w:t>
            </w:r>
          </w:p>
        </w:tc>
        <w:tc>
          <w:tcPr>
            <w:tcW w:w="717" w:type="dxa"/>
            <w:vAlign w:val="top"/>
          </w:tcPr>
          <w:p>
            <w:pPr>
              <w:pStyle w:val="TableText"/>
              <w:spacing w:before="106" w:line="143" w:lineRule="exact"/>
              <w:ind w:left="108"/>
            </w:pPr>
            <w:r>
              <w:rPr>
                <w:spacing w:val="12"/>
                <w:w w:val="150"/>
                <w:position w:val="1"/>
              </w:rPr>
              <w:t>+++</w:t>
            </w:r>
          </w:p>
        </w:tc>
        <w:tc>
          <w:tcPr>
            <w:tcW w:w="764" w:type="dxa"/>
            <w:vAlign w:val="top"/>
          </w:tcPr>
          <w:p>
            <w:pPr>
              <w:pStyle w:val="TableText"/>
              <w:spacing w:before="106" w:line="143" w:lineRule="exact"/>
              <w:ind w:left="111"/>
            </w:pPr>
            <w:r>
              <w:rPr>
                <w:spacing w:val="12"/>
                <w:w w:val="153"/>
                <w:position w:val="1"/>
              </w:rPr>
              <w:t>++</w:t>
            </w:r>
          </w:p>
        </w:tc>
        <w:tc>
          <w:tcPr>
            <w:tcW w:w="652" w:type="dxa"/>
            <w:vAlign w:val="top"/>
          </w:tcPr>
          <w:p>
            <w:pPr>
              <w:pStyle w:val="TableText"/>
              <w:spacing w:before="106" w:line="143" w:lineRule="exact"/>
              <w:ind w:left="110"/>
            </w:pPr>
            <w:r>
              <w:rPr>
                <w:spacing w:val="12"/>
                <w:w w:val="150"/>
                <w:position w:val="1"/>
              </w:rPr>
              <w:t>+++</w:t>
            </w:r>
          </w:p>
        </w:tc>
      </w:tr>
      <w:tr>
        <w:tblPrEx>
          <w:tblW w:w="8906" w:type="dxa"/>
          <w:tblInd w:w="2" w:type="dxa"/>
          <w:tblLayout w:type="fixed"/>
        </w:tblPrEx>
        <w:trPr>
          <w:trHeight w:val="316"/>
        </w:trPr>
        <w:tc>
          <w:tcPr>
            <w:tcW w:w="651" w:type="dxa"/>
            <w:vAlign w:val="top"/>
          </w:tcPr>
          <w:p>
            <w:pPr>
              <w:pStyle w:val="TableText"/>
              <w:spacing w:before="92" w:line="195" w:lineRule="auto"/>
              <w:ind w:left="114"/>
              <w:rPr>
                <w:sz w:val="20"/>
                <w:szCs w:val="20"/>
              </w:rPr>
            </w:pPr>
            <w:r>
              <w:rPr>
                <w:spacing w:val="-1"/>
                <w:sz w:val="20"/>
                <w:szCs w:val="20"/>
              </w:rPr>
              <w:t>GY</w:t>
            </w:r>
          </w:p>
        </w:tc>
        <w:tc>
          <w:tcPr>
            <w:tcW w:w="467" w:type="dxa"/>
            <w:vAlign w:val="top"/>
          </w:tcPr>
          <w:p>
            <w:pPr>
              <w:rPr>
                <w:rFonts w:ascii="Arial"/>
                <w:sz w:val="21"/>
              </w:rPr>
            </w:pPr>
          </w:p>
        </w:tc>
        <w:tc>
          <w:tcPr>
            <w:tcW w:w="598" w:type="dxa"/>
            <w:vAlign w:val="top"/>
          </w:tcPr>
          <w:p>
            <w:pPr>
              <w:rPr>
                <w:rFonts w:ascii="Arial"/>
                <w:sz w:val="21"/>
              </w:rPr>
            </w:pPr>
          </w:p>
        </w:tc>
        <w:tc>
          <w:tcPr>
            <w:tcW w:w="625" w:type="dxa"/>
            <w:vAlign w:val="top"/>
          </w:tcPr>
          <w:p>
            <w:pPr>
              <w:rPr>
                <w:rFonts w:ascii="Arial"/>
                <w:sz w:val="21"/>
              </w:rPr>
            </w:pPr>
          </w:p>
        </w:tc>
        <w:tc>
          <w:tcPr>
            <w:tcW w:w="641" w:type="dxa"/>
            <w:vAlign w:val="top"/>
          </w:tcPr>
          <w:p>
            <w:pPr>
              <w:rPr>
                <w:rFonts w:ascii="Arial"/>
                <w:sz w:val="21"/>
              </w:rPr>
            </w:pPr>
          </w:p>
        </w:tc>
        <w:tc>
          <w:tcPr>
            <w:tcW w:w="641" w:type="dxa"/>
            <w:vAlign w:val="top"/>
          </w:tcPr>
          <w:p>
            <w:pPr>
              <w:pStyle w:val="TableText"/>
              <w:spacing w:before="109" w:line="143" w:lineRule="exact"/>
              <w:ind w:left="107"/>
            </w:pPr>
            <w:r>
              <w:rPr>
                <w:spacing w:val="12"/>
                <w:w w:val="164"/>
                <w:position w:val="1"/>
              </w:rPr>
              <w:t>+</w:t>
            </w:r>
          </w:p>
        </w:tc>
        <w:tc>
          <w:tcPr>
            <w:tcW w:w="642" w:type="dxa"/>
            <w:vAlign w:val="top"/>
          </w:tcPr>
          <w:p>
            <w:pPr>
              <w:pStyle w:val="TableText"/>
              <w:spacing w:before="109" w:line="143" w:lineRule="exact"/>
              <w:ind w:left="109"/>
            </w:pPr>
            <w:r>
              <w:rPr>
                <w:spacing w:val="12"/>
                <w:w w:val="155"/>
                <w:position w:val="1"/>
              </w:rPr>
              <w:t>++</w:t>
            </w:r>
          </w:p>
        </w:tc>
        <w:tc>
          <w:tcPr>
            <w:tcW w:w="642" w:type="dxa"/>
            <w:vAlign w:val="top"/>
          </w:tcPr>
          <w:p>
            <w:pPr>
              <w:pStyle w:val="TableText"/>
              <w:spacing w:before="109" w:line="143" w:lineRule="exact"/>
              <w:ind w:left="108"/>
            </w:pPr>
            <w:r>
              <w:rPr>
                <w:spacing w:val="12"/>
                <w:w w:val="150"/>
                <w:position w:val="1"/>
              </w:rPr>
              <w:t>+++</w:t>
            </w:r>
          </w:p>
        </w:tc>
        <w:tc>
          <w:tcPr>
            <w:tcW w:w="642" w:type="dxa"/>
            <w:vAlign w:val="top"/>
          </w:tcPr>
          <w:p>
            <w:pPr>
              <w:pStyle w:val="TableText"/>
              <w:spacing w:before="109" w:line="143" w:lineRule="exact"/>
              <w:ind w:left="109"/>
            </w:pPr>
            <w:r>
              <w:rPr>
                <w:spacing w:val="12"/>
                <w:w w:val="150"/>
                <w:position w:val="1"/>
              </w:rPr>
              <w:t>+++</w:t>
            </w:r>
          </w:p>
        </w:tc>
        <w:tc>
          <w:tcPr>
            <w:tcW w:w="642" w:type="dxa"/>
            <w:vAlign w:val="top"/>
          </w:tcPr>
          <w:p>
            <w:pPr>
              <w:pStyle w:val="TableText"/>
              <w:spacing w:before="109" w:line="143" w:lineRule="exact"/>
              <w:ind w:left="108"/>
            </w:pPr>
            <w:r>
              <w:rPr>
                <w:spacing w:val="12"/>
                <w:w w:val="150"/>
                <w:position w:val="1"/>
              </w:rPr>
              <w:t>+++</w:t>
            </w:r>
          </w:p>
        </w:tc>
        <w:tc>
          <w:tcPr>
            <w:tcW w:w="582" w:type="dxa"/>
            <w:vAlign w:val="top"/>
          </w:tcPr>
          <w:p>
            <w:pPr>
              <w:pStyle w:val="TableText"/>
              <w:spacing w:before="109" w:line="143" w:lineRule="exact"/>
              <w:ind w:left="109"/>
            </w:pPr>
            <w:r>
              <w:rPr>
                <w:spacing w:val="12"/>
                <w:w w:val="150"/>
                <w:position w:val="1"/>
              </w:rPr>
              <w:t>+++</w:t>
            </w:r>
          </w:p>
        </w:tc>
        <w:tc>
          <w:tcPr>
            <w:tcW w:w="717" w:type="dxa"/>
            <w:vAlign w:val="top"/>
          </w:tcPr>
          <w:p>
            <w:pPr>
              <w:pStyle w:val="TableText"/>
              <w:spacing w:before="109" w:line="143" w:lineRule="exact"/>
              <w:ind w:left="108"/>
            </w:pPr>
            <w:r>
              <w:rPr>
                <w:spacing w:val="12"/>
                <w:w w:val="155"/>
                <w:position w:val="1"/>
              </w:rPr>
              <w:t>++</w:t>
            </w:r>
          </w:p>
        </w:tc>
        <w:tc>
          <w:tcPr>
            <w:tcW w:w="764" w:type="dxa"/>
            <w:vAlign w:val="top"/>
          </w:tcPr>
          <w:p>
            <w:pPr>
              <w:pStyle w:val="TableText"/>
              <w:spacing w:before="109" w:line="143" w:lineRule="exact"/>
              <w:ind w:left="111"/>
            </w:pPr>
            <w:r>
              <w:rPr>
                <w:spacing w:val="12"/>
                <w:w w:val="153"/>
                <w:position w:val="1"/>
              </w:rPr>
              <w:t>++</w:t>
            </w:r>
          </w:p>
        </w:tc>
        <w:tc>
          <w:tcPr>
            <w:tcW w:w="652" w:type="dxa"/>
            <w:vAlign w:val="top"/>
          </w:tcPr>
          <w:p>
            <w:pPr>
              <w:pStyle w:val="TableText"/>
              <w:spacing w:before="109" w:line="143" w:lineRule="exact"/>
              <w:ind w:left="110"/>
            </w:pPr>
            <w:r>
              <w:rPr>
                <w:spacing w:val="12"/>
                <w:w w:val="155"/>
                <w:position w:val="1"/>
              </w:rPr>
              <w:t>++</w:t>
            </w:r>
          </w:p>
        </w:tc>
      </w:tr>
      <w:tr>
        <w:tblPrEx>
          <w:tblW w:w="8906" w:type="dxa"/>
          <w:tblInd w:w="2" w:type="dxa"/>
          <w:tblLayout w:type="fixed"/>
        </w:tblPrEx>
        <w:trPr>
          <w:trHeight w:val="319"/>
        </w:trPr>
        <w:tc>
          <w:tcPr>
            <w:tcW w:w="651" w:type="dxa"/>
            <w:vAlign w:val="top"/>
          </w:tcPr>
          <w:p>
            <w:pPr>
              <w:pStyle w:val="TableText"/>
              <w:spacing w:before="92" w:line="195" w:lineRule="auto"/>
              <w:ind w:left="114"/>
              <w:rPr>
                <w:sz w:val="20"/>
                <w:szCs w:val="20"/>
              </w:rPr>
            </w:pPr>
            <w:r>
              <w:rPr>
                <w:sz w:val="20"/>
                <w:szCs w:val="20"/>
              </w:rPr>
              <w:t>G</w:t>
            </w:r>
          </w:p>
        </w:tc>
        <w:tc>
          <w:tcPr>
            <w:tcW w:w="467" w:type="dxa"/>
            <w:vAlign w:val="top"/>
          </w:tcPr>
          <w:p>
            <w:pPr>
              <w:rPr>
                <w:rFonts w:ascii="Arial"/>
                <w:sz w:val="21"/>
              </w:rPr>
            </w:pPr>
          </w:p>
        </w:tc>
        <w:tc>
          <w:tcPr>
            <w:tcW w:w="598" w:type="dxa"/>
            <w:vAlign w:val="top"/>
          </w:tcPr>
          <w:p>
            <w:pPr>
              <w:rPr>
                <w:rFonts w:ascii="Arial"/>
                <w:sz w:val="21"/>
              </w:rPr>
            </w:pPr>
          </w:p>
        </w:tc>
        <w:tc>
          <w:tcPr>
            <w:tcW w:w="625" w:type="dxa"/>
            <w:vAlign w:val="top"/>
          </w:tcPr>
          <w:p>
            <w:pPr>
              <w:rPr>
                <w:rFonts w:ascii="Arial"/>
                <w:sz w:val="21"/>
              </w:rPr>
            </w:pPr>
          </w:p>
        </w:tc>
        <w:tc>
          <w:tcPr>
            <w:tcW w:w="641" w:type="dxa"/>
            <w:vAlign w:val="top"/>
          </w:tcPr>
          <w:p>
            <w:pPr>
              <w:rPr>
                <w:rFonts w:ascii="Arial"/>
                <w:sz w:val="21"/>
              </w:rPr>
            </w:pPr>
          </w:p>
        </w:tc>
        <w:tc>
          <w:tcPr>
            <w:tcW w:w="641" w:type="dxa"/>
            <w:vAlign w:val="top"/>
          </w:tcPr>
          <w:p>
            <w:pPr>
              <w:rPr>
                <w:rFonts w:ascii="Arial"/>
                <w:sz w:val="21"/>
              </w:rPr>
            </w:pPr>
          </w:p>
        </w:tc>
        <w:tc>
          <w:tcPr>
            <w:tcW w:w="642" w:type="dxa"/>
            <w:vAlign w:val="top"/>
          </w:tcPr>
          <w:p>
            <w:pPr>
              <w:pStyle w:val="TableText"/>
              <w:spacing w:before="110" w:line="143" w:lineRule="exact"/>
              <w:ind w:left="109"/>
            </w:pPr>
            <w:r>
              <w:rPr>
                <w:spacing w:val="12"/>
                <w:w w:val="164"/>
                <w:position w:val="1"/>
              </w:rPr>
              <w:t>+</w:t>
            </w:r>
          </w:p>
        </w:tc>
        <w:tc>
          <w:tcPr>
            <w:tcW w:w="642" w:type="dxa"/>
            <w:vAlign w:val="top"/>
          </w:tcPr>
          <w:p>
            <w:pPr>
              <w:pStyle w:val="TableText"/>
              <w:spacing w:before="110" w:line="143" w:lineRule="exact"/>
              <w:ind w:left="108"/>
            </w:pPr>
            <w:r>
              <w:rPr>
                <w:spacing w:val="12"/>
                <w:w w:val="155"/>
                <w:position w:val="1"/>
              </w:rPr>
              <w:t>++</w:t>
            </w:r>
          </w:p>
        </w:tc>
        <w:tc>
          <w:tcPr>
            <w:tcW w:w="642" w:type="dxa"/>
            <w:vAlign w:val="top"/>
          </w:tcPr>
          <w:p>
            <w:pPr>
              <w:pStyle w:val="TableText"/>
              <w:spacing w:before="110" w:line="143" w:lineRule="exact"/>
              <w:ind w:left="109"/>
            </w:pPr>
            <w:r>
              <w:rPr>
                <w:spacing w:val="12"/>
                <w:w w:val="155"/>
                <w:position w:val="1"/>
              </w:rPr>
              <w:t>++</w:t>
            </w:r>
          </w:p>
        </w:tc>
        <w:tc>
          <w:tcPr>
            <w:tcW w:w="642" w:type="dxa"/>
            <w:vAlign w:val="top"/>
          </w:tcPr>
          <w:p>
            <w:pPr>
              <w:pStyle w:val="TableText"/>
              <w:spacing w:before="110" w:line="143" w:lineRule="exact"/>
              <w:ind w:left="108"/>
            </w:pPr>
            <w:r>
              <w:rPr>
                <w:spacing w:val="12"/>
                <w:w w:val="150"/>
                <w:position w:val="1"/>
              </w:rPr>
              <w:t>+++</w:t>
            </w:r>
          </w:p>
        </w:tc>
        <w:tc>
          <w:tcPr>
            <w:tcW w:w="582" w:type="dxa"/>
            <w:vAlign w:val="top"/>
          </w:tcPr>
          <w:p>
            <w:pPr>
              <w:pStyle w:val="TableText"/>
              <w:spacing w:before="110" w:line="143" w:lineRule="exact"/>
              <w:ind w:left="109"/>
            </w:pPr>
            <w:r>
              <w:rPr>
                <w:spacing w:val="12"/>
                <w:w w:val="150"/>
                <w:position w:val="1"/>
              </w:rPr>
              <w:t>+++</w:t>
            </w:r>
          </w:p>
        </w:tc>
        <w:tc>
          <w:tcPr>
            <w:tcW w:w="717" w:type="dxa"/>
            <w:vAlign w:val="top"/>
          </w:tcPr>
          <w:p>
            <w:pPr>
              <w:pStyle w:val="TableText"/>
              <w:spacing w:before="110" w:line="143" w:lineRule="exact"/>
              <w:ind w:left="108"/>
            </w:pPr>
            <w:r>
              <w:rPr>
                <w:spacing w:val="12"/>
                <w:w w:val="155"/>
                <w:position w:val="1"/>
              </w:rPr>
              <w:t>++</w:t>
            </w:r>
          </w:p>
        </w:tc>
        <w:tc>
          <w:tcPr>
            <w:tcW w:w="764" w:type="dxa"/>
            <w:vAlign w:val="top"/>
          </w:tcPr>
          <w:p>
            <w:pPr>
              <w:pStyle w:val="TableText"/>
              <w:spacing w:before="110" w:line="143" w:lineRule="exact"/>
              <w:ind w:left="111"/>
            </w:pPr>
            <w:r>
              <w:rPr>
                <w:spacing w:val="11"/>
                <w:w w:val="150"/>
                <w:position w:val="1"/>
              </w:rPr>
              <w:t>+++</w:t>
            </w:r>
          </w:p>
        </w:tc>
        <w:tc>
          <w:tcPr>
            <w:tcW w:w="652" w:type="dxa"/>
            <w:vAlign w:val="top"/>
          </w:tcPr>
          <w:p>
            <w:pPr>
              <w:pStyle w:val="TableText"/>
              <w:spacing w:before="110" w:line="143" w:lineRule="exact"/>
              <w:ind w:left="110"/>
            </w:pPr>
            <w:r>
              <w:rPr>
                <w:spacing w:val="12"/>
                <w:w w:val="155"/>
                <w:position w:val="1"/>
              </w:rPr>
              <w:t>++</w:t>
            </w:r>
          </w:p>
        </w:tc>
      </w:tr>
    </w:tbl>
    <w:p>
      <w:pPr>
        <w:rPr>
          <w:rFonts w:ascii="Arial"/>
          <w:sz w:val="21"/>
        </w:rPr>
      </w:pPr>
    </w:p>
    <w:p>
      <w:pPr>
        <w:rPr>
          <w:rFonts w:ascii="Arial" w:eastAsia="Arial" w:hAnsi="Arial" w:cs="Arial"/>
          <w:sz w:val="21"/>
          <w:szCs w:val="21"/>
        </w:rPr>
        <w:sectPr>
          <w:footerReference w:type="default" r:id="rId15"/>
          <w:type w:val="nextPage"/>
          <w:pgSz w:w="11906" w:h="16839"/>
          <w:pgMar w:top="637" w:right="1304" w:bottom="1372" w:left="1690" w:header="0" w:footer="1208" w:gutter="0"/>
          <w:pgNumType w:start="8"/>
          <w:cols w:space="708"/>
          <w:titlePg w:val="0"/>
        </w:sectPr>
      </w:pPr>
    </w:p>
    <w:p>
      <w:pPr>
        <w:spacing w:line="91" w:lineRule="auto"/>
        <w:rPr>
          <w:rFonts w:ascii="Arial"/>
          <w:sz w:val="2"/>
        </w:rPr>
      </w:pPr>
      <w:r>
        <w:pict>
          <v:shape id="_x0000_s1025" style="width:0;height:16.1pt;margin-top:152.5pt;margin-left:75.75pt;mso-position-horizontal-relative:page;mso-position-vertical-relative:page;position:absolute;z-index:251659264" coordorigin="0,0" coordsize="0,322" o:allowincell="f" path="m,l,321e" filled="f" strokecolor="red">
            <v:stroke joinstyle="bevel" endcap="square"/>
          </v:shape>
        </w:pict>
      </w:r>
    </w:p>
    <w:tbl>
      <w:tblPr>
        <w:tblStyle w:val="TableNormal2"/>
        <w:tblW w:w="8906" w:type="dxa"/>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51"/>
        <w:gridCol w:w="467"/>
        <w:gridCol w:w="598"/>
        <w:gridCol w:w="625"/>
        <w:gridCol w:w="641"/>
        <w:gridCol w:w="641"/>
        <w:gridCol w:w="642"/>
        <w:gridCol w:w="642"/>
        <w:gridCol w:w="642"/>
        <w:gridCol w:w="642"/>
        <w:gridCol w:w="582"/>
        <w:gridCol w:w="717"/>
        <w:gridCol w:w="764"/>
        <w:gridCol w:w="652"/>
      </w:tblGrid>
      <w:tr>
        <w:tblPrEx>
          <w:tblW w:w="8906" w:type="dxa"/>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1"/>
        </w:trPr>
        <w:tc>
          <w:tcPr>
            <w:tcW w:w="651" w:type="dxa"/>
            <w:vAlign w:val="top"/>
          </w:tcPr>
          <w:p>
            <w:pPr>
              <w:pStyle w:val="TableText"/>
              <w:spacing w:before="92" w:line="195" w:lineRule="auto"/>
              <w:ind w:left="110"/>
              <w:rPr>
                <w:sz w:val="20"/>
                <w:szCs w:val="20"/>
              </w:rPr>
            </w:pPr>
            <w:r>
              <w:rPr>
                <w:spacing w:val="1"/>
                <w:sz w:val="20"/>
                <w:szCs w:val="20"/>
              </w:rPr>
              <w:t>BG</w:t>
            </w:r>
          </w:p>
        </w:tc>
        <w:tc>
          <w:tcPr>
            <w:tcW w:w="467" w:type="dxa"/>
            <w:vAlign w:val="top"/>
          </w:tcPr>
          <w:p>
            <w:pPr>
              <w:rPr>
                <w:rFonts w:ascii="Arial"/>
                <w:sz w:val="21"/>
              </w:rPr>
            </w:pPr>
          </w:p>
        </w:tc>
        <w:tc>
          <w:tcPr>
            <w:tcW w:w="598" w:type="dxa"/>
            <w:vAlign w:val="top"/>
          </w:tcPr>
          <w:p>
            <w:pPr>
              <w:rPr>
                <w:rFonts w:ascii="Arial"/>
                <w:sz w:val="21"/>
              </w:rPr>
            </w:pPr>
          </w:p>
        </w:tc>
        <w:tc>
          <w:tcPr>
            <w:tcW w:w="625" w:type="dxa"/>
            <w:vAlign w:val="top"/>
          </w:tcPr>
          <w:p>
            <w:pPr>
              <w:rPr>
                <w:rFonts w:ascii="Arial"/>
                <w:sz w:val="21"/>
              </w:rPr>
            </w:pPr>
          </w:p>
        </w:tc>
        <w:tc>
          <w:tcPr>
            <w:tcW w:w="641" w:type="dxa"/>
            <w:vAlign w:val="top"/>
          </w:tcPr>
          <w:p>
            <w:pPr>
              <w:rPr>
                <w:rFonts w:ascii="Arial"/>
                <w:sz w:val="21"/>
              </w:rPr>
            </w:pPr>
          </w:p>
        </w:tc>
        <w:tc>
          <w:tcPr>
            <w:tcW w:w="641" w:type="dxa"/>
            <w:vAlign w:val="top"/>
          </w:tcPr>
          <w:p>
            <w:pPr>
              <w:rPr>
                <w:rFonts w:ascii="Arial"/>
                <w:sz w:val="21"/>
              </w:rPr>
            </w:pPr>
          </w:p>
        </w:tc>
        <w:tc>
          <w:tcPr>
            <w:tcW w:w="642" w:type="dxa"/>
            <w:vAlign w:val="top"/>
          </w:tcPr>
          <w:p>
            <w:pPr>
              <w:rPr>
                <w:rFonts w:ascii="Arial"/>
                <w:sz w:val="21"/>
              </w:rPr>
            </w:pPr>
          </w:p>
        </w:tc>
        <w:tc>
          <w:tcPr>
            <w:tcW w:w="642" w:type="dxa"/>
            <w:vAlign w:val="top"/>
          </w:tcPr>
          <w:p>
            <w:pPr>
              <w:pStyle w:val="TableText"/>
              <w:spacing w:before="109" w:line="143" w:lineRule="exact"/>
              <w:ind w:left="108"/>
            </w:pPr>
            <w:r>
              <w:rPr>
                <w:spacing w:val="12"/>
                <w:w w:val="164"/>
                <w:position w:val="1"/>
              </w:rPr>
              <w:t>+</w:t>
            </w:r>
          </w:p>
        </w:tc>
        <w:tc>
          <w:tcPr>
            <w:tcW w:w="642" w:type="dxa"/>
            <w:vAlign w:val="top"/>
          </w:tcPr>
          <w:p>
            <w:pPr>
              <w:pStyle w:val="TableText"/>
              <w:spacing w:before="109" w:line="143" w:lineRule="exact"/>
              <w:ind w:left="109"/>
            </w:pPr>
            <w:r>
              <w:rPr>
                <w:spacing w:val="12"/>
                <w:w w:val="155"/>
                <w:position w:val="1"/>
              </w:rPr>
              <w:t>++</w:t>
            </w:r>
          </w:p>
        </w:tc>
        <w:tc>
          <w:tcPr>
            <w:tcW w:w="642" w:type="dxa"/>
            <w:vAlign w:val="top"/>
          </w:tcPr>
          <w:p>
            <w:pPr>
              <w:pStyle w:val="TableText"/>
              <w:spacing w:before="109" w:line="143" w:lineRule="exact"/>
              <w:ind w:left="108"/>
            </w:pPr>
            <w:r>
              <w:rPr>
                <w:spacing w:val="12"/>
                <w:w w:val="150"/>
                <w:position w:val="1"/>
              </w:rPr>
              <w:t>+++</w:t>
            </w:r>
          </w:p>
        </w:tc>
        <w:tc>
          <w:tcPr>
            <w:tcW w:w="582" w:type="dxa"/>
            <w:vAlign w:val="top"/>
          </w:tcPr>
          <w:p>
            <w:pPr>
              <w:pStyle w:val="TableText"/>
              <w:spacing w:before="109" w:line="143" w:lineRule="exact"/>
              <w:ind w:left="109"/>
            </w:pPr>
            <w:r>
              <w:rPr>
                <w:spacing w:val="12"/>
                <w:w w:val="150"/>
                <w:position w:val="1"/>
              </w:rPr>
              <w:t>+++</w:t>
            </w:r>
          </w:p>
        </w:tc>
        <w:tc>
          <w:tcPr>
            <w:tcW w:w="717" w:type="dxa"/>
            <w:vAlign w:val="top"/>
          </w:tcPr>
          <w:p>
            <w:pPr>
              <w:pStyle w:val="TableText"/>
              <w:spacing w:before="109" w:line="143" w:lineRule="exact"/>
              <w:ind w:left="108"/>
            </w:pPr>
            <w:r>
              <w:rPr>
                <w:spacing w:val="12"/>
                <w:w w:val="155"/>
                <w:position w:val="1"/>
              </w:rPr>
              <w:t>++</w:t>
            </w:r>
          </w:p>
        </w:tc>
        <w:tc>
          <w:tcPr>
            <w:tcW w:w="764" w:type="dxa"/>
            <w:vAlign w:val="top"/>
          </w:tcPr>
          <w:p>
            <w:pPr>
              <w:pStyle w:val="TableText"/>
              <w:spacing w:before="109" w:line="143" w:lineRule="exact"/>
              <w:ind w:left="111"/>
            </w:pPr>
            <w:r>
              <w:rPr>
                <w:spacing w:val="12"/>
                <w:w w:val="153"/>
                <w:position w:val="1"/>
              </w:rPr>
              <w:t>++</w:t>
            </w:r>
          </w:p>
        </w:tc>
        <w:tc>
          <w:tcPr>
            <w:tcW w:w="652" w:type="dxa"/>
            <w:vAlign w:val="top"/>
          </w:tcPr>
          <w:p>
            <w:pPr>
              <w:pStyle w:val="TableText"/>
              <w:spacing w:before="109" w:line="143" w:lineRule="exact"/>
              <w:ind w:left="110"/>
            </w:pPr>
            <w:r>
              <w:rPr>
                <w:spacing w:val="12"/>
                <w:w w:val="155"/>
                <w:position w:val="1"/>
              </w:rPr>
              <w:t>++</w:t>
            </w:r>
          </w:p>
        </w:tc>
      </w:tr>
      <w:tr>
        <w:tblPrEx>
          <w:tblW w:w="8906" w:type="dxa"/>
          <w:tblInd w:w="177" w:type="dxa"/>
          <w:tblLayout w:type="fixed"/>
        </w:tblPrEx>
        <w:trPr>
          <w:trHeight w:val="317"/>
        </w:trPr>
        <w:tc>
          <w:tcPr>
            <w:tcW w:w="651" w:type="dxa"/>
            <w:vAlign w:val="top"/>
          </w:tcPr>
          <w:p>
            <w:pPr>
              <w:pStyle w:val="TableText"/>
              <w:spacing w:before="90" w:line="192" w:lineRule="auto"/>
              <w:ind w:left="110"/>
              <w:rPr>
                <w:sz w:val="20"/>
                <w:szCs w:val="20"/>
              </w:rPr>
            </w:pPr>
            <w:r>
              <w:rPr>
                <w:spacing w:val="2"/>
                <w:sz w:val="20"/>
                <w:szCs w:val="20"/>
              </w:rPr>
              <w:t>B</w:t>
            </w:r>
          </w:p>
        </w:tc>
        <w:tc>
          <w:tcPr>
            <w:tcW w:w="467" w:type="dxa"/>
            <w:vAlign w:val="top"/>
          </w:tcPr>
          <w:p>
            <w:pPr>
              <w:rPr>
                <w:rFonts w:ascii="Arial"/>
                <w:sz w:val="21"/>
              </w:rPr>
            </w:pPr>
          </w:p>
        </w:tc>
        <w:tc>
          <w:tcPr>
            <w:tcW w:w="598" w:type="dxa"/>
            <w:vAlign w:val="top"/>
          </w:tcPr>
          <w:p>
            <w:pPr>
              <w:rPr>
                <w:rFonts w:ascii="Arial"/>
                <w:sz w:val="21"/>
              </w:rPr>
            </w:pPr>
          </w:p>
        </w:tc>
        <w:tc>
          <w:tcPr>
            <w:tcW w:w="625" w:type="dxa"/>
            <w:vAlign w:val="top"/>
          </w:tcPr>
          <w:p>
            <w:pPr>
              <w:rPr>
                <w:rFonts w:ascii="Arial"/>
                <w:sz w:val="21"/>
              </w:rPr>
            </w:pPr>
          </w:p>
        </w:tc>
        <w:tc>
          <w:tcPr>
            <w:tcW w:w="641" w:type="dxa"/>
            <w:vAlign w:val="top"/>
          </w:tcPr>
          <w:p>
            <w:pPr>
              <w:rPr>
                <w:rFonts w:ascii="Arial"/>
                <w:sz w:val="21"/>
              </w:rPr>
            </w:pPr>
          </w:p>
        </w:tc>
        <w:tc>
          <w:tcPr>
            <w:tcW w:w="641"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pStyle w:val="TableText"/>
              <w:spacing w:before="105" w:line="143" w:lineRule="exact"/>
              <w:ind w:left="109"/>
            </w:pPr>
            <w:r>
              <w:rPr>
                <w:spacing w:val="12"/>
                <w:w w:val="164"/>
                <w:position w:val="1"/>
              </w:rPr>
              <w:t>+</w:t>
            </w:r>
          </w:p>
        </w:tc>
        <w:tc>
          <w:tcPr>
            <w:tcW w:w="642" w:type="dxa"/>
            <w:vAlign w:val="top"/>
          </w:tcPr>
          <w:p>
            <w:pPr>
              <w:pStyle w:val="TableText"/>
              <w:spacing w:before="105" w:line="143" w:lineRule="exact"/>
              <w:ind w:left="108"/>
            </w:pPr>
            <w:r>
              <w:rPr>
                <w:spacing w:val="12"/>
                <w:w w:val="155"/>
                <w:position w:val="1"/>
              </w:rPr>
              <w:t>++</w:t>
            </w:r>
          </w:p>
        </w:tc>
        <w:tc>
          <w:tcPr>
            <w:tcW w:w="582" w:type="dxa"/>
            <w:vAlign w:val="top"/>
          </w:tcPr>
          <w:p>
            <w:pPr>
              <w:pStyle w:val="TableText"/>
              <w:spacing w:before="105" w:line="143" w:lineRule="exact"/>
              <w:ind w:left="109"/>
            </w:pPr>
            <w:r>
              <w:rPr>
                <w:spacing w:val="12"/>
                <w:w w:val="150"/>
                <w:position w:val="1"/>
              </w:rPr>
              <w:t>+++</w:t>
            </w:r>
          </w:p>
        </w:tc>
        <w:tc>
          <w:tcPr>
            <w:tcW w:w="717" w:type="dxa"/>
            <w:vAlign w:val="top"/>
          </w:tcPr>
          <w:p>
            <w:pPr>
              <w:pStyle w:val="TableText"/>
              <w:spacing w:before="105" w:line="143" w:lineRule="exact"/>
              <w:ind w:left="108"/>
            </w:pPr>
            <w:r>
              <w:rPr>
                <w:spacing w:val="12"/>
                <w:w w:val="155"/>
                <w:position w:val="1"/>
              </w:rPr>
              <w:t>++</w:t>
            </w:r>
          </w:p>
        </w:tc>
        <w:tc>
          <w:tcPr>
            <w:tcW w:w="764" w:type="dxa"/>
            <w:vAlign w:val="top"/>
          </w:tcPr>
          <w:p>
            <w:pPr>
              <w:pStyle w:val="TableText"/>
              <w:spacing w:before="105" w:line="143" w:lineRule="exact"/>
              <w:ind w:left="111"/>
            </w:pPr>
            <w:r>
              <w:rPr>
                <w:spacing w:val="12"/>
                <w:w w:val="153"/>
                <w:position w:val="1"/>
              </w:rPr>
              <w:t>++</w:t>
            </w:r>
          </w:p>
        </w:tc>
        <w:tc>
          <w:tcPr>
            <w:tcW w:w="652" w:type="dxa"/>
            <w:vAlign w:val="top"/>
          </w:tcPr>
          <w:p>
            <w:pPr>
              <w:pStyle w:val="TableText"/>
              <w:spacing w:before="105" w:line="143" w:lineRule="exact"/>
              <w:ind w:left="110"/>
            </w:pPr>
            <w:r>
              <w:rPr>
                <w:spacing w:val="12"/>
                <w:w w:val="155"/>
                <w:position w:val="1"/>
              </w:rPr>
              <w:t>++</w:t>
            </w:r>
          </w:p>
        </w:tc>
      </w:tr>
      <w:tr>
        <w:tblPrEx>
          <w:tblW w:w="8906" w:type="dxa"/>
          <w:tblInd w:w="177" w:type="dxa"/>
          <w:tblLayout w:type="fixed"/>
        </w:tblPrEx>
        <w:trPr>
          <w:trHeight w:val="317"/>
        </w:trPr>
        <w:tc>
          <w:tcPr>
            <w:tcW w:w="651" w:type="dxa"/>
            <w:vAlign w:val="top"/>
          </w:tcPr>
          <w:p>
            <w:pPr>
              <w:pStyle w:val="TableText"/>
              <w:spacing w:before="90" w:line="192" w:lineRule="auto"/>
              <w:ind w:left="110"/>
              <w:rPr>
                <w:sz w:val="20"/>
                <w:szCs w:val="20"/>
              </w:rPr>
            </w:pPr>
            <w:r>
              <w:rPr>
                <w:sz w:val="20"/>
                <w:szCs w:val="20"/>
              </w:rPr>
              <w:t>PB</w:t>
            </w:r>
          </w:p>
        </w:tc>
        <w:tc>
          <w:tcPr>
            <w:tcW w:w="467" w:type="dxa"/>
            <w:vAlign w:val="top"/>
          </w:tcPr>
          <w:p>
            <w:pPr>
              <w:rPr>
                <w:rFonts w:ascii="Arial"/>
                <w:sz w:val="21"/>
              </w:rPr>
            </w:pPr>
          </w:p>
        </w:tc>
        <w:tc>
          <w:tcPr>
            <w:tcW w:w="598" w:type="dxa"/>
            <w:vAlign w:val="top"/>
          </w:tcPr>
          <w:p>
            <w:pPr>
              <w:rPr>
                <w:rFonts w:ascii="Arial"/>
                <w:sz w:val="21"/>
              </w:rPr>
            </w:pPr>
          </w:p>
        </w:tc>
        <w:tc>
          <w:tcPr>
            <w:tcW w:w="625" w:type="dxa"/>
            <w:vAlign w:val="top"/>
          </w:tcPr>
          <w:p>
            <w:pPr>
              <w:rPr>
                <w:rFonts w:ascii="Arial"/>
                <w:sz w:val="21"/>
              </w:rPr>
            </w:pPr>
          </w:p>
        </w:tc>
        <w:tc>
          <w:tcPr>
            <w:tcW w:w="641" w:type="dxa"/>
            <w:vAlign w:val="top"/>
          </w:tcPr>
          <w:p>
            <w:pPr>
              <w:rPr>
                <w:rFonts w:ascii="Arial"/>
                <w:sz w:val="21"/>
              </w:rPr>
            </w:pPr>
          </w:p>
        </w:tc>
        <w:tc>
          <w:tcPr>
            <w:tcW w:w="641"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pStyle w:val="TableText"/>
              <w:spacing w:before="104" w:line="144" w:lineRule="exact"/>
              <w:ind w:left="108"/>
            </w:pPr>
            <w:r>
              <w:rPr>
                <w:spacing w:val="12"/>
                <w:w w:val="164"/>
                <w:position w:val="1"/>
              </w:rPr>
              <w:t>+</w:t>
            </w:r>
          </w:p>
        </w:tc>
        <w:tc>
          <w:tcPr>
            <w:tcW w:w="582" w:type="dxa"/>
            <w:vAlign w:val="top"/>
          </w:tcPr>
          <w:p>
            <w:pPr>
              <w:pStyle w:val="TableText"/>
              <w:spacing w:before="104" w:line="144" w:lineRule="exact"/>
              <w:ind w:left="109"/>
            </w:pPr>
            <w:r>
              <w:rPr>
                <w:spacing w:val="12"/>
                <w:w w:val="150"/>
                <w:position w:val="1"/>
              </w:rPr>
              <w:t>+++</w:t>
            </w:r>
          </w:p>
        </w:tc>
        <w:tc>
          <w:tcPr>
            <w:tcW w:w="717" w:type="dxa"/>
            <w:vAlign w:val="top"/>
          </w:tcPr>
          <w:p>
            <w:pPr>
              <w:pStyle w:val="TableText"/>
              <w:spacing w:before="104" w:line="144" w:lineRule="exact"/>
              <w:ind w:left="108"/>
            </w:pPr>
            <w:r>
              <w:rPr>
                <w:spacing w:val="12"/>
                <w:w w:val="155"/>
                <w:position w:val="1"/>
              </w:rPr>
              <w:t>++</w:t>
            </w:r>
          </w:p>
        </w:tc>
        <w:tc>
          <w:tcPr>
            <w:tcW w:w="764" w:type="dxa"/>
            <w:vAlign w:val="top"/>
          </w:tcPr>
          <w:p>
            <w:pPr>
              <w:pStyle w:val="TableText"/>
              <w:spacing w:before="104" w:line="144" w:lineRule="exact"/>
              <w:ind w:left="111"/>
            </w:pPr>
            <w:r>
              <w:rPr>
                <w:spacing w:val="12"/>
                <w:w w:val="153"/>
                <w:position w:val="1"/>
              </w:rPr>
              <w:t>++</w:t>
            </w:r>
          </w:p>
        </w:tc>
        <w:tc>
          <w:tcPr>
            <w:tcW w:w="652" w:type="dxa"/>
            <w:vAlign w:val="top"/>
          </w:tcPr>
          <w:p>
            <w:pPr>
              <w:pStyle w:val="TableText"/>
              <w:spacing w:before="104" w:line="144" w:lineRule="exact"/>
              <w:ind w:left="110"/>
            </w:pPr>
            <w:r>
              <w:rPr>
                <w:spacing w:val="12"/>
                <w:w w:val="155"/>
                <w:position w:val="1"/>
              </w:rPr>
              <w:t>++</w:t>
            </w:r>
          </w:p>
        </w:tc>
      </w:tr>
      <w:tr>
        <w:tblPrEx>
          <w:tblW w:w="8906" w:type="dxa"/>
          <w:tblInd w:w="177" w:type="dxa"/>
          <w:tblLayout w:type="fixed"/>
        </w:tblPrEx>
        <w:trPr>
          <w:trHeight w:val="316"/>
        </w:trPr>
        <w:tc>
          <w:tcPr>
            <w:tcW w:w="651" w:type="dxa"/>
            <w:vAlign w:val="top"/>
          </w:tcPr>
          <w:p>
            <w:pPr>
              <w:pStyle w:val="TableText"/>
              <w:spacing w:before="90" w:line="192" w:lineRule="auto"/>
              <w:ind w:left="110"/>
              <w:rPr>
                <w:sz w:val="20"/>
                <w:szCs w:val="20"/>
              </w:rPr>
            </w:pPr>
            <w:r>
              <w:rPr>
                <w:spacing w:val="1"/>
                <w:sz w:val="20"/>
                <w:szCs w:val="20"/>
              </w:rPr>
              <w:t>P</w:t>
            </w:r>
          </w:p>
        </w:tc>
        <w:tc>
          <w:tcPr>
            <w:tcW w:w="467" w:type="dxa"/>
            <w:vAlign w:val="top"/>
          </w:tcPr>
          <w:p>
            <w:pPr>
              <w:rPr>
                <w:rFonts w:ascii="Arial"/>
                <w:sz w:val="21"/>
              </w:rPr>
            </w:pPr>
          </w:p>
        </w:tc>
        <w:tc>
          <w:tcPr>
            <w:tcW w:w="598" w:type="dxa"/>
            <w:vAlign w:val="top"/>
          </w:tcPr>
          <w:p>
            <w:pPr>
              <w:rPr>
                <w:rFonts w:ascii="Arial"/>
                <w:sz w:val="21"/>
              </w:rPr>
            </w:pPr>
          </w:p>
        </w:tc>
        <w:tc>
          <w:tcPr>
            <w:tcW w:w="625" w:type="dxa"/>
            <w:vAlign w:val="top"/>
          </w:tcPr>
          <w:p>
            <w:pPr>
              <w:rPr>
                <w:rFonts w:ascii="Arial"/>
                <w:sz w:val="21"/>
              </w:rPr>
            </w:pPr>
          </w:p>
        </w:tc>
        <w:tc>
          <w:tcPr>
            <w:tcW w:w="641" w:type="dxa"/>
            <w:vAlign w:val="top"/>
          </w:tcPr>
          <w:p>
            <w:pPr>
              <w:rPr>
                <w:rFonts w:ascii="Arial"/>
                <w:sz w:val="21"/>
              </w:rPr>
            </w:pPr>
          </w:p>
        </w:tc>
        <w:tc>
          <w:tcPr>
            <w:tcW w:w="641"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582" w:type="dxa"/>
            <w:vAlign w:val="top"/>
          </w:tcPr>
          <w:p>
            <w:pPr>
              <w:pStyle w:val="TableText"/>
              <w:spacing w:before="104" w:line="143" w:lineRule="exact"/>
              <w:ind w:left="109"/>
            </w:pPr>
            <w:r>
              <w:rPr>
                <w:spacing w:val="12"/>
                <w:w w:val="164"/>
                <w:position w:val="1"/>
              </w:rPr>
              <w:t>+</w:t>
            </w:r>
          </w:p>
        </w:tc>
        <w:tc>
          <w:tcPr>
            <w:tcW w:w="717" w:type="dxa"/>
            <w:vAlign w:val="top"/>
          </w:tcPr>
          <w:p>
            <w:pPr>
              <w:pStyle w:val="TableText"/>
              <w:spacing w:before="104" w:line="143" w:lineRule="exact"/>
              <w:ind w:left="108"/>
            </w:pPr>
            <w:r>
              <w:rPr>
                <w:spacing w:val="12"/>
                <w:w w:val="164"/>
                <w:position w:val="1"/>
              </w:rPr>
              <w:t>+</w:t>
            </w:r>
          </w:p>
        </w:tc>
        <w:tc>
          <w:tcPr>
            <w:tcW w:w="764" w:type="dxa"/>
            <w:vAlign w:val="top"/>
          </w:tcPr>
          <w:p>
            <w:pPr>
              <w:pStyle w:val="TableText"/>
              <w:spacing w:before="104" w:line="143" w:lineRule="exact"/>
              <w:ind w:left="111"/>
            </w:pPr>
            <w:r>
              <w:rPr>
                <w:spacing w:val="12"/>
                <w:w w:val="153"/>
                <w:position w:val="1"/>
              </w:rPr>
              <w:t>++</w:t>
            </w:r>
          </w:p>
        </w:tc>
        <w:tc>
          <w:tcPr>
            <w:tcW w:w="652" w:type="dxa"/>
            <w:vAlign w:val="top"/>
          </w:tcPr>
          <w:p>
            <w:pPr>
              <w:pStyle w:val="TableText"/>
              <w:spacing w:before="104" w:line="143" w:lineRule="exact"/>
              <w:ind w:left="110"/>
            </w:pPr>
            <w:r>
              <w:rPr>
                <w:spacing w:val="12"/>
                <w:w w:val="155"/>
                <w:position w:val="1"/>
              </w:rPr>
              <w:t>++</w:t>
            </w:r>
          </w:p>
        </w:tc>
      </w:tr>
      <w:tr>
        <w:tblPrEx>
          <w:tblW w:w="8906" w:type="dxa"/>
          <w:tblInd w:w="177" w:type="dxa"/>
          <w:tblLayout w:type="fixed"/>
        </w:tblPrEx>
        <w:trPr>
          <w:trHeight w:val="316"/>
        </w:trPr>
        <w:tc>
          <w:tcPr>
            <w:tcW w:w="651" w:type="dxa"/>
            <w:vAlign w:val="top"/>
          </w:tcPr>
          <w:p>
            <w:pPr>
              <w:pStyle w:val="TableText"/>
              <w:spacing w:before="93" w:line="192" w:lineRule="auto"/>
              <w:ind w:left="110"/>
              <w:rPr>
                <w:sz w:val="20"/>
                <w:szCs w:val="20"/>
              </w:rPr>
            </w:pPr>
            <w:r>
              <w:rPr>
                <w:spacing w:val="2"/>
                <w:sz w:val="20"/>
                <w:szCs w:val="20"/>
              </w:rPr>
              <w:t>RP</w:t>
            </w:r>
          </w:p>
        </w:tc>
        <w:tc>
          <w:tcPr>
            <w:tcW w:w="467" w:type="dxa"/>
            <w:vAlign w:val="top"/>
          </w:tcPr>
          <w:p>
            <w:pPr>
              <w:rPr>
                <w:rFonts w:ascii="Arial"/>
                <w:sz w:val="21"/>
              </w:rPr>
            </w:pPr>
          </w:p>
        </w:tc>
        <w:tc>
          <w:tcPr>
            <w:tcW w:w="598" w:type="dxa"/>
            <w:vAlign w:val="top"/>
          </w:tcPr>
          <w:p>
            <w:pPr>
              <w:rPr>
                <w:rFonts w:ascii="Arial"/>
                <w:sz w:val="21"/>
              </w:rPr>
            </w:pPr>
          </w:p>
        </w:tc>
        <w:tc>
          <w:tcPr>
            <w:tcW w:w="625" w:type="dxa"/>
            <w:vAlign w:val="top"/>
          </w:tcPr>
          <w:p>
            <w:pPr>
              <w:rPr>
                <w:rFonts w:ascii="Arial"/>
                <w:sz w:val="21"/>
              </w:rPr>
            </w:pPr>
          </w:p>
        </w:tc>
        <w:tc>
          <w:tcPr>
            <w:tcW w:w="641" w:type="dxa"/>
            <w:vAlign w:val="top"/>
          </w:tcPr>
          <w:p>
            <w:pPr>
              <w:rPr>
                <w:rFonts w:ascii="Arial"/>
                <w:sz w:val="21"/>
              </w:rPr>
            </w:pPr>
          </w:p>
        </w:tc>
        <w:tc>
          <w:tcPr>
            <w:tcW w:w="641"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582" w:type="dxa"/>
            <w:vAlign w:val="top"/>
          </w:tcPr>
          <w:p>
            <w:pPr>
              <w:rPr>
                <w:rFonts w:ascii="Arial"/>
                <w:sz w:val="21"/>
              </w:rPr>
            </w:pPr>
          </w:p>
        </w:tc>
        <w:tc>
          <w:tcPr>
            <w:tcW w:w="717" w:type="dxa"/>
            <w:vAlign w:val="top"/>
          </w:tcPr>
          <w:p>
            <w:pPr>
              <w:pStyle w:val="TableText"/>
              <w:spacing w:before="107" w:line="143" w:lineRule="exact"/>
              <w:ind w:left="108"/>
            </w:pPr>
            <w:r>
              <w:rPr>
                <w:spacing w:val="12"/>
                <w:w w:val="155"/>
                <w:position w:val="1"/>
              </w:rPr>
              <w:t>++</w:t>
            </w:r>
          </w:p>
        </w:tc>
        <w:tc>
          <w:tcPr>
            <w:tcW w:w="764" w:type="dxa"/>
            <w:vAlign w:val="top"/>
          </w:tcPr>
          <w:p>
            <w:pPr>
              <w:pStyle w:val="TableText"/>
              <w:spacing w:before="107" w:line="143" w:lineRule="exact"/>
              <w:ind w:left="111"/>
            </w:pPr>
            <w:r>
              <w:rPr>
                <w:spacing w:val="12"/>
                <w:w w:val="153"/>
                <w:position w:val="1"/>
              </w:rPr>
              <w:t>++</w:t>
            </w:r>
          </w:p>
        </w:tc>
        <w:tc>
          <w:tcPr>
            <w:tcW w:w="652" w:type="dxa"/>
            <w:vAlign w:val="top"/>
          </w:tcPr>
          <w:p>
            <w:pPr>
              <w:pStyle w:val="TableText"/>
              <w:spacing w:before="107" w:line="143" w:lineRule="exact"/>
              <w:ind w:left="110"/>
            </w:pPr>
            <w:r>
              <w:rPr>
                <w:spacing w:val="12"/>
                <w:w w:val="150"/>
                <w:position w:val="1"/>
              </w:rPr>
              <w:t>+++</w:t>
            </w:r>
          </w:p>
        </w:tc>
      </w:tr>
      <w:tr>
        <w:tblPrEx>
          <w:tblW w:w="8906" w:type="dxa"/>
          <w:tblInd w:w="177" w:type="dxa"/>
          <w:tblLayout w:type="fixed"/>
        </w:tblPrEx>
        <w:trPr>
          <w:trHeight w:val="316"/>
        </w:trPr>
        <w:tc>
          <w:tcPr>
            <w:tcW w:w="651" w:type="dxa"/>
            <w:vAlign w:val="top"/>
          </w:tcPr>
          <w:p>
            <w:pPr>
              <w:pStyle w:val="TableText"/>
              <w:spacing w:before="90" w:line="195" w:lineRule="auto"/>
              <w:ind w:left="114"/>
              <w:rPr>
                <w:sz w:val="20"/>
                <w:szCs w:val="20"/>
              </w:rPr>
            </w:pPr>
            <w:r>
              <w:rPr>
                <w:spacing w:val="-4"/>
                <w:sz w:val="20"/>
                <w:szCs w:val="20"/>
              </w:rPr>
              <w:t>GR</w:t>
            </w:r>
            <w:r>
              <w:rPr>
                <w:color w:val="0101FF"/>
                <w:spacing w:val="-4"/>
                <w:sz w:val="20"/>
                <w:szCs w:val="20"/>
              </w:rPr>
              <w:t>Y</w:t>
            </w:r>
          </w:p>
        </w:tc>
        <w:tc>
          <w:tcPr>
            <w:tcW w:w="467" w:type="dxa"/>
            <w:vAlign w:val="top"/>
          </w:tcPr>
          <w:p>
            <w:pPr>
              <w:rPr>
                <w:rFonts w:ascii="Arial"/>
                <w:sz w:val="21"/>
              </w:rPr>
            </w:pPr>
          </w:p>
        </w:tc>
        <w:tc>
          <w:tcPr>
            <w:tcW w:w="598" w:type="dxa"/>
            <w:vAlign w:val="top"/>
          </w:tcPr>
          <w:p>
            <w:pPr>
              <w:rPr>
                <w:rFonts w:ascii="Arial"/>
                <w:sz w:val="21"/>
              </w:rPr>
            </w:pPr>
          </w:p>
        </w:tc>
        <w:tc>
          <w:tcPr>
            <w:tcW w:w="625" w:type="dxa"/>
            <w:vAlign w:val="top"/>
          </w:tcPr>
          <w:p>
            <w:pPr>
              <w:rPr>
                <w:rFonts w:ascii="Arial"/>
                <w:sz w:val="21"/>
              </w:rPr>
            </w:pPr>
          </w:p>
        </w:tc>
        <w:tc>
          <w:tcPr>
            <w:tcW w:w="641" w:type="dxa"/>
            <w:vAlign w:val="top"/>
          </w:tcPr>
          <w:p>
            <w:pPr>
              <w:rPr>
                <w:rFonts w:ascii="Arial"/>
                <w:sz w:val="21"/>
              </w:rPr>
            </w:pPr>
          </w:p>
        </w:tc>
        <w:tc>
          <w:tcPr>
            <w:tcW w:w="641"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582" w:type="dxa"/>
            <w:vAlign w:val="top"/>
          </w:tcPr>
          <w:p>
            <w:pPr>
              <w:rPr>
                <w:rFonts w:ascii="Arial"/>
                <w:sz w:val="21"/>
              </w:rPr>
            </w:pPr>
          </w:p>
        </w:tc>
        <w:tc>
          <w:tcPr>
            <w:tcW w:w="717" w:type="dxa"/>
            <w:vAlign w:val="top"/>
          </w:tcPr>
          <w:p>
            <w:pPr>
              <w:rPr>
                <w:rFonts w:ascii="Arial"/>
                <w:sz w:val="21"/>
              </w:rPr>
            </w:pPr>
          </w:p>
        </w:tc>
        <w:tc>
          <w:tcPr>
            <w:tcW w:w="764" w:type="dxa"/>
            <w:vAlign w:val="top"/>
          </w:tcPr>
          <w:p>
            <w:pPr>
              <w:pStyle w:val="TableText"/>
              <w:spacing w:before="108" w:line="143" w:lineRule="exact"/>
              <w:ind w:left="111"/>
            </w:pPr>
            <w:r>
              <w:rPr>
                <w:spacing w:val="12"/>
                <w:w w:val="153"/>
                <w:position w:val="1"/>
              </w:rPr>
              <w:t>++</w:t>
            </w:r>
          </w:p>
        </w:tc>
        <w:tc>
          <w:tcPr>
            <w:tcW w:w="652" w:type="dxa"/>
            <w:vAlign w:val="top"/>
          </w:tcPr>
          <w:p>
            <w:pPr>
              <w:pStyle w:val="TableText"/>
              <w:spacing w:before="108" w:line="143" w:lineRule="exact"/>
              <w:ind w:left="110"/>
            </w:pPr>
            <w:r>
              <w:rPr>
                <w:spacing w:val="12"/>
                <w:w w:val="155"/>
                <w:position w:val="1"/>
              </w:rPr>
              <w:t>++</w:t>
            </w:r>
          </w:p>
        </w:tc>
      </w:tr>
      <w:tr>
        <w:tblPrEx>
          <w:tblW w:w="8906" w:type="dxa"/>
          <w:tblInd w:w="177" w:type="dxa"/>
          <w:tblLayout w:type="fixed"/>
        </w:tblPrEx>
        <w:trPr>
          <w:trHeight w:val="316"/>
        </w:trPr>
        <w:tc>
          <w:tcPr>
            <w:tcW w:w="651" w:type="dxa"/>
            <w:vAlign w:val="top"/>
          </w:tcPr>
          <w:p>
            <w:pPr>
              <w:pStyle w:val="TableText"/>
              <w:spacing w:before="94" w:line="192" w:lineRule="auto"/>
              <w:ind w:left="109"/>
              <w:rPr>
                <w:sz w:val="20"/>
                <w:szCs w:val="20"/>
              </w:rPr>
            </w:pPr>
            <w:r>
              <w:rPr>
                <w:spacing w:val="-1"/>
                <w:sz w:val="20"/>
                <w:szCs w:val="20"/>
              </w:rPr>
              <w:t>WHT</w:t>
            </w:r>
          </w:p>
        </w:tc>
        <w:tc>
          <w:tcPr>
            <w:tcW w:w="467" w:type="dxa"/>
            <w:vAlign w:val="top"/>
          </w:tcPr>
          <w:p>
            <w:pPr>
              <w:rPr>
                <w:rFonts w:ascii="Arial"/>
                <w:sz w:val="21"/>
              </w:rPr>
            </w:pPr>
          </w:p>
        </w:tc>
        <w:tc>
          <w:tcPr>
            <w:tcW w:w="598" w:type="dxa"/>
            <w:vAlign w:val="top"/>
          </w:tcPr>
          <w:p>
            <w:pPr>
              <w:rPr>
                <w:rFonts w:ascii="Arial"/>
                <w:sz w:val="21"/>
              </w:rPr>
            </w:pPr>
          </w:p>
        </w:tc>
        <w:tc>
          <w:tcPr>
            <w:tcW w:w="625" w:type="dxa"/>
            <w:vAlign w:val="top"/>
          </w:tcPr>
          <w:p>
            <w:pPr>
              <w:rPr>
                <w:rFonts w:ascii="Arial"/>
                <w:sz w:val="21"/>
              </w:rPr>
            </w:pPr>
          </w:p>
        </w:tc>
        <w:tc>
          <w:tcPr>
            <w:tcW w:w="641" w:type="dxa"/>
            <w:vAlign w:val="top"/>
          </w:tcPr>
          <w:p>
            <w:pPr>
              <w:rPr>
                <w:rFonts w:ascii="Arial"/>
                <w:sz w:val="21"/>
              </w:rPr>
            </w:pPr>
          </w:p>
        </w:tc>
        <w:tc>
          <w:tcPr>
            <w:tcW w:w="641"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582" w:type="dxa"/>
            <w:vAlign w:val="top"/>
          </w:tcPr>
          <w:p>
            <w:pPr>
              <w:rPr>
                <w:rFonts w:ascii="Arial"/>
                <w:sz w:val="21"/>
              </w:rPr>
            </w:pPr>
          </w:p>
        </w:tc>
        <w:tc>
          <w:tcPr>
            <w:tcW w:w="717" w:type="dxa"/>
            <w:vAlign w:val="top"/>
          </w:tcPr>
          <w:p>
            <w:pPr>
              <w:rPr>
                <w:rFonts w:ascii="Arial"/>
                <w:sz w:val="21"/>
              </w:rPr>
            </w:pPr>
          </w:p>
        </w:tc>
        <w:tc>
          <w:tcPr>
            <w:tcW w:w="764" w:type="dxa"/>
            <w:vAlign w:val="top"/>
          </w:tcPr>
          <w:p>
            <w:pPr>
              <w:rPr>
                <w:rFonts w:ascii="Arial"/>
                <w:sz w:val="21"/>
              </w:rPr>
            </w:pPr>
          </w:p>
        </w:tc>
        <w:tc>
          <w:tcPr>
            <w:tcW w:w="652" w:type="dxa"/>
            <w:vAlign w:val="top"/>
          </w:tcPr>
          <w:p>
            <w:pPr>
              <w:pStyle w:val="TableText"/>
              <w:spacing w:before="108" w:line="143" w:lineRule="exact"/>
              <w:ind w:left="110"/>
            </w:pPr>
            <w:r>
              <w:rPr>
                <w:spacing w:val="12"/>
                <w:w w:val="150"/>
                <w:position w:val="1"/>
              </w:rPr>
              <w:t>+++</w:t>
            </w:r>
          </w:p>
        </w:tc>
      </w:tr>
      <w:tr>
        <w:tblPrEx>
          <w:tblW w:w="8906" w:type="dxa"/>
          <w:tblInd w:w="177" w:type="dxa"/>
          <w:tblLayout w:type="fixed"/>
        </w:tblPrEx>
        <w:trPr>
          <w:trHeight w:val="321"/>
        </w:trPr>
        <w:tc>
          <w:tcPr>
            <w:tcW w:w="651" w:type="dxa"/>
            <w:vAlign w:val="top"/>
          </w:tcPr>
          <w:p>
            <w:pPr>
              <w:pStyle w:val="TableText"/>
              <w:spacing w:before="94" w:line="192" w:lineRule="auto"/>
              <w:ind w:left="110"/>
              <w:rPr>
                <w:sz w:val="20"/>
                <w:szCs w:val="20"/>
              </w:rPr>
            </w:pPr>
            <w:r>
              <w:rPr>
                <w:spacing w:val="-3"/>
                <w:sz w:val="20"/>
                <w:szCs w:val="20"/>
              </w:rPr>
              <w:t>BLK</w:t>
            </w:r>
          </w:p>
        </w:tc>
        <w:tc>
          <w:tcPr>
            <w:tcW w:w="467" w:type="dxa"/>
            <w:vAlign w:val="top"/>
          </w:tcPr>
          <w:p>
            <w:pPr>
              <w:rPr>
                <w:rFonts w:ascii="Arial"/>
                <w:sz w:val="21"/>
              </w:rPr>
            </w:pPr>
          </w:p>
        </w:tc>
        <w:tc>
          <w:tcPr>
            <w:tcW w:w="598" w:type="dxa"/>
            <w:vAlign w:val="top"/>
          </w:tcPr>
          <w:p>
            <w:pPr>
              <w:rPr>
                <w:rFonts w:ascii="Arial"/>
                <w:sz w:val="21"/>
              </w:rPr>
            </w:pPr>
          </w:p>
        </w:tc>
        <w:tc>
          <w:tcPr>
            <w:tcW w:w="625" w:type="dxa"/>
            <w:vAlign w:val="top"/>
          </w:tcPr>
          <w:p>
            <w:pPr>
              <w:rPr>
                <w:rFonts w:ascii="Arial"/>
                <w:sz w:val="21"/>
              </w:rPr>
            </w:pPr>
          </w:p>
        </w:tc>
        <w:tc>
          <w:tcPr>
            <w:tcW w:w="641" w:type="dxa"/>
            <w:vAlign w:val="top"/>
          </w:tcPr>
          <w:p>
            <w:pPr>
              <w:rPr>
                <w:rFonts w:ascii="Arial"/>
                <w:sz w:val="21"/>
              </w:rPr>
            </w:pPr>
          </w:p>
        </w:tc>
        <w:tc>
          <w:tcPr>
            <w:tcW w:w="641"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642" w:type="dxa"/>
            <w:vAlign w:val="top"/>
          </w:tcPr>
          <w:p>
            <w:pPr>
              <w:rPr>
                <w:rFonts w:ascii="Arial"/>
                <w:sz w:val="21"/>
              </w:rPr>
            </w:pPr>
          </w:p>
        </w:tc>
        <w:tc>
          <w:tcPr>
            <w:tcW w:w="582" w:type="dxa"/>
            <w:vAlign w:val="top"/>
          </w:tcPr>
          <w:p>
            <w:pPr>
              <w:rPr>
                <w:rFonts w:ascii="Arial"/>
                <w:sz w:val="21"/>
              </w:rPr>
            </w:pPr>
          </w:p>
        </w:tc>
        <w:tc>
          <w:tcPr>
            <w:tcW w:w="717" w:type="dxa"/>
            <w:vAlign w:val="top"/>
          </w:tcPr>
          <w:p>
            <w:pPr>
              <w:rPr>
                <w:rFonts w:ascii="Arial"/>
                <w:sz w:val="21"/>
              </w:rPr>
            </w:pPr>
          </w:p>
        </w:tc>
        <w:tc>
          <w:tcPr>
            <w:tcW w:w="764" w:type="dxa"/>
            <w:vAlign w:val="top"/>
          </w:tcPr>
          <w:p>
            <w:pPr>
              <w:rPr>
                <w:rFonts w:ascii="Arial"/>
                <w:sz w:val="21"/>
              </w:rPr>
            </w:pPr>
          </w:p>
        </w:tc>
        <w:tc>
          <w:tcPr>
            <w:tcW w:w="652" w:type="dxa"/>
            <w:vAlign w:val="top"/>
          </w:tcPr>
          <w:p>
            <w:pPr>
              <w:rPr>
                <w:rFonts w:ascii="Arial"/>
                <w:sz w:val="21"/>
              </w:rPr>
            </w:pPr>
          </w:p>
        </w:tc>
      </w:tr>
    </w:tbl>
    <w:p>
      <w:pPr>
        <w:pStyle w:val="BodyText"/>
        <w:spacing w:before="66" w:line="212" w:lineRule="auto"/>
        <w:ind w:left="656"/>
        <w:rPr>
          <w:sz w:val="18"/>
          <w:szCs w:val="18"/>
        </w:rPr>
      </w:pPr>
      <w:r>
        <w:rPr>
          <w:rFonts w:ascii="SimHei" w:eastAsia="SimHei" w:hAnsi="SimHei" w:cs="SimHei"/>
          <w:spacing w:val="-2"/>
          <w:sz w:val="18"/>
          <w:szCs w:val="18"/>
        </w:rPr>
        <w:t>注1：</w:t>
      </w:r>
      <w:r>
        <w:rPr>
          <w:spacing w:val="-2"/>
          <w:sz w:val="18"/>
          <w:szCs w:val="18"/>
        </w:rPr>
        <w:t>符号图例：</w:t>
      </w:r>
      <w:r>
        <w:rPr>
          <w:rFonts w:ascii="Times New Roman" w:eastAsia="Times New Roman" w:hAnsi="Times New Roman" w:cs="Times New Roman"/>
          <w:spacing w:val="-2"/>
          <w:sz w:val="18"/>
          <w:szCs w:val="18"/>
        </w:rPr>
        <w:t>+++</w:t>
      </w:r>
      <w:r>
        <w:rPr>
          <w:rFonts w:ascii="Times New Roman" w:eastAsia="Times New Roman" w:hAnsi="Times New Roman" w:cs="Times New Roman"/>
          <w:spacing w:val="-24"/>
          <w:sz w:val="18"/>
          <w:szCs w:val="18"/>
        </w:rPr>
        <w:t xml:space="preserve"> </w:t>
      </w:r>
      <w:r>
        <w:rPr>
          <w:spacing w:val="-2"/>
          <w:sz w:val="18"/>
          <w:szCs w:val="18"/>
        </w:rPr>
        <w:t>，高醒目性；</w:t>
      </w:r>
      <w:r>
        <w:rPr>
          <w:rFonts w:ascii="Times New Roman" w:eastAsia="Times New Roman" w:hAnsi="Times New Roman" w:cs="Times New Roman"/>
          <w:spacing w:val="-2"/>
          <w:sz w:val="18"/>
          <w:szCs w:val="18"/>
        </w:rPr>
        <w:t>++</w:t>
      </w:r>
      <w:r>
        <w:rPr>
          <w:rFonts w:ascii="Times New Roman" w:eastAsia="Times New Roman" w:hAnsi="Times New Roman" w:cs="Times New Roman"/>
          <w:spacing w:val="-21"/>
          <w:sz w:val="18"/>
          <w:szCs w:val="18"/>
        </w:rPr>
        <w:t xml:space="preserve"> </w:t>
      </w:r>
      <w:r>
        <w:rPr>
          <w:spacing w:val="-3"/>
          <w:sz w:val="18"/>
          <w:szCs w:val="18"/>
        </w:rPr>
        <w:t>，普通醒目性</w:t>
      </w:r>
      <w:r>
        <w:rPr>
          <w:rFonts w:ascii="Times New Roman" w:eastAsia="Times New Roman" w:hAnsi="Times New Roman" w:cs="Times New Roman"/>
          <w:spacing w:val="-3"/>
          <w:sz w:val="18"/>
          <w:szCs w:val="18"/>
        </w:rPr>
        <w:t>;+</w:t>
      </w:r>
      <w:r>
        <w:rPr>
          <w:rFonts w:ascii="Times New Roman" w:eastAsia="Times New Roman" w:hAnsi="Times New Roman" w:cs="Times New Roman"/>
          <w:spacing w:val="-24"/>
          <w:sz w:val="18"/>
          <w:szCs w:val="18"/>
        </w:rPr>
        <w:t xml:space="preserve"> </w:t>
      </w:r>
      <w:r>
        <w:rPr>
          <w:spacing w:val="-3"/>
          <w:sz w:val="18"/>
          <w:szCs w:val="18"/>
        </w:rPr>
        <w:t>，低醒目性</w:t>
      </w:r>
    </w:p>
    <w:p>
      <w:pPr>
        <w:pStyle w:val="BodyText"/>
        <w:spacing w:before="104" w:line="270" w:lineRule="auto"/>
        <w:ind w:left="295" w:right="605" w:firstLine="361"/>
        <w:rPr>
          <w:sz w:val="18"/>
          <w:szCs w:val="18"/>
        </w:rPr>
      </w:pPr>
      <w:r>
        <w:rPr>
          <w:rFonts w:ascii="SimHei" w:eastAsia="SimHei" w:hAnsi="SimHei" w:cs="SimHei"/>
          <w:spacing w:val="-8"/>
          <w:sz w:val="18"/>
          <w:szCs w:val="18"/>
        </w:rPr>
        <w:t>注2：</w:t>
      </w:r>
      <w:r>
        <w:rPr>
          <w:spacing w:val="-8"/>
          <w:sz w:val="18"/>
          <w:szCs w:val="18"/>
        </w:rPr>
        <w:t>色彩名称缩写词：红（</w:t>
      </w:r>
      <w:r>
        <w:rPr>
          <w:rFonts w:ascii="Times New Roman" w:eastAsia="Times New Roman" w:hAnsi="Times New Roman" w:cs="Times New Roman"/>
          <w:spacing w:val="-8"/>
          <w:sz w:val="18"/>
          <w:szCs w:val="18"/>
        </w:rPr>
        <w:t>R</w:t>
      </w:r>
      <w:r>
        <w:rPr>
          <w:spacing w:val="-8"/>
          <w:sz w:val="18"/>
          <w:szCs w:val="18"/>
        </w:rPr>
        <w:t>）、橙或黄</w:t>
      </w:r>
      <w:r>
        <w:rPr>
          <w:rFonts w:ascii="Times New Roman" w:eastAsia="Times New Roman" w:hAnsi="Times New Roman" w:cs="Times New Roman"/>
          <w:spacing w:val="-8"/>
          <w:sz w:val="18"/>
          <w:szCs w:val="18"/>
        </w:rPr>
        <w:t>-</w:t>
      </w:r>
      <w:r>
        <w:rPr>
          <w:spacing w:val="-8"/>
          <w:sz w:val="18"/>
          <w:szCs w:val="18"/>
        </w:rPr>
        <w:t>红（</w:t>
      </w:r>
      <w:r>
        <w:rPr>
          <w:rFonts w:ascii="Times New Roman" w:eastAsia="Times New Roman" w:hAnsi="Times New Roman" w:cs="Times New Roman"/>
          <w:spacing w:val="-8"/>
          <w:sz w:val="18"/>
          <w:szCs w:val="18"/>
        </w:rPr>
        <w:t>YR</w:t>
      </w:r>
      <w:r>
        <w:rPr>
          <w:spacing w:val="-8"/>
          <w:sz w:val="18"/>
          <w:szCs w:val="18"/>
        </w:rPr>
        <w:t>）、黄</w:t>
      </w:r>
      <w:r>
        <w:rPr>
          <w:spacing w:val="-9"/>
          <w:sz w:val="18"/>
          <w:szCs w:val="18"/>
        </w:rPr>
        <w:t>（</w:t>
      </w:r>
      <w:r>
        <w:rPr>
          <w:rFonts w:ascii="Times New Roman" w:eastAsia="Times New Roman" w:hAnsi="Times New Roman" w:cs="Times New Roman"/>
          <w:spacing w:val="-9"/>
          <w:sz w:val="18"/>
          <w:szCs w:val="18"/>
        </w:rPr>
        <w:t>Y</w:t>
      </w:r>
      <w:r>
        <w:rPr>
          <w:spacing w:val="-9"/>
          <w:sz w:val="18"/>
          <w:szCs w:val="18"/>
        </w:rPr>
        <w:t>）、绿</w:t>
      </w:r>
      <w:r>
        <w:rPr>
          <w:rFonts w:ascii="Times New Roman" w:eastAsia="Times New Roman" w:hAnsi="Times New Roman" w:cs="Times New Roman"/>
          <w:spacing w:val="-9"/>
          <w:sz w:val="18"/>
          <w:szCs w:val="18"/>
        </w:rPr>
        <w:t>-</w:t>
      </w:r>
      <w:r>
        <w:rPr>
          <w:spacing w:val="-9"/>
          <w:sz w:val="18"/>
          <w:szCs w:val="18"/>
        </w:rPr>
        <w:t>黄（</w:t>
      </w:r>
      <w:r>
        <w:rPr>
          <w:rFonts w:ascii="Times New Roman" w:eastAsia="Times New Roman" w:hAnsi="Times New Roman" w:cs="Times New Roman"/>
          <w:spacing w:val="-9"/>
          <w:sz w:val="18"/>
          <w:szCs w:val="18"/>
        </w:rPr>
        <w:t>GY</w:t>
      </w:r>
      <w:r>
        <w:rPr>
          <w:spacing w:val="-9"/>
          <w:sz w:val="18"/>
          <w:szCs w:val="18"/>
        </w:rPr>
        <w:t>）、绿（</w:t>
      </w:r>
      <w:r>
        <w:rPr>
          <w:rFonts w:ascii="Times New Roman" w:eastAsia="Times New Roman" w:hAnsi="Times New Roman" w:cs="Times New Roman"/>
          <w:spacing w:val="-9"/>
          <w:sz w:val="18"/>
          <w:szCs w:val="18"/>
        </w:rPr>
        <w:t>G</w:t>
      </w:r>
      <w:r>
        <w:rPr>
          <w:spacing w:val="-9"/>
          <w:sz w:val="18"/>
          <w:szCs w:val="18"/>
        </w:rPr>
        <w:t>）、蓝</w:t>
      </w:r>
      <w:r>
        <w:rPr>
          <w:rFonts w:ascii="Times New Roman" w:eastAsia="Times New Roman" w:hAnsi="Times New Roman" w:cs="Times New Roman"/>
          <w:spacing w:val="-9"/>
          <w:sz w:val="18"/>
          <w:szCs w:val="18"/>
        </w:rPr>
        <w:t>-</w:t>
      </w:r>
      <w:r>
        <w:rPr>
          <w:spacing w:val="-9"/>
          <w:sz w:val="18"/>
          <w:szCs w:val="18"/>
        </w:rPr>
        <w:t>绿（</w:t>
      </w:r>
      <w:r>
        <w:rPr>
          <w:rFonts w:ascii="Times New Roman" w:eastAsia="Times New Roman" w:hAnsi="Times New Roman" w:cs="Times New Roman"/>
          <w:spacing w:val="-9"/>
          <w:sz w:val="18"/>
          <w:szCs w:val="18"/>
        </w:rPr>
        <w:t>GB</w:t>
      </w:r>
      <w:r>
        <w:rPr>
          <w:spacing w:val="-9"/>
          <w:sz w:val="18"/>
          <w:szCs w:val="18"/>
        </w:rPr>
        <w:t>）、</w:t>
      </w:r>
      <w:r>
        <w:rPr>
          <w:sz w:val="18"/>
          <w:szCs w:val="18"/>
        </w:rPr>
        <w:t xml:space="preserve"> </w:t>
      </w:r>
      <w:r>
        <w:rPr>
          <w:sz w:val="18"/>
          <w:szCs w:val="18"/>
        </w:rPr>
        <w:t>蓝（</w:t>
      </w:r>
      <w:r>
        <w:rPr>
          <w:rFonts w:ascii="Times New Roman" w:eastAsia="Times New Roman" w:hAnsi="Times New Roman" w:cs="Times New Roman"/>
          <w:sz w:val="18"/>
          <w:szCs w:val="18"/>
        </w:rPr>
        <w:t>B</w:t>
      </w:r>
      <w:r>
        <w:rPr>
          <w:sz w:val="18"/>
          <w:szCs w:val="18"/>
        </w:rPr>
        <w:t>）、紫</w:t>
      </w:r>
      <w:r>
        <w:rPr>
          <w:rFonts w:ascii="Times New Roman" w:eastAsia="Times New Roman" w:hAnsi="Times New Roman" w:cs="Times New Roman"/>
          <w:sz w:val="18"/>
          <w:szCs w:val="18"/>
        </w:rPr>
        <w:t>-</w:t>
      </w:r>
      <w:r>
        <w:rPr>
          <w:sz w:val="18"/>
          <w:szCs w:val="18"/>
        </w:rPr>
        <w:t>蓝（</w:t>
      </w:r>
      <w:r>
        <w:rPr>
          <w:rFonts w:ascii="Times New Roman" w:eastAsia="Times New Roman" w:hAnsi="Times New Roman" w:cs="Times New Roman"/>
          <w:sz w:val="18"/>
          <w:szCs w:val="18"/>
        </w:rPr>
        <w:t>PB</w:t>
      </w:r>
      <w:r>
        <w:rPr>
          <w:sz w:val="18"/>
          <w:szCs w:val="18"/>
        </w:rPr>
        <w:t>）、紫（</w:t>
      </w:r>
      <w:r>
        <w:rPr>
          <w:rFonts w:ascii="Times New Roman" w:eastAsia="Times New Roman" w:hAnsi="Times New Roman" w:cs="Times New Roman"/>
          <w:sz w:val="18"/>
          <w:szCs w:val="18"/>
        </w:rPr>
        <w:t>P</w:t>
      </w:r>
      <w:r>
        <w:rPr>
          <w:sz w:val="18"/>
          <w:szCs w:val="18"/>
        </w:rPr>
        <w:t>）、红</w:t>
      </w:r>
      <w:r>
        <w:rPr>
          <w:rFonts w:ascii="Times New Roman" w:eastAsia="Times New Roman" w:hAnsi="Times New Roman" w:cs="Times New Roman"/>
          <w:sz w:val="18"/>
          <w:szCs w:val="18"/>
        </w:rPr>
        <w:t>-</w:t>
      </w:r>
      <w:r>
        <w:rPr>
          <w:sz w:val="18"/>
          <w:szCs w:val="18"/>
        </w:rPr>
        <w:t>紫（</w:t>
      </w:r>
      <w:r>
        <w:rPr>
          <w:rFonts w:ascii="Times New Roman" w:eastAsia="Times New Roman" w:hAnsi="Times New Roman" w:cs="Times New Roman"/>
          <w:sz w:val="18"/>
          <w:szCs w:val="18"/>
        </w:rPr>
        <w:t>RP</w:t>
      </w:r>
      <w:r>
        <w:rPr>
          <w:sz w:val="18"/>
          <w:szCs w:val="18"/>
        </w:rPr>
        <w:t>）、灰（</w:t>
      </w:r>
      <w:r>
        <w:rPr>
          <w:rFonts w:ascii="Times New Roman" w:eastAsia="Times New Roman" w:hAnsi="Times New Roman" w:cs="Times New Roman"/>
          <w:sz w:val="18"/>
          <w:szCs w:val="18"/>
        </w:rPr>
        <w:t>GRY</w:t>
      </w:r>
      <w:r>
        <w:rPr>
          <w:sz w:val="18"/>
          <w:szCs w:val="18"/>
        </w:rPr>
        <w:t>）、白（</w:t>
      </w:r>
      <w:r>
        <w:rPr>
          <w:rFonts w:ascii="Times New Roman" w:eastAsia="Times New Roman" w:hAnsi="Times New Roman" w:cs="Times New Roman"/>
          <w:sz w:val="18"/>
          <w:szCs w:val="18"/>
        </w:rPr>
        <w:t>WH</w:t>
      </w:r>
      <w:r>
        <w:rPr>
          <w:rFonts w:ascii="Times New Roman" w:eastAsia="Times New Roman" w:hAnsi="Times New Roman" w:cs="Times New Roman"/>
          <w:spacing w:val="-1"/>
          <w:sz w:val="18"/>
          <w:szCs w:val="18"/>
        </w:rPr>
        <w:t>T</w:t>
      </w:r>
      <w:r>
        <w:rPr>
          <w:spacing w:val="-1"/>
          <w:sz w:val="18"/>
          <w:szCs w:val="18"/>
        </w:rPr>
        <w:t>）和黑（</w:t>
      </w:r>
      <w:r>
        <w:rPr>
          <w:rFonts w:ascii="Times New Roman" w:eastAsia="Times New Roman" w:hAnsi="Times New Roman" w:cs="Times New Roman"/>
          <w:spacing w:val="-1"/>
          <w:sz w:val="18"/>
          <w:szCs w:val="18"/>
        </w:rPr>
        <w:t>BLK</w:t>
      </w:r>
      <w:r>
        <w:rPr>
          <w:spacing w:val="-1"/>
          <w:sz w:val="18"/>
          <w:szCs w:val="18"/>
        </w:rPr>
        <w:t>）。</w:t>
      </w:r>
    </w:p>
    <w:p>
      <w:pPr>
        <w:spacing w:before="239" w:line="229" w:lineRule="auto"/>
        <w:ind w:left="1849"/>
        <w:rPr>
          <w:rFonts w:ascii="SimHei" w:eastAsia="SimHei" w:hAnsi="SimHei" w:cs="SimHei"/>
          <w:sz w:val="20"/>
          <w:szCs w:val="20"/>
        </w:rPr>
      </w:pPr>
      <w:r>
        <w:rPr>
          <w:rFonts w:ascii="SimHei" w:eastAsia="SimHei" w:hAnsi="SimHei" w:cs="SimHei"/>
          <w:spacing w:val="8"/>
          <w:sz w:val="20"/>
          <w:szCs w:val="20"/>
        </w:rPr>
        <w:t>表</w:t>
      </w:r>
      <w:r>
        <w:rPr>
          <w:rFonts w:ascii="SimHei" w:eastAsia="SimHei" w:hAnsi="SimHei" w:cs="SimHei"/>
          <w:spacing w:val="-41"/>
          <w:sz w:val="20"/>
          <w:szCs w:val="20"/>
        </w:rPr>
        <w:t xml:space="preserve"> </w:t>
      </w:r>
      <w:r>
        <w:rPr>
          <w:rFonts w:ascii="Times New Roman" w:eastAsia="Times New Roman" w:hAnsi="Times New Roman" w:cs="Times New Roman"/>
          <w:spacing w:val="8"/>
          <w:sz w:val="20"/>
          <w:szCs w:val="20"/>
        </w:rPr>
        <w:t xml:space="preserve">2    </w:t>
      </w:r>
      <w:r>
        <w:rPr>
          <w:rFonts w:ascii="SimHei" w:eastAsia="SimHei" w:hAnsi="SimHei" w:cs="SimHei"/>
          <w:spacing w:val="8"/>
          <w:sz w:val="20"/>
          <w:szCs w:val="20"/>
        </w:rPr>
        <w:t>老年人在明视觉条件下的基色的色彩组合和醒目性</w:t>
      </w:r>
    </w:p>
    <w:p>
      <w:pPr>
        <w:spacing w:line="168" w:lineRule="exact"/>
      </w:pPr>
    </w:p>
    <w:tbl>
      <w:tblPr>
        <w:tblStyle w:val="TableNormal2"/>
        <w:tblW w:w="9071" w:type="dxa"/>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51"/>
        <w:gridCol w:w="648"/>
        <w:gridCol w:w="647"/>
        <w:gridCol w:w="647"/>
        <w:gridCol w:w="648"/>
        <w:gridCol w:w="647"/>
        <w:gridCol w:w="647"/>
        <w:gridCol w:w="647"/>
        <w:gridCol w:w="647"/>
        <w:gridCol w:w="647"/>
        <w:gridCol w:w="648"/>
        <w:gridCol w:w="647"/>
        <w:gridCol w:w="648"/>
        <w:gridCol w:w="652"/>
      </w:tblGrid>
      <w:tr>
        <w:tblPrEx>
          <w:tblW w:w="9071" w:type="dxa"/>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1"/>
        </w:trPr>
        <w:tc>
          <w:tcPr>
            <w:tcW w:w="651" w:type="dxa"/>
            <w:vAlign w:val="top"/>
          </w:tcPr>
          <w:p>
            <w:pPr>
              <w:rPr>
                <w:rFonts w:ascii="Arial"/>
                <w:sz w:val="21"/>
              </w:rPr>
            </w:pPr>
          </w:p>
        </w:tc>
        <w:tc>
          <w:tcPr>
            <w:tcW w:w="648" w:type="dxa"/>
            <w:vAlign w:val="top"/>
          </w:tcPr>
          <w:p>
            <w:pPr>
              <w:pStyle w:val="TableText"/>
              <w:spacing w:before="94" w:line="192" w:lineRule="auto"/>
              <w:ind w:left="107"/>
              <w:rPr>
                <w:sz w:val="20"/>
                <w:szCs w:val="20"/>
              </w:rPr>
            </w:pPr>
            <w:r>
              <w:rPr>
                <w:spacing w:val="4"/>
                <w:sz w:val="20"/>
                <w:szCs w:val="20"/>
              </w:rPr>
              <w:t>R</w:t>
            </w:r>
          </w:p>
        </w:tc>
        <w:tc>
          <w:tcPr>
            <w:tcW w:w="647" w:type="dxa"/>
            <w:vAlign w:val="top"/>
          </w:tcPr>
          <w:p>
            <w:pPr>
              <w:pStyle w:val="TableText"/>
              <w:spacing w:before="94" w:line="192" w:lineRule="auto"/>
              <w:ind w:left="106"/>
              <w:rPr>
                <w:sz w:val="20"/>
                <w:szCs w:val="20"/>
              </w:rPr>
            </w:pPr>
            <w:r>
              <w:rPr>
                <w:spacing w:val="2"/>
                <w:sz w:val="20"/>
                <w:szCs w:val="20"/>
              </w:rPr>
              <w:t>YR</w:t>
            </w:r>
          </w:p>
        </w:tc>
        <w:tc>
          <w:tcPr>
            <w:tcW w:w="647" w:type="dxa"/>
            <w:vAlign w:val="top"/>
          </w:tcPr>
          <w:p>
            <w:pPr>
              <w:pStyle w:val="TableText"/>
              <w:spacing w:before="94" w:line="192" w:lineRule="auto"/>
              <w:ind w:left="104"/>
              <w:rPr>
                <w:sz w:val="20"/>
                <w:szCs w:val="20"/>
              </w:rPr>
            </w:pPr>
            <w:r>
              <w:rPr>
                <w:spacing w:val="4"/>
                <w:sz w:val="20"/>
                <w:szCs w:val="20"/>
              </w:rPr>
              <w:t>Y</w:t>
            </w:r>
          </w:p>
        </w:tc>
        <w:tc>
          <w:tcPr>
            <w:tcW w:w="648" w:type="dxa"/>
            <w:vAlign w:val="top"/>
          </w:tcPr>
          <w:p>
            <w:pPr>
              <w:pStyle w:val="TableText"/>
              <w:spacing w:before="91" w:line="195" w:lineRule="auto"/>
              <w:ind w:left="111"/>
              <w:rPr>
                <w:sz w:val="20"/>
                <w:szCs w:val="20"/>
              </w:rPr>
            </w:pPr>
            <w:r>
              <w:rPr>
                <w:spacing w:val="-1"/>
                <w:sz w:val="20"/>
                <w:szCs w:val="20"/>
              </w:rPr>
              <w:t>GY</w:t>
            </w:r>
          </w:p>
        </w:tc>
        <w:tc>
          <w:tcPr>
            <w:tcW w:w="647" w:type="dxa"/>
            <w:vAlign w:val="top"/>
          </w:tcPr>
          <w:p>
            <w:pPr>
              <w:pStyle w:val="TableText"/>
              <w:spacing w:before="91" w:line="195" w:lineRule="auto"/>
              <w:ind w:left="111"/>
              <w:rPr>
                <w:sz w:val="20"/>
                <w:szCs w:val="20"/>
              </w:rPr>
            </w:pPr>
            <w:r>
              <w:rPr>
                <w:sz w:val="20"/>
                <w:szCs w:val="20"/>
              </w:rPr>
              <w:t>G</w:t>
            </w:r>
          </w:p>
        </w:tc>
        <w:tc>
          <w:tcPr>
            <w:tcW w:w="647" w:type="dxa"/>
            <w:vAlign w:val="top"/>
          </w:tcPr>
          <w:p>
            <w:pPr>
              <w:pStyle w:val="TableText"/>
              <w:spacing w:before="91" w:line="195" w:lineRule="auto"/>
              <w:ind w:left="108"/>
              <w:rPr>
                <w:sz w:val="20"/>
                <w:szCs w:val="20"/>
              </w:rPr>
            </w:pPr>
            <w:r>
              <w:rPr>
                <w:spacing w:val="1"/>
                <w:sz w:val="20"/>
                <w:szCs w:val="20"/>
              </w:rPr>
              <w:t>BG</w:t>
            </w:r>
          </w:p>
        </w:tc>
        <w:tc>
          <w:tcPr>
            <w:tcW w:w="647" w:type="dxa"/>
            <w:vAlign w:val="top"/>
          </w:tcPr>
          <w:p>
            <w:pPr>
              <w:pStyle w:val="TableText"/>
              <w:spacing w:before="94" w:line="192" w:lineRule="auto"/>
              <w:ind w:left="109"/>
              <w:rPr>
                <w:sz w:val="20"/>
                <w:szCs w:val="20"/>
              </w:rPr>
            </w:pPr>
            <w:r>
              <w:rPr>
                <w:spacing w:val="2"/>
                <w:sz w:val="20"/>
                <w:szCs w:val="20"/>
              </w:rPr>
              <w:t>B</w:t>
            </w:r>
          </w:p>
        </w:tc>
        <w:tc>
          <w:tcPr>
            <w:tcW w:w="647" w:type="dxa"/>
            <w:vAlign w:val="top"/>
          </w:tcPr>
          <w:p>
            <w:pPr>
              <w:pStyle w:val="TableText"/>
              <w:spacing w:before="94" w:line="192" w:lineRule="auto"/>
              <w:ind w:left="110"/>
              <w:rPr>
                <w:sz w:val="20"/>
                <w:szCs w:val="20"/>
              </w:rPr>
            </w:pPr>
            <w:r>
              <w:rPr>
                <w:sz w:val="20"/>
                <w:szCs w:val="20"/>
              </w:rPr>
              <w:t>PB</w:t>
            </w:r>
          </w:p>
        </w:tc>
        <w:tc>
          <w:tcPr>
            <w:tcW w:w="647" w:type="dxa"/>
            <w:vAlign w:val="top"/>
          </w:tcPr>
          <w:p>
            <w:pPr>
              <w:pStyle w:val="TableText"/>
              <w:spacing w:before="94" w:line="192" w:lineRule="auto"/>
              <w:ind w:left="111"/>
              <w:rPr>
                <w:sz w:val="20"/>
                <w:szCs w:val="20"/>
              </w:rPr>
            </w:pPr>
            <w:r>
              <w:rPr>
                <w:spacing w:val="1"/>
                <w:sz w:val="20"/>
                <w:szCs w:val="20"/>
              </w:rPr>
              <w:t>P</w:t>
            </w:r>
          </w:p>
        </w:tc>
        <w:tc>
          <w:tcPr>
            <w:tcW w:w="648" w:type="dxa"/>
            <w:vAlign w:val="top"/>
          </w:tcPr>
          <w:p>
            <w:pPr>
              <w:pStyle w:val="TableText"/>
              <w:spacing w:before="94" w:line="192" w:lineRule="auto"/>
              <w:ind w:left="112"/>
              <w:rPr>
                <w:sz w:val="20"/>
                <w:szCs w:val="20"/>
              </w:rPr>
            </w:pPr>
            <w:r>
              <w:rPr>
                <w:spacing w:val="2"/>
                <w:sz w:val="20"/>
                <w:szCs w:val="20"/>
              </w:rPr>
              <w:t>RP</w:t>
            </w:r>
          </w:p>
        </w:tc>
        <w:tc>
          <w:tcPr>
            <w:tcW w:w="647" w:type="dxa"/>
            <w:vAlign w:val="top"/>
          </w:tcPr>
          <w:p>
            <w:pPr>
              <w:pStyle w:val="TableText"/>
              <w:spacing w:before="91" w:line="195" w:lineRule="auto"/>
              <w:ind w:left="116"/>
              <w:rPr>
                <w:sz w:val="20"/>
                <w:szCs w:val="20"/>
              </w:rPr>
            </w:pPr>
            <w:r>
              <w:rPr>
                <w:spacing w:val="-4"/>
                <w:sz w:val="20"/>
                <w:szCs w:val="20"/>
              </w:rPr>
              <w:t>GRY</w:t>
            </w:r>
          </w:p>
        </w:tc>
        <w:tc>
          <w:tcPr>
            <w:tcW w:w="648" w:type="dxa"/>
            <w:vAlign w:val="top"/>
          </w:tcPr>
          <w:p>
            <w:pPr>
              <w:pStyle w:val="TableText"/>
              <w:spacing w:before="93" w:line="192" w:lineRule="auto"/>
              <w:ind w:left="110"/>
              <w:rPr>
                <w:sz w:val="20"/>
                <w:szCs w:val="20"/>
              </w:rPr>
            </w:pPr>
            <w:r>
              <w:rPr>
                <w:spacing w:val="-1"/>
                <w:sz w:val="20"/>
                <w:szCs w:val="20"/>
              </w:rPr>
              <w:t>WHT</w:t>
            </w:r>
          </w:p>
        </w:tc>
        <w:tc>
          <w:tcPr>
            <w:tcW w:w="652" w:type="dxa"/>
            <w:vAlign w:val="top"/>
          </w:tcPr>
          <w:p>
            <w:pPr>
              <w:pStyle w:val="TableText"/>
              <w:spacing w:before="94" w:line="192" w:lineRule="auto"/>
              <w:ind w:left="110"/>
              <w:rPr>
                <w:sz w:val="20"/>
                <w:szCs w:val="20"/>
              </w:rPr>
            </w:pPr>
            <w:r>
              <w:rPr>
                <w:spacing w:val="-3"/>
                <w:sz w:val="20"/>
                <w:szCs w:val="20"/>
              </w:rPr>
              <w:t>BLK</w:t>
            </w:r>
          </w:p>
        </w:tc>
      </w:tr>
      <w:tr>
        <w:tblPrEx>
          <w:tblW w:w="9071" w:type="dxa"/>
          <w:tblInd w:w="177" w:type="dxa"/>
          <w:tblLayout w:type="fixed"/>
        </w:tblPrEx>
        <w:trPr>
          <w:trHeight w:val="316"/>
        </w:trPr>
        <w:tc>
          <w:tcPr>
            <w:tcW w:w="651" w:type="dxa"/>
            <w:vAlign w:val="top"/>
          </w:tcPr>
          <w:p>
            <w:pPr>
              <w:pStyle w:val="TableText"/>
              <w:spacing w:before="92" w:line="192" w:lineRule="auto"/>
              <w:ind w:left="110"/>
              <w:rPr>
                <w:sz w:val="20"/>
                <w:szCs w:val="20"/>
              </w:rPr>
            </w:pPr>
            <w:r>
              <w:rPr>
                <w:spacing w:val="4"/>
                <w:sz w:val="20"/>
                <w:szCs w:val="20"/>
              </w:rPr>
              <w:t>R</w:t>
            </w:r>
          </w:p>
        </w:tc>
        <w:tc>
          <w:tcPr>
            <w:tcW w:w="648" w:type="dxa"/>
            <w:vAlign w:val="top"/>
          </w:tcPr>
          <w:p>
            <w:pPr>
              <w:rPr>
                <w:rFonts w:ascii="Arial"/>
                <w:sz w:val="21"/>
              </w:rPr>
            </w:pPr>
          </w:p>
        </w:tc>
        <w:tc>
          <w:tcPr>
            <w:tcW w:w="647" w:type="dxa"/>
            <w:vAlign w:val="top"/>
          </w:tcPr>
          <w:p>
            <w:pPr>
              <w:pStyle w:val="TableText"/>
              <w:spacing w:before="106" w:line="143" w:lineRule="exact"/>
              <w:ind w:left="107"/>
            </w:pPr>
            <w:r>
              <w:rPr>
                <w:spacing w:val="12"/>
                <w:w w:val="153"/>
                <w:position w:val="1"/>
              </w:rPr>
              <w:t>++</w:t>
            </w:r>
          </w:p>
        </w:tc>
        <w:tc>
          <w:tcPr>
            <w:tcW w:w="647" w:type="dxa"/>
            <w:vAlign w:val="top"/>
          </w:tcPr>
          <w:p>
            <w:pPr>
              <w:pStyle w:val="TableText"/>
              <w:spacing w:before="106" w:line="143" w:lineRule="exact"/>
              <w:ind w:left="106"/>
            </w:pPr>
            <w:r>
              <w:rPr>
                <w:spacing w:val="12"/>
                <w:w w:val="150"/>
                <w:position w:val="1"/>
              </w:rPr>
              <w:t>+++</w:t>
            </w:r>
          </w:p>
        </w:tc>
        <w:tc>
          <w:tcPr>
            <w:tcW w:w="648" w:type="dxa"/>
            <w:vAlign w:val="top"/>
          </w:tcPr>
          <w:p>
            <w:pPr>
              <w:pStyle w:val="TableText"/>
              <w:spacing w:before="106" w:line="143" w:lineRule="exact"/>
              <w:ind w:left="107"/>
            </w:pPr>
            <w:r>
              <w:rPr>
                <w:spacing w:val="12"/>
                <w:w w:val="150"/>
                <w:position w:val="1"/>
              </w:rPr>
              <w:t>+++</w:t>
            </w:r>
          </w:p>
        </w:tc>
        <w:tc>
          <w:tcPr>
            <w:tcW w:w="647" w:type="dxa"/>
            <w:vAlign w:val="top"/>
          </w:tcPr>
          <w:p>
            <w:pPr>
              <w:pStyle w:val="TableText"/>
              <w:spacing w:before="106" w:line="143" w:lineRule="exact"/>
              <w:ind w:left="107"/>
            </w:pPr>
            <w:r>
              <w:rPr>
                <w:spacing w:val="12"/>
                <w:w w:val="150"/>
                <w:position w:val="1"/>
              </w:rPr>
              <w:t>+++</w:t>
            </w:r>
          </w:p>
        </w:tc>
        <w:tc>
          <w:tcPr>
            <w:tcW w:w="647" w:type="dxa"/>
            <w:vAlign w:val="top"/>
          </w:tcPr>
          <w:p>
            <w:pPr>
              <w:pStyle w:val="TableText"/>
              <w:spacing w:before="106" w:line="143" w:lineRule="exact"/>
              <w:ind w:left="108"/>
            </w:pPr>
            <w:r>
              <w:rPr>
                <w:spacing w:val="12"/>
                <w:w w:val="150"/>
                <w:position w:val="1"/>
              </w:rPr>
              <w:t>+++</w:t>
            </w:r>
          </w:p>
        </w:tc>
        <w:tc>
          <w:tcPr>
            <w:tcW w:w="647" w:type="dxa"/>
            <w:vAlign w:val="top"/>
          </w:tcPr>
          <w:p>
            <w:pPr>
              <w:pStyle w:val="TableText"/>
              <w:spacing w:before="106" w:line="143" w:lineRule="exact"/>
              <w:ind w:left="109"/>
            </w:pPr>
            <w:r>
              <w:rPr>
                <w:spacing w:val="12"/>
                <w:w w:val="150"/>
                <w:position w:val="1"/>
              </w:rPr>
              <w:t>+++</w:t>
            </w:r>
          </w:p>
        </w:tc>
        <w:tc>
          <w:tcPr>
            <w:tcW w:w="647" w:type="dxa"/>
            <w:vAlign w:val="top"/>
          </w:tcPr>
          <w:p>
            <w:pPr>
              <w:pStyle w:val="TableText"/>
              <w:spacing w:before="106" w:line="143" w:lineRule="exact"/>
              <w:ind w:left="110"/>
            </w:pPr>
            <w:r>
              <w:rPr>
                <w:spacing w:val="12"/>
                <w:w w:val="150"/>
                <w:position w:val="1"/>
              </w:rPr>
              <w:t>+++</w:t>
            </w:r>
          </w:p>
        </w:tc>
        <w:tc>
          <w:tcPr>
            <w:tcW w:w="647" w:type="dxa"/>
            <w:vAlign w:val="top"/>
          </w:tcPr>
          <w:p>
            <w:pPr>
              <w:pStyle w:val="TableText"/>
              <w:spacing w:before="106" w:line="143" w:lineRule="exact"/>
              <w:ind w:left="111"/>
            </w:pPr>
            <w:r>
              <w:rPr>
                <w:spacing w:val="12"/>
                <w:w w:val="153"/>
                <w:position w:val="1"/>
              </w:rPr>
              <w:t>++</w:t>
            </w:r>
          </w:p>
        </w:tc>
        <w:tc>
          <w:tcPr>
            <w:tcW w:w="648" w:type="dxa"/>
            <w:vAlign w:val="top"/>
          </w:tcPr>
          <w:p>
            <w:pPr>
              <w:pStyle w:val="TableText"/>
              <w:spacing w:before="106" w:line="143" w:lineRule="exact"/>
              <w:ind w:left="112"/>
            </w:pPr>
            <w:r>
              <w:rPr>
                <w:spacing w:val="12"/>
                <w:w w:val="153"/>
                <w:position w:val="1"/>
              </w:rPr>
              <w:t>++</w:t>
            </w:r>
          </w:p>
        </w:tc>
        <w:tc>
          <w:tcPr>
            <w:tcW w:w="647" w:type="dxa"/>
            <w:vAlign w:val="top"/>
          </w:tcPr>
          <w:p>
            <w:pPr>
              <w:pStyle w:val="TableText"/>
              <w:spacing w:before="106" w:line="143" w:lineRule="exact"/>
              <w:ind w:left="112"/>
            </w:pPr>
            <w:r>
              <w:rPr>
                <w:spacing w:val="11"/>
                <w:w w:val="150"/>
                <w:position w:val="1"/>
              </w:rPr>
              <w:t>+++</w:t>
            </w:r>
          </w:p>
        </w:tc>
        <w:tc>
          <w:tcPr>
            <w:tcW w:w="648" w:type="dxa"/>
            <w:vAlign w:val="top"/>
          </w:tcPr>
          <w:p>
            <w:pPr>
              <w:pStyle w:val="TableText"/>
              <w:spacing w:before="106" w:line="143" w:lineRule="exact"/>
              <w:ind w:left="111"/>
            </w:pPr>
            <w:r>
              <w:rPr>
                <w:spacing w:val="12"/>
                <w:w w:val="150"/>
                <w:position w:val="1"/>
              </w:rPr>
              <w:t>+++</w:t>
            </w:r>
          </w:p>
        </w:tc>
        <w:tc>
          <w:tcPr>
            <w:tcW w:w="652" w:type="dxa"/>
            <w:vAlign w:val="top"/>
          </w:tcPr>
          <w:p>
            <w:pPr>
              <w:pStyle w:val="TableText"/>
              <w:spacing w:before="106" w:line="143" w:lineRule="exact"/>
              <w:ind w:left="111"/>
            </w:pPr>
            <w:r>
              <w:rPr>
                <w:spacing w:val="12"/>
                <w:w w:val="150"/>
                <w:position w:val="1"/>
              </w:rPr>
              <w:t>+++</w:t>
            </w:r>
          </w:p>
        </w:tc>
      </w:tr>
      <w:tr>
        <w:tblPrEx>
          <w:tblW w:w="9071" w:type="dxa"/>
          <w:tblInd w:w="177" w:type="dxa"/>
          <w:tblLayout w:type="fixed"/>
        </w:tblPrEx>
        <w:trPr>
          <w:trHeight w:val="316"/>
        </w:trPr>
        <w:tc>
          <w:tcPr>
            <w:tcW w:w="651" w:type="dxa"/>
            <w:vAlign w:val="top"/>
          </w:tcPr>
          <w:p>
            <w:pPr>
              <w:pStyle w:val="TableText"/>
              <w:spacing w:before="92" w:line="192" w:lineRule="auto"/>
              <w:ind w:left="109"/>
              <w:rPr>
                <w:sz w:val="20"/>
                <w:szCs w:val="20"/>
              </w:rPr>
            </w:pPr>
            <w:r>
              <w:rPr>
                <w:spacing w:val="2"/>
                <w:sz w:val="20"/>
                <w:szCs w:val="20"/>
              </w:rPr>
              <w:t>YR</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7" w:line="143" w:lineRule="exact"/>
              <w:ind w:left="106"/>
            </w:pPr>
            <w:r>
              <w:rPr>
                <w:spacing w:val="12"/>
                <w:w w:val="155"/>
                <w:position w:val="1"/>
              </w:rPr>
              <w:t>++</w:t>
            </w:r>
          </w:p>
        </w:tc>
        <w:tc>
          <w:tcPr>
            <w:tcW w:w="648" w:type="dxa"/>
            <w:vAlign w:val="top"/>
          </w:tcPr>
          <w:p>
            <w:pPr>
              <w:pStyle w:val="TableText"/>
              <w:spacing w:before="107" w:line="143" w:lineRule="exact"/>
              <w:ind w:left="107"/>
            </w:pPr>
            <w:r>
              <w:rPr>
                <w:spacing w:val="12"/>
                <w:w w:val="150"/>
                <w:position w:val="1"/>
              </w:rPr>
              <w:t>+++</w:t>
            </w:r>
          </w:p>
        </w:tc>
        <w:tc>
          <w:tcPr>
            <w:tcW w:w="647" w:type="dxa"/>
            <w:vAlign w:val="top"/>
          </w:tcPr>
          <w:p>
            <w:pPr>
              <w:pStyle w:val="TableText"/>
              <w:spacing w:before="107" w:line="143" w:lineRule="exact"/>
              <w:ind w:left="107"/>
            </w:pPr>
            <w:r>
              <w:rPr>
                <w:spacing w:val="12"/>
                <w:w w:val="150"/>
                <w:position w:val="1"/>
              </w:rPr>
              <w:t>+++</w:t>
            </w:r>
          </w:p>
        </w:tc>
        <w:tc>
          <w:tcPr>
            <w:tcW w:w="647" w:type="dxa"/>
            <w:vAlign w:val="top"/>
          </w:tcPr>
          <w:p>
            <w:pPr>
              <w:pStyle w:val="TableText"/>
              <w:spacing w:before="107" w:line="143" w:lineRule="exact"/>
              <w:ind w:left="108"/>
            </w:pPr>
            <w:r>
              <w:rPr>
                <w:spacing w:val="12"/>
                <w:w w:val="150"/>
                <w:position w:val="1"/>
              </w:rPr>
              <w:t>+++</w:t>
            </w:r>
          </w:p>
        </w:tc>
        <w:tc>
          <w:tcPr>
            <w:tcW w:w="647" w:type="dxa"/>
            <w:vAlign w:val="top"/>
          </w:tcPr>
          <w:p>
            <w:pPr>
              <w:pStyle w:val="TableText"/>
              <w:spacing w:before="107" w:line="143" w:lineRule="exact"/>
              <w:ind w:left="109"/>
            </w:pPr>
            <w:r>
              <w:rPr>
                <w:spacing w:val="12"/>
                <w:w w:val="150"/>
                <w:position w:val="1"/>
              </w:rPr>
              <w:t>+++</w:t>
            </w:r>
          </w:p>
        </w:tc>
        <w:tc>
          <w:tcPr>
            <w:tcW w:w="647" w:type="dxa"/>
            <w:vAlign w:val="top"/>
          </w:tcPr>
          <w:p>
            <w:pPr>
              <w:pStyle w:val="TableText"/>
              <w:spacing w:before="107" w:line="143" w:lineRule="exact"/>
              <w:ind w:left="110"/>
            </w:pPr>
            <w:r>
              <w:rPr>
                <w:spacing w:val="12"/>
                <w:w w:val="150"/>
                <w:position w:val="1"/>
              </w:rPr>
              <w:t>+++</w:t>
            </w:r>
          </w:p>
        </w:tc>
        <w:tc>
          <w:tcPr>
            <w:tcW w:w="647" w:type="dxa"/>
            <w:vAlign w:val="top"/>
          </w:tcPr>
          <w:p>
            <w:pPr>
              <w:pStyle w:val="TableText"/>
              <w:spacing w:before="107" w:line="143" w:lineRule="exact"/>
              <w:ind w:left="111"/>
            </w:pPr>
            <w:r>
              <w:rPr>
                <w:spacing w:val="11"/>
                <w:w w:val="150"/>
                <w:position w:val="1"/>
              </w:rPr>
              <w:t>+++</w:t>
            </w:r>
          </w:p>
        </w:tc>
        <w:tc>
          <w:tcPr>
            <w:tcW w:w="648" w:type="dxa"/>
            <w:vAlign w:val="top"/>
          </w:tcPr>
          <w:p>
            <w:pPr>
              <w:pStyle w:val="TableText"/>
              <w:spacing w:before="107" w:line="143" w:lineRule="exact"/>
              <w:ind w:left="112"/>
            </w:pPr>
            <w:r>
              <w:rPr>
                <w:spacing w:val="12"/>
                <w:w w:val="153"/>
                <w:position w:val="1"/>
              </w:rPr>
              <w:t>++</w:t>
            </w:r>
          </w:p>
        </w:tc>
        <w:tc>
          <w:tcPr>
            <w:tcW w:w="647" w:type="dxa"/>
            <w:vAlign w:val="top"/>
          </w:tcPr>
          <w:p>
            <w:pPr>
              <w:pStyle w:val="TableText"/>
              <w:spacing w:before="107" w:line="143" w:lineRule="exact"/>
              <w:ind w:left="112"/>
            </w:pPr>
            <w:r>
              <w:rPr>
                <w:spacing w:val="11"/>
                <w:w w:val="150"/>
                <w:position w:val="1"/>
              </w:rPr>
              <w:t>+++</w:t>
            </w:r>
          </w:p>
        </w:tc>
        <w:tc>
          <w:tcPr>
            <w:tcW w:w="648" w:type="dxa"/>
            <w:vAlign w:val="top"/>
          </w:tcPr>
          <w:p>
            <w:pPr>
              <w:pStyle w:val="TableText"/>
              <w:spacing w:before="107" w:line="143" w:lineRule="exact"/>
              <w:ind w:left="111"/>
            </w:pPr>
            <w:r>
              <w:rPr>
                <w:spacing w:val="12"/>
                <w:w w:val="150"/>
                <w:position w:val="1"/>
              </w:rPr>
              <w:t>+++</w:t>
            </w:r>
          </w:p>
        </w:tc>
        <w:tc>
          <w:tcPr>
            <w:tcW w:w="652" w:type="dxa"/>
            <w:vAlign w:val="top"/>
          </w:tcPr>
          <w:p>
            <w:pPr>
              <w:pStyle w:val="TableText"/>
              <w:spacing w:before="107" w:line="143"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93" w:line="192" w:lineRule="auto"/>
              <w:ind w:left="109"/>
              <w:rPr>
                <w:sz w:val="20"/>
                <w:szCs w:val="20"/>
              </w:rPr>
            </w:pPr>
            <w:r>
              <w:rPr>
                <w:spacing w:val="4"/>
                <w:sz w:val="20"/>
                <w:szCs w:val="20"/>
              </w:rPr>
              <w:t>Y</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pStyle w:val="TableText"/>
              <w:spacing w:before="107" w:line="143" w:lineRule="exact"/>
              <w:ind w:left="107"/>
            </w:pPr>
            <w:r>
              <w:rPr>
                <w:spacing w:val="12"/>
                <w:w w:val="155"/>
                <w:position w:val="1"/>
              </w:rPr>
              <w:t>++</w:t>
            </w:r>
          </w:p>
        </w:tc>
        <w:tc>
          <w:tcPr>
            <w:tcW w:w="647" w:type="dxa"/>
            <w:vAlign w:val="top"/>
          </w:tcPr>
          <w:p>
            <w:pPr>
              <w:pStyle w:val="TableText"/>
              <w:spacing w:before="107" w:line="143" w:lineRule="exact"/>
              <w:ind w:left="107"/>
            </w:pPr>
            <w:r>
              <w:rPr>
                <w:spacing w:val="12"/>
                <w:w w:val="155"/>
                <w:position w:val="1"/>
              </w:rPr>
              <w:t>++</w:t>
            </w:r>
          </w:p>
        </w:tc>
        <w:tc>
          <w:tcPr>
            <w:tcW w:w="647" w:type="dxa"/>
            <w:vAlign w:val="top"/>
          </w:tcPr>
          <w:p>
            <w:pPr>
              <w:pStyle w:val="TableText"/>
              <w:spacing w:before="107" w:line="143" w:lineRule="exact"/>
              <w:ind w:left="108"/>
            </w:pPr>
            <w:r>
              <w:rPr>
                <w:spacing w:val="12"/>
                <w:w w:val="150"/>
                <w:position w:val="1"/>
              </w:rPr>
              <w:t>+++</w:t>
            </w:r>
          </w:p>
        </w:tc>
        <w:tc>
          <w:tcPr>
            <w:tcW w:w="647" w:type="dxa"/>
            <w:vAlign w:val="top"/>
          </w:tcPr>
          <w:p>
            <w:pPr>
              <w:pStyle w:val="TableText"/>
              <w:spacing w:before="107" w:line="143" w:lineRule="exact"/>
              <w:ind w:left="109"/>
            </w:pPr>
            <w:r>
              <w:rPr>
                <w:spacing w:val="12"/>
                <w:w w:val="150"/>
                <w:position w:val="1"/>
              </w:rPr>
              <w:t>+++</w:t>
            </w:r>
          </w:p>
        </w:tc>
        <w:tc>
          <w:tcPr>
            <w:tcW w:w="647" w:type="dxa"/>
            <w:vAlign w:val="top"/>
          </w:tcPr>
          <w:p>
            <w:pPr>
              <w:pStyle w:val="TableText"/>
              <w:spacing w:before="107" w:line="143" w:lineRule="exact"/>
              <w:ind w:left="110"/>
            </w:pPr>
            <w:r>
              <w:rPr>
                <w:spacing w:val="12"/>
                <w:w w:val="150"/>
                <w:position w:val="1"/>
              </w:rPr>
              <w:t>+++</w:t>
            </w:r>
          </w:p>
        </w:tc>
        <w:tc>
          <w:tcPr>
            <w:tcW w:w="647" w:type="dxa"/>
            <w:vAlign w:val="top"/>
          </w:tcPr>
          <w:p>
            <w:pPr>
              <w:pStyle w:val="TableText"/>
              <w:spacing w:before="107" w:line="143" w:lineRule="exact"/>
              <w:ind w:left="111"/>
            </w:pPr>
            <w:r>
              <w:rPr>
                <w:spacing w:val="11"/>
                <w:w w:val="150"/>
                <w:position w:val="1"/>
              </w:rPr>
              <w:t>+++</w:t>
            </w:r>
          </w:p>
        </w:tc>
        <w:tc>
          <w:tcPr>
            <w:tcW w:w="648" w:type="dxa"/>
            <w:vAlign w:val="top"/>
          </w:tcPr>
          <w:p>
            <w:pPr>
              <w:pStyle w:val="TableText"/>
              <w:spacing w:before="107" w:line="143" w:lineRule="exact"/>
              <w:ind w:left="112"/>
            </w:pPr>
            <w:r>
              <w:rPr>
                <w:spacing w:val="11"/>
                <w:w w:val="150"/>
                <w:position w:val="1"/>
              </w:rPr>
              <w:t>+++</w:t>
            </w:r>
          </w:p>
        </w:tc>
        <w:tc>
          <w:tcPr>
            <w:tcW w:w="647" w:type="dxa"/>
            <w:vAlign w:val="top"/>
          </w:tcPr>
          <w:p>
            <w:pPr>
              <w:pStyle w:val="TableText"/>
              <w:spacing w:before="107" w:line="143" w:lineRule="exact"/>
              <w:ind w:left="112"/>
            </w:pPr>
            <w:r>
              <w:rPr>
                <w:spacing w:val="11"/>
                <w:w w:val="150"/>
                <w:position w:val="1"/>
              </w:rPr>
              <w:t>+++</w:t>
            </w:r>
          </w:p>
        </w:tc>
        <w:tc>
          <w:tcPr>
            <w:tcW w:w="648" w:type="dxa"/>
            <w:vAlign w:val="top"/>
          </w:tcPr>
          <w:p>
            <w:pPr>
              <w:pStyle w:val="TableText"/>
              <w:spacing w:before="107" w:line="143" w:lineRule="exact"/>
              <w:ind w:left="111"/>
            </w:pPr>
            <w:r>
              <w:rPr>
                <w:spacing w:val="12"/>
                <w:w w:val="155"/>
                <w:position w:val="1"/>
              </w:rPr>
              <w:t>++</w:t>
            </w:r>
          </w:p>
        </w:tc>
        <w:tc>
          <w:tcPr>
            <w:tcW w:w="652" w:type="dxa"/>
            <w:vAlign w:val="top"/>
          </w:tcPr>
          <w:p>
            <w:pPr>
              <w:pStyle w:val="TableText"/>
              <w:spacing w:before="107" w:line="143"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89" w:line="195" w:lineRule="auto"/>
              <w:ind w:left="114"/>
              <w:rPr>
                <w:sz w:val="20"/>
                <w:szCs w:val="20"/>
              </w:rPr>
            </w:pPr>
            <w:r>
              <w:rPr>
                <w:spacing w:val="-1"/>
                <w:sz w:val="20"/>
                <w:szCs w:val="20"/>
              </w:rPr>
              <w:t>GY</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pStyle w:val="TableText"/>
              <w:spacing w:before="107" w:line="143" w:lineRule="exact"/>
              <w:ind w:left="107"/>
            </w:pPr>
            <w:r>
              <w:rPr>
                <w:spacing w:val="12"/>
                <w:w w:val="164"/>
                <w:position w:val="1"/>
              </w:rPr>
              <w:t>+</w:t>
            </w:r>
          </w:p>
        </w:tc>
        <w:tc>
          <w:tcPr>
            <w:tcW w:w="647" w:type="dxa"/>
            <w:vAlign w:val="top"/>
          </w:tcPr>
          <w:p>
            <w:pPr>
              <w:pStyle w:val="TableText"/>
              <w:spacing w:before="107" w:line="143" w:lineRule="exact"/>
              <w:ind w:left="108"/>
            </w:pPr>
            <w:r>
              <w:rPr>
                <w:spacing w:val="12"/>
                <w:w w:val="155"/>
                <w:position w:val="1"/>
              </w:rPr>
              <w:t>++</w:t>
            </w:r>
          </w:p>
        </w:tc>
        <w:tc>
          <w:tcPr>
            <w:tcW w:w="647" w:type="dxa"/>
            <w:vAlign w:val="top"/>
          </w:tcPr>
          <w:p>
            <w:pPr>
              <w:pStyle w:val="TableText"/>
              <w:spacing w:before="107" w:line="143" w:lineRule="exact"/>
              <w:ind w:left="109"/>
            </w:pPr>
            <w:r>
              <w:rPr>
                <w:spacing w:val="12"/>
                <w:w w:val="150"/>
                <w:position w:val="1"/>
              </w:rPr>
              <w:t>+++</w:t>
            </w:r>
          </w:p>
        </w:tc>
        <w:tc>
          <w:tcPr>
            <w:tcW w:w="647" w:type="dxa"/>
            <w:vAlign w:val="top"/>
          </w:tcPr>
          <w:p>
            <w:pPr>
              <w:pStyle w:val="TableText"/>
              <w:spacing w:before="107" w:line="143" w:lineRule="exact"/>
              <w:ind w:left="110"/>
            </w:pPr>
            <w:r>
              <w:rPr>
                <w:spacing w:val="12"/>
                <w:w w:val="150"/>
                <w:position w:val="1"/>
              </w:rPr>
              <w:t>+++</w:t>
            </w:r>
          </w:p>
        </w:tc>
        <w:tc>
          <w:tcPr>
            <w:tcW w:w="647" w:type="dxa"/>
            <w:vAlign w:val="top"/>
          </w:tcPr>
          <w:p>
            <w:pPr>
              <w:pStyle w:val="TableText"/>
              <w:spacing w:before="107" w:line="143" w:lineRule="exact"/>
              <w:ind w:left="111"/>
            </w:pPr>
            <w:r>
              <w:rPr>
                <w:spacing w:val="11"/>
                <w:w w:val="150"/>
                <w:position w:val="1"/>
              </w:rPr>
              <w:t>+++</w:t>
            </w:r>
          </w:p>
        </w:tc>
        <w:tc>
          <w:tcPr>
            <w:tcW w:w="648" w:type="dxa"/>
            <w:vAlign w:val="top"/>
          </w:tcPr>
          <w:p>
            <w:pPr>
              <w:pStyle w:val="TableText"/>
              <w:spacing w:before="107" w:line="143" w:lineRule="exact"/>
              <w:ind w:left="112"/>
            </w:pPr>
            <w:r>
              <w:rPr>
                <w:spacing w:val="11"/>
                <w:w w:val="150"/>
                <w:position w:val="1"/>
              </w:rPr>
              <w:t>+++</w:t>
            </w:r>
          </w:p>
        </w:tc>
        <w:tc>
          <w:tcPr>
            <w:tcW w:w="647" w:type="dxa"/>
            <w:vAlign w:val="top"/>
          </w:tcPr>
          <w:p>
            <w:pPr>
              <w:pStyle w:val="TableText"/>
              <w:spacing w:before="107" w:line="143" w:lineRule="exact"/>
              <w:ind w:left="112"/>
            </w:pPr>
            <w:r>
              <w:rPr>
                <w:spacing w:val="12"/>
                <w:w w:val="153"/>
                <w:position w:val="1"/>
              </w:rPr>
              <w:t>++</w:t>
            </w:r>
          </w:p>
        </w:tc>
        <w:tc>
          <w:tcPr>
            <w:tcW w:w="648" w:type="dxa"/>
            <w:vAlign w:val="top"/>
          </w:tcPr>
          <w:p>
            <w:pPr>
              <w:pStyle w:val="TableText"/>
              <w:spacing w:before="107" w:line="143" w:lineRule="exact"/>
              <w:ind w:left="111"/>
            </w:pPr>
            <w:r>
              <w:rPr>
                <w:spacing w:val="12"/>
                <w:w w:val="150"/>
                <w:position w:val="1"/>
              </w:rPr>
              <w:t>+++</w:t>
            </w:r>
          </w:p>
        </w:tc>
        <w:tc>
          <w:tcPr>
            <w:tcW w:w="652" w:type="dxa"/>
            <w:vAlign w:val="top"/>
          </w:tcPr>
          <w:p>
            <w:pPr>
              <w:pStyle w:val="TableText"/>
              <w:spacing w:before="107" w:line="143"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89" w:line="195" w:lineRule="auto"/>
              <w:ind w:left="114"/>
              <w:rPr>
                <w:sz w:val="20"/>
                <w:szCs w:val="20"/>
              </w:rPr>
            </w:pPr>
            <w:r>
              <w:rPr>
                <w:sz w:val="20"/>
                <w:szCs w:val="20"/>
              </w:rPr>
              <w:t>G</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6" w:line="144" w:lineRule="exact"/>
              <w:ind w:left="108"/>
            </w:pPr>
            <w:r>
              <w:rPr>
                <w:spacing w:val="12"/>
                <w:w w:val="164"/>
                <w:position w:val="1"/>
              </w:rPr>
              <w:t>+</w:t>
            </w:r>
          </w:p>
        </w:tc>
        <w:tc>
          <w:tcPr>
            <w:tcW w:w="647" w:type="dxa"/>
            <w:vAlign w:val="top"/>
          </w:tcPr>
          <w:p>
            <w:pPr>
              <w:pStyle w:val="TableText"/>
              <w:spacing w:before="106" w:line="144" w:lineRule="exact"/>
              <w:ind w:left="109"/>
            </w:pPr>
            <w:r>
              <w:rPr>
                <w:spacing w:val="12"/>
                <w:w w:val="155"/>
                <w:position w:val="1"/>
              </w:rPr>
              <w:t>++</w:t>
            </w:r>
          </w:p>
        </w:tc>
        <w:tc>
          <w:tcPr>
            <w:tcW w:w="647" w:type="dxa"/>
            <w:vAlign w:val="top"/>
          </w:tcPr>
          <w:p>
            <w:pPr>
              <w:pStyle w:val="TableText"/>
              <w:spacing w:before="106" w:line="144" w:lineRule="exact"/>
              <w:ind w:left="110"/>
            </w:pPr>
            <w:r>
              <w:rPr>
                <w:spacing w:val="12"/>
                <w:w w:val="155"/>
                <w:position w:val="1"/>
              </w:rPr>
              <w:t>++</w:t>
            </w:r>
          </w:p>
        </w:tc>
        <w:tc>
          <w:tcPr>
            <w:tcW w:w="647" w:type="dxa"/>
            <w:vAlign w:val="top"/>
          </w:tcPr>
          <w:p>
            <w:pPr>
              <w:pStyle w:val="TableText"/>
              <w:spacing w:before="106" w:line="144" w:lineRule="exact"/>
              <w:ind w:left="111"/>
            </w:pPr>
            <w:r>
              <w:rPr>
                <w:spacing w:val="11"/>
                <w:w w:val="150"/>
                <w:position w:val="1"/>
              </w:rPr>
              <w:t>+++</w:t>
            </w:r>
          </w:p>
        </w:tc>
        <w:tc>
          <w:tcPr>
            <w:tcW w:w="648" w:type="dxa"/>
            <w:vAlign w:val="top"/>
          </w:tcPr>
          <w:p>
            <w:pPr>
              <w:pStyle w:val="TableText"/>
              <w:spacing w:before="106" w:line="144" w:lineRule="exact"/>
              <w:ind w:left="112"/>
            </w:pPr>
            <w:r>
              <w:rPr>
                <w:spacing w:val="11"/>
                <w:w w:val="150"/>
                <w:position w:val="1"/>
              </w:rPr>
              <w:t>+++</w:t>
            </w:r>
          </w:p>
        </w:tc>
        <w:tc>
          <w:tcPr>
            <w:tcW w:w="647" w:type="dxa"/>
            <w:vAlign w:val="top"/>
          </w:tcPr>
          <w:p>
            <w:pPr>
              <w:pStyle w:val="TableText"/>
              <w:spacing w:before="106" w:line="144" w:lineRule="exact"/>
              <w:ind w:left="112"/>
            </w:pPr>
            <w:r>
              <w:rPr>
                <w:spacing w:val="12"/>
                <w:w w:val="153"/>
                <w:position w:val="1"/>
              </w:rPr>
              <w:t>++</w:t>
            </w:r>
          </w:p>
        </w:tc>
        <w:tc>
          <w:tcPr>
            <w:tcW w:w="648" w:type="dxa"/>
            <w:vAlign w:val="top"/>
          </w:tcPr>
          <w:p>
            <w:pPr>
              <w:pStyle w:val="TableText"/>
              <w:spacing w:before="106" w:line="144" w:lineRule="exact"/>
              <w:ind w:left="111"/>
            </w:pPr>
            <w:r>
              <w:rPr>
                <w:spacing w:val="12"/>
                <w:w w:val="150"/>
                <w:position w:val="1"/>
              </w:rPr>
              <w:t>+++</w:t>
            </w:r>
          </w:p>
        </w:tc>
        <w:tc>
          <w:tcPr>
            <w:tcW w:w="652" w:type="dxa"/>
            <w:vAlign w:val="top"/>
          </w:tcPr>
          <w:p>
            <w:pPr>
              <w:pStyle w:val="TableText"/>
              <w:spacing w:before="106" w:line="144"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89" w:line="195" w:lineRule="auto"/>
              <w:ind w:left="110"/>
              <w:rPr>
                <w:sz w:val="20"/>
                <w:szCs w:val="20"/>
              </w:rPr>
            </w:pPr>
            <w:r>
              <w:rPr>
                <w:spacing w:val="1"/>
                <w:sz w:val="20"/>
                <w:szCs w:val="20"/>
              </w:rPr>
              <w:t>BG</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6" w:line="143" w:lineRule="exact"/>
              <w:ind w:left="109"/>
            </w:pPr>
            <w:r>
              <w:rPr>
                <w:spacing w:val="12"/>
                <w:w w:val="164"/>
                <w:position w:val="1"/>
              </w:rPr>
              <w:t>+</w:t>
            </w:r>
          </w:p>
        </w:tc>
        <w:tc>
          <w:tcPr>
            <w:tcW w:w="647" w:type="dxa"/>
            <w:vAlign w:val="top"/>
          </w:tcPr>
          <w:p>
            <w:pPr>
              <w:pStyle w:val="TableText"/>
              <w:spacing w:before="106" w:line="143" w:lineRule="exact"/>
              <w:ind w:left="110"/>
            </w:pPr>
            <w:r>
              <w:rPr>
                <w:spacing w:val="12"/>
                <w:w w:val="155"/>
                <w:position w:val="1"/>
              </w:rPr>
              <w:t>++</w:t>
            </w:r>
          </w:p>
        </w:tc>
        <w:tc>
          <w:tcPr>
            <w:tcW w:w="647" w:type="dxa"/>
            <w:vAlign w:val="top"/>
          </w:tcPr>
          <w:p>
            <w:pPr>
              <w:pStyle w:val="TableText"/>
              <w:spacing w:before="106" w:line="143" w:lineRule="exact"/>
              <w:ind w:left="111"/>
            </w:pPr>
            <w:r>
              <w:rPr>
                <w:spacing w:val="11"/>
                <w:w w:val="150"/>
                <w:position w:val="1"/>
              </w:rPr>
              <w:t>+++</w:t>
            </w:r>
          </w:p>
        </w:tc>
        <w:tc>
          <w:tcPr>
            <w:tcW w:w="648" w:type="dxa"/>
            <w:vAlign w:val="top"/>
          </w:tcPr>
          <w:p>
            <w:pPr>
              <w:pStyle w:val="TableText"/>
              <w:spacing w:before="106" w:line="143" w:lineRule="exact"/>
              <w:ind w:left="112"/>
            </w:pPr>
            <w:r>
              <w:rPr>
                <w:spacing w:val="11"/>
                <w:w w:val="150"/>
                <w:position w:val="1"/>
              </w:rPr>
              <w:t>+++</w:t>
            </w:r>
          </w:p>
        </w:tc>
        <w:tc>
          <w:tcPr>
            <w:tcW w:w="647" w:type="dxa"/>
            <w:vAlign w:val="top"/>
          </w:tcPr>
          <w:p>
            <w:pPr>
              <w:pStyle w:val="TableText"/>
              <w:spacing w:before="106" w:line="143" w:lineRule="exact"/>
              <w:ind w:left="112"/>
            </w:pPr>
            <w:r>
              <w:rPr>
                <w:spacing w:val="12"/>
                <w:w w:val="153"/>
                <w:position w:val="1"/>
              </w:rPr>
              <w:t>++</w:t>
            </w:r>
          </w:p>
        </w:tc>
        <w:tc>
          <w:tcPr>
            <w:tcW w:w="648" w:type="dxa"/>
            <w:vAlign w:val="top"/>
          </w:tcPr>
          <w:p>
            <w:pPr>
              <w:pStyle w:val="TableText"/>
              <w:spacing w:before="106" w:line="143" w:lineRule="exact"/>
              <w:ind w:left="111"/>
            </w:pPr>
            <w:r>
              <w:rPr>
                <w:spacing w:val="12"/>
                <w:w w:val="155"/>
                <w:position w:val="1"/>
              </w:rPr>
              <w:t>++</w:t>
            </w:r>
          </w:p>
        </w:tc>
        <w:tc>
          <w:tcPr>
            <w:tcW w:w="652" w:type="dxa"/>
            <w:vAlign w:val="top"/>
          </w:tcPr>
          <w:p>
            <w:pPr>
              <w:pStyle w:val="TableText"/>
              <w:spacing w:before="106" w:line="143" w:lineRule="exact"/>
              <w:ind w:left="111"/>
            </w:pPr>
            <w:r>
              <w:rPr>
                <w:spacing w:val="12"/>
                <w:w w:val="150"/>
                <w:position w:val="1"/>
              </w:rPr>
              <w:t>+++</w:t>
            </w:r>
          </w:p>
        </w:tc>
      </w:tr>
      <w:tr>
        <w:tblPrEx>
          <w:tblW w:w="9071" w:type="dxa"/>
          <w:tblInd w:w="177" w:type="dxa"/>
          <w:tblLayout w:type="fixed"/>
        </w:tblPrEx>
        <w:trPr>
          <w:trHeight w:val="316"/>
        </w:trPr>
        <w:tc>
          <w:tcPr>
            <w:tcW w:w="651" w:type="dxa"/>
            <w:vAlign w:val="top"/>
          </w:tcPr>
          <w:p>
            <w:pPr>
              <w:pStyle w:val="TableText"/>
              <w:spacing w:before="94" w:line="192" w:lineRule="auto"/>
              <w:ind w:left="110"/>
              <w:rPr>
                <w:sz w:val="20"/>
                <w:szCs w:val="20"/>
              </w:rPr>
            </w:pPr>
            <w:r>
              <w:rPr>
                <w:spacing w:val="2"/>
                <w:sz w:val="20"/>
                <w:szCs w:val="20"/>
              </w:rPr>
              <w:t>B</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8" w:line="143" w:lineRule="exact"/>
              <w:ind w:left="110"/>
            </w:pPr>
            <w:r>
              <w:rPr>
                <w:spacing w:val="12"/>
                <w:w w:val="164"/>
                <w:position w:val="1"/>
              </w:rPr>
              <w:t>+</w:t>
            </w:r>
          </w:p>
        </w:tc>
        <w:tc>
          <w:tcPr>
            <w:tcW w:w="647" w:type="dxa"/>
            <w:vAlign w:val="top"/>
          </w:tcPr>
          <w:p>
            <w:pPr>
              <w:pStyle w:val="TableText"/>
              <w:spacing w:before="108" w:line="143" w:lineRule="exact"/>
              <w:ind w:left="111"/>
            </w:pPr>
            <w:r>
              <w:rPr>
                <w:spacing w:val="12"/>
                <w:w w:val="153"/>
                <w:position w:val="1"/>
              </w:rPr>
              <w:t>++</w:t>
            </w:r>
          </w:p>
        </w:tc>
        <w:tc>
          <w:tcPr>
            <w:tcW w:w="648" w:type="dxa"/>
            <w:vAlign w:val="top"/>
          </w:tcPr>
          <w:p>
            <w:pPr>
              <w:pStyle w:val="TableText"/>
              <w:spacing w:before="108" w:line="143" w:lineRule="exact"/>
              <w:ind w:left="112"/>
            </w:pPr>
            <w:r>
              <w:rPr>
                <w:spacing w:val="11"/>
                <w:w w:val="150"/>
                <w:position w:val="1"/>
              </w:rPr>
              <w:t>+++</w:t>
            </w:r>
          </w:p>
        </w:tc>
        <w:tc>
          <w:tcPr>
            <w:tcW w:w="647" w:type="dxa"/>
            <w:vAlign w:val="top"/>
          </w:tcPr>
          <w:p>
            <w:pPr>
              <w:pStyle w:val="TableText"/>
              <w:spacing w:before="108" w:line="143" w:lineRule="exact"/>
              <w:ind w:left="112"/>
            </w:pPr>
            <w:r>
              <w:rPr>
                <w:spacing w:val="12"/>
                <w:w w:val="153"/>
                <w:position w:val="1"/>
              </w:rPr>
              <w:t>++</w:t>
            </w:r>
          </w:p>
        </w:tc>
        <w:tc>
          <w:tcPr>
            <w:tcW w:w="648" w:type="dxa"/>
            <w:vAlign w:val="top"/>
          </w:tcPr>
          <w:p>
            <w:pPr>
              <w:pStyle w:val="TableText"/>
              <w:spacing w:before="108" w:line="143" w:lineRule="exact"/>
              <w:ind w:left="111"/>
            </w:pPr>
            <w:r>
              <w:rPr>
                <w:spacing w:val="12"/>
                <w:w w:val="155"/>
                <w:position w:val="1"/>
              </w:rPr>
              <w:t>++</w:t>
            </w:r>
          </w:p>
        </w:tc>
        <w:tc>
          <w:tcPr>
            <w:tcW w:w="652" w:type="dxa"/>
            <w:vAlign w:val="top"/>
          </w:tcPr>
          <w:p>
            <w:pPr>
              <w:pStyle w:val="TableText"/>
              <w:spacing w:before="108" w:line="143"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94" w:line="192" w:lineRule="auto"/>
              <w:ind w:left="110"/>
              <w:rPr>
                <w:sz w:val="20"/>
                <w:szCs w:val="20"/>
              </w:rPr>
            </w:pPr>
            <w:r>
              <w:rPr>
                <w:sz w:val="20"/>
                <w:szCs w:val="20"/>
              </w:rPr>
              <w:t>PB</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9" w:line="143" w:lineRule="exact"/>
              <w:ind w:left="111"/>
            </w:pPr>
            <w:r>
              <w:rPr>
                <w:spacing w:val="12"/>
                <w:w w:val="153"/>
                <w:position w:val="1"/>
              </w:rPr>
              <w:t>++</w:t>
            </w:r>
          </w:p>
        </w:tc>
        <w:tc>
          <w:tcPr>
            <w:tcW w:w="648" w:type="dxa"/>
            <w:vAlign w:val="top"/>
          </w:tcPr>
          <w:p>
            <w:pPr>
              <w:pStyle w:val="TableText"/>
              <w:spacing w:before="109" w:line="143" w:lineRule="exact"/>
              <w:ind w:left="112"/>
            </w:pPr>
            <w:r>
              <w:rPr>
                <w:spacing w:val="11"/>
                <w:w w:val="150"/>
                <w:position w:val="1"/>
              </w:rPr>
              <w:t>+++</w:t>
            </w:r>
          </w:p>
        </w:tc>
        <w:tc>
          <w:tcPr>
            <w:tcW w:w="647" w:type="dxa"/>
            <w:vAlign w:val="top"/>
          </w:tcPr>
          <w:p>
            <w:pPr>
              <w:pStyle w:val="TableText"/>
              <w:spacing w:before="109" w:line="143" w:lineRule="exact"/>
              <w:ind w:left="112"/>
            </w:pPr>
            <w:r>
              <w:rPr>
                <w:spacing w:val="12"/>
                <w:w w:val="153"/>
                <w:position w:val="1"/>
              </w:rPr>
              <w:t>++</w:t>
            </w:r>
          </w:p>
        </w:tc>
        <w:tc>
          <w:tcPr>
            <w:tcW w:w="648" w:type="dxa"/>
            <w:vAlign w:val="top"/>
          </w:tcPr>
          <w:p>
            <w:pPr>
              <w:pStyle w:val="TableText"/>
              <w:spacing w:before="109" w:line="143" w:lineRule="exact"/>
              <w:ind w:left="111"/>
            </w:pPr>
            <w:r>
              <w:rPr>
                <w:spacing w:val="12"/>
                <w:w w:val="155"/>
                <w:position w:val="1"/>
              </w:rPr>
              <w:t>++</w:t>
            </w:r>
          </w:p>
        </w:tc>
        <w:tc>
          <w:tcPr>
            <w:tcW w:w="652" w:type="dxa"/>
            <w:vAlign w:val="top"/>
          </w:tcPr>
          <w:p>
            <w:pPr>
              <w:pStyle w:val="TableText"/>
              <w:spacing w:before="109" w:line="143"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94" w:line="192" w:lineRule="auto"/>
              <w:ind w:left="110"/>
              <w:rPr>
                <w:sz w:val="20"/>
                <w:szCs w:val="20"/>
              </w:rPr>
            </w:pPr>
            <w:r>
              <w:rPr>
                <w:spacing w:val="1"/>
                <w:sz w:val="20"/>
                <w:szCs w:val="20"/>
              </w:rPr>
              <w:t>P</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pStyle w:val="TableText"/>
              <w:spacing w:before="108" w:line="143" w:lineRule="exact"/>
              <w:ind w:left="112"/>
            </w:pPr>
            <w:r>
              <w:rPr>
                <w:spacing w:val="12"/>
                <w:w w:val="164"/>
                <w:position w:val="1"/>
              </w:rPr>
              <w:t>+</w:t>
            </w:r>
          </w:p>
        </w:tc>
        <w:tc>
          <w:tcPr>
            <w:tcW w:w="647" w:type="dxa"/>
            <w:vAlign w:val="top"/>
          </w:tcPr>
          <w:p>
            <w:pPr>
              <w:pStyle w:val="TableText"/>
              <w:spacing w:before="108" w:line="143" w:lineRule="exact"/>
              <w:ind w:left="112"/>
            </w:pPr>
            <w:r>
              <w:rPr>
                <w:spacing w:val="12"/>
                <w:w w:val="153"/>
                <w:position w:val="1"/>
              </w:rPr>
              <w:t>++</w:t>
            </w:r>
          </w:p>
        </w:tc>
        <w:tc>
          <w:tcPr>
            <w:tcW w:w="648" w:type="dxa"/>
            <w:vAlign w:val="top"/>
          </w:tcPr>
          <w:p>
            <w:pPr>
              <w:pStyle w:val="TableText"/>
              <w:spacing w:before="108" w:line="143" w:lineRule="exact"/>
              <w:ind w:left="111"/>
            </w:pPr>
            <w:r>
              <w:rPr>
                <w:spacing w:val="12"/>
                <w:w w:val="150"/>
                <w:position w:val="1"/>
              </w:rPr>
              <w:t>+++</w:t>
            </w:r>
          </w:p>
        </w:tc>
        <w:tc>
          <w:tcPr>
            <w:tcW w:w="652" w:type="dxa"/>
            <w:vAlign w:val="top"/>
          </w:tcPr>
          <w:p>
            <w:pPr>
              <w:pStyle w:val="TableText"/>
              <w:spacing w:before="108" w:line="143"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93" w:line="192" w:lineRule="auto"/>
              <w:ind w:left="110"/>
              <w:rPr>
                <w:sz w:val="20"/>
                <w:szCs w:val="20"/>
              </w:rPr>
            </w:pPr>
            <w:r>
              <w:rPr>
                <w:spacing w:val="2"/>
                <w:sz w:val="20"/>
                <w:szCs w:val="20"/>
              </w:rPr>
              <w:t>RP</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pStyle w:val="TableText"/>
              <w:spacing w:before="108" w:line="143" w:lineRule="exact"/>
              <w:ind w:left="112"/>
            </w:pPr>
            <w:r>
              <w:rPr>
                <w:spacing w:val="12"/>
                <w:w w:val="153"/>
                <w:position w:val="1"/>
              </w:rPr>
              <w:t>++</w:t>
            </w:r>
          </w:p>
        </w:tc>
        <w:tc>
          <w:tcPr>
            <w:tcW w:w="648" w:type="dxa"/>
            <w:vAlign w:val="top"/>
          </w:tcPr>
          <w:p>
            <w:pPr>
              <w:pStyle w:val="TableText"/>
              <w:spacing w:before="108" w:line="143" w:lineRule="exact"/>
              <w:ind w:left="111"/>
            </w:pPr>
            <w:r>
              <w:rPr>
                <w:spacing w:val="12"/>
                <w:w w:val="155"/>
                <w:position w:val="1"/>
              </w:rPr>
              <w:t>++</w:t>
            </w:r>
          </w:p>
        </w:tc>
        <w:tc>
          <w:tcPr>
            <w:tcW w:w="652" w:type="dxa"/>
            <w:vAlign w:val="top"/>
          </w:tcPr>
          <w:p>
            <w:pPr>
              <w:pStyle w:val="TableText"/>
              <w:spacing w:before="108" w:line="143"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90" w:line="195" w:lineRule="auto"/>
              <w:ind w:left="114"/>
              <w:rPr>
                <w:sz w:val="20"/>
                <w:szCs w:val="20"/>
              </w:rPr>
            </w:pPr>
            <w:r>
              <w:rPr>
                <w:spacing w:val="-4"/>
                <w:sz w:val="20"/>
                <w:szCs w:val="20"/>
              </w:rPr>
              <w:t>GRY</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8" w:type="dxa"/>
            <w:vAlign w:val="top"/>
          </w:tcPr>
          <w:p>
            <w:pPr>
              <w:pStyle w:val="TableText"/>
              <w:spacing w:before="107" w:line="144" w:lineRule="exact"/>
              <w:ind w:left="111"/>
            </w:pPr>
            <w:r>
              <w:rPr>
                <w:spacing w:val="12"/>
                <w:w w:val="155"/>
                <w:position w:val="1"/>
              </w:rPr>
              <w:t>++</w:t>
            </w:r>
          </w:p>
        </w:tc>
        <w:tc>
          <w:tcPr>
            <w:tcW w:w="652" w:type="dxa"/>
            <w:vAlign w:val="top"/>
          </w:tcPr>
          <w:p>
            <w:pPr>
              <w:pStyle w:val="TableText"/>
              <w:spacing w:before="107" w:line="144" w:lineRule="exact"/>
              <w:ind w:left="111"/>
            </w:pPr>
            <w:r>
              <w:rPr>
                <w:spacing w:val="12"/>
                <w:w w:val="155"/>
                <w:position w:val="1"/>
              </w:rPr>
              <w:t>++</w:t>
            </w:r>
          </w:p>
        </w:tc>
      </w:tr>
      <w:tr>
        <w:tblPrEx>
          <w:tblW w:w="9071" w:type="dxa"/>
          <w:tblInd w:w="177" w:type="dxa"/>
          <w:tblLayout w:type="fixed"/>
        </w:tblPrEx>
        <w:trPr>
          <w:trHeight w:val="316"/>
        </w:trPr>
        <w:tc>
          <w:tcPr>
            <w:tcW w:w="651" w:type="dxa"/>
            <w:vAlign w:val="top"/>
          </w:tcPr>
          <w:p>
            <w:pPr>
              <w:pStyle w:val="TableText"/>
              <w:spacing w:before="92" w:line="192" w:lineRule="auto"/>
              <w:ind w:left="109"/>
              <w:rPr>
                <w:sz w:val="20"/>
                <w:szCs w:val="20"/>
              </w:rPr>
            </w:pPr>
            <w:r>
              <w:rPr>
                <w:spacing w:val="-1"/>
                <w:sz w:val="20"/>
                <w:szCs w:val="20"/>
              </w:rPr>
              <w:t>WHT</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52" w:type="dxa"/>
            <w:vAlign w:val="top"/>
          </w:tcPr>
          <w:p>
            <w:pPr>
              <w:pStyle w:val="TableText"/>
              <w:spacing w:before="107" w:line="143" w:lineRule="exact"/>
              <w:ind w:left="111"/>
            </w:pPr>
            <w:r>
              <w:rPr>
                <w:spacing w:val="12"/>
                <w:w w:val="150"/>
                <w:position w:val="1"/>
              </w:rPr>
              <w:t>+++</w:t>
            </w:r>
          </w:p>
        </w:tc>
      </w:tr>
      <w:tr>
        <w:tblPrEx>
          <w:tblW w:w="9071" w:type="dxa"/>
          <w:tblInd w:w="177" w:type="dxa"/>
          <w:tblLayout w:type="fixed"/>
        </w:tblPrEx>
        <w:trPr>
          <w:trHeight w:val="321"/>
        </w:trPr>
        <w:tc>
          <w:tcPr>
            <w:tcW w:w="651" w:type="dxa"/>
            <w:vAlign w:val="top"/>
          </w:tcPr>
          <w:p>
            <w:pPr>
              <w:pStyle w:val="TableText"/>
              <w:spacing w:before="96" w:line="192" w:lineRule="auto"/>
              <w:ind w:left="110"/>
              <w:rPr>
                <w:sz w:val="20"/>
                <w:szCs w:val="20"/>
              </w:rPr>
            </w:pPr>
            <w:r>
              <w:rPr>
                <w:spacing w:val="-3"/>
                <w:sz w:val="20"/>
                <w:szCs w:val="20"/>
              </w:rPr>
              <w:t>BLK</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52" w:type="dxa"/>
            <w:vAlign w:val="top"/>
          </w:tcPr>
          <w:p>
            <w:pPr>
              <w:rPr>
                <w:rFonts w:ascii="Arial"/>
                <w:sz w:val="21"/>
              </w:rPr>
            </w:pPr>
          </w:p>
        </w:tc>
      </w:tr>
    </w:tbl>
    <w:p>
      <w:pPr>
        <w:pStyle w:val="BodyText"/>
        <w:spacing w:before="67" w:line="222" w:lineRule="auto"/>
        <w:ind w:left="656"/>
        <w:rPr>
          <w:sz w:val="18"/>
          <w:szCs w:val="18"/>
        </w:rPr>
      </w:pPr>
      <w:r>
        <w:rPr>
          <w:rFonts w:ascii="SimHei" w:eastAsia="SimHei" w:hAnsi="SimHei" w:cs="SimHei"/>
          <w:spacing w:val="-3"/>
          <w:sz w:val="18"/>
          <w:szCs w:val="18"/>
        </w:rPr>
        <w:t>注：</w:t>
      </w:r>
      <w:r>
        <w:rPr>
          <w:spacing w:val="-3"/>
          <w:sz w:val="18"/>
          <w:szCs w:val="18"/>
        </w:rPr>
        <w:t>符号和色彩名称缩写词与表</w:t>
      </w:r>
      <w:r>
        <w:rPr>
          <w:spacing w:val="24"/>
          <w:sz w:val="18"/>
          <w:szCs w:val="18"/>
        </w:rPr>
        <w:t xml:space="preserve"> </w:t>
      </w:r>
      <w:r>
        <w:rPr>
          <w:rFonts w:ascii="Times New Roman" w:eastAsia="Times New Roman" w:hAnsi="Times New Roman" w:cs="Times New Roman"/>
          <w:spacing w:val="-3"/>
          <w:sz w:val="18"/>
          <w:szCs w:val="18"/>
        </w:rPr>
        <w:t>1</w:t>
      </w:r>
      <w:r>
        <w:rPr>
          <w:rFonts w:ascii="Times New Roman" w:eastAsia="Times New Roman" w:hAnsi="Times New Roman" w:cs="Times New Roman"/>
          <w:spacing w:val="12"/>
          <w:sz w:val="18"/>
          <w:szCs w:val="18"/>
        </w:rPr>
        <w:t xml:space="preserve">  </w:t>
      </w:r>
      <w:r>
        <w:rPr>
          <w:spacing w:val="-3"/>
          <w:sz w:val="18"/>
          <w:szCs w:val="18"/>
        </w:rPr>
        <w:t>中相同。</w:t>
      </w:r>
    </w:p>
    <w:p>
      <w:pPr>
        <w:spacing w:before="80" w:line="230" w:lineRule="auto"/>
        <w:ind w:left="1746"/>
        <w:rPr>
          <w:rFonts w:ascii="SimHei" w:eastAsia="SimHei" w:hAnsi="SimHei" w:cs="SimHei"/>
          <w:sz w:val="20"/>
          <w:szCs w:val="20"/>
        </w:rPr>
      </w:pPr>
      <w:r>
        <w:rPr>
          <w:rFonts w:ascii="SimHei" w:eastAsia="SimHei" w:hAnsi="SimHei" w:cs="SimHei"/>
          <w:spacing w:val="8"/>
          <w:sz w:val="20"/>
          <w:szCs w:val="20"/>
        </w:rPr>
        <w:t>表</w:t>
      </w:r>
      <w:r>
        <w:rPr>
          <w:rFonts w:ascii="SimHei" w:eastAsia="SimHei" w:hAnsi="SimHei" w:cs="SimHei"/>
          <w:spacing w:val="-24"/>
          <w:sz w:val="20"/>
          <w:szCs w:val="20"/>
        </w:rPr>
        <w:t xml:space="preserve"> </w:t>
      </w:r>
      <w:r>
        <w:rPr>
          <w:rFonts w:ascii="SimHei" w:eastAsia="SimHei" w:hAnsi="SimHei" w:cs="SimHei"/>
          <w:spacing w:val="8"/>
          <w:sz w:val="20"/>
          <w:szCs w:val="20"/>
        </w:rPr>
        <w:t>3</w:t>
      </w:r>
      <w:r>
        <w:rPr>
          <w:rFonts w:ascii="SimHei" w:eastAsia="SimHei" w:hAnsi="SimHei" w:cs="SimHei"/>
          <w:spacing w:val="8"/>
          <w:sz w:val="20"/>
          <w:szCs w:val="20"/>
        </w:rPr>
        <w:t xml:space="preserve">  </w:t>
      </w:r>
      <w:r>
        <w:rPr>
          <w:rFonts w:ascii="SimHei" w:eastAsia="SimHei" w:hAnsi="SimHei" w:cs="SimHei"/>
          <w:spacing w:val="8"/>
          <w:sz w:val="20"/>
          <w:szCs w:val="20"/>
        </w:rPr>
        <w:t>年轻人在中间视觉条件下的基色的色彩组合和醒目性</w:t>
      </w:r>
    </w:p>
    <w:tbl>
      <w:tblPr>
        <w:tblStyle w:val="TableNormal2"/>
        <w:tblW w:w="9071" w:type="dxa"/>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51"/>
        <w:gridCol w:w="648"/>
        <w:gridCol w:w="647"/>
        <w:gridCol w:w="647"/>
        <w:gridCol w:w="648"/>
        <w:gridCol w:w="647"/>
        <w:gridCol w:w="647"/>
        <w:gridCol w:w="647"/>
        <w:gridCol w:w="647"/>
        <w:gridCol w:w="647"/>
        <w:gridCol w:w="648"/>
        <w:gridCol w:w="647"/>
        <w:gridCol w:w="648"/>
        <w:gridCol w:w="652"/>
      </w:tblGrid>
      <w:tr>
        <w:tblPrEx>
          <w:tblW w:w="9071" w:type="dxa"/>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1"/>
        </w:trPr>
        <w:tc>
          <w:tcPr>
            <w:tcW w:w="651" w:type="dxa"/>
            <w:vAlign w:val="top"/>
          </w:tcPr>
          <w:p>
            <w:pPr>
              <w:rPr>
                <w:rFonts w:ascii="Arial"/>
                <w:sz w:val="21"/>
              </w:rPr>
            </w:pPr>
          </w:p>
        </w:tc>
        <w:tc>
          <w:tcPr>
            <w:tcW w:w="648" w:type="dxa"/>
            <w:vAlign w:val="top"/>
          </w:tcPr>
          <w:p>
            <w:pPr>
              <w:pStyle w:val="TableText"/>
              <w:spacing w:before="95" w:line="192" w:lineRule="auto"/>
              <w:ind w:left="107"/>
              <w:rPr>
                <w:sz w:val="20"/>
                <w:szCs w:val="20"/>
              </w:rPr>
            </w:pPr>
            <w:r>
              <w:rPr>
                <w:spacing w:val="4"/>
                <w:sz w:val="20"/>
                <w:szCs w:val="20"/>
              </w:rPr>
              <w:t>R</w:t>
            </w:r>
          </w:p>
        </w:tc>
        <w:tc>
          <w:tcPr>
            <w:tcW w:w="647" w:type="dxa"/>
            <w:vAlign w:val="top"/>
          </w:tcPr>
          <w:p>
            <w:pPr>
              <w:pStyle w:val="TableText"/>
              <w:spacing w:before="95" w:line="192" w:lineRule="auto"/>
              <w:ind w:left="106"/>
              <w:rPr>
                <w:sz w:val="20"/>
                <w:szCs w:val="20"/>
              </w:rPr>
            </w:pPr>
            <w:r>
              <w:rPr>
                <w:spacing w:val="2"/>
                <w:sz w:val="20"/>
                <w:szCs w:val="20"/>
              </w:rPr>
              <w:t>YR</w:t>
            </w:r>
          </w:p>
        </w:tc>
        <w:tc>
          <w:tcPr>
            <w:tcW w:w="647" w:type="dxa"/>
            <w:vAlign w:val="top"/>
          </w:tcPr>
          <w:p>
            <w:pPr>
              <w:pStyle w:val="TableText"/>
              <w:spacing w:before="95" w:line="192" w:lineRule="auto"/>
              <w:ind w:left="104"/>
              <w:rPr>
                <w:sz w:val="20"/>
                <w:szCs w:val="20"/>
              </w:rPr>
            </w:pPr>
            <w:r>
              <w:rPr>
                <w:spacing w:val="4"/>
                <w:sz w:val="20"/>
                <w:szCs w:val="20"/>
              </w:rPr>
              <w:t>Y</w:t>
            </w:r>
          </w:p>
        </w:tc>
        <w:tc>
          <w:tcPr>
            <w:tcW w:w="648" w:type="dxa"/>
            <w:vAlign w:val="top"/>
          </w:tcPr>
          <w:p>
            <w:pPr>
              <w:pStyle w:val="TableText"/>
              <w:spacing w:before="92" w:line="195" w:lineRule="auto"/>
              <w:ind w:left="111"/>
              <w:rPr>
                <w:sz w:val="20"/>
                <w:szCs w:val="20"/>
              </w:rPr>
            </w:pPr>
            <w:r>
              <w:rPr>
                <w:spacing w:val="-1"/>
                <w:sz w:val="20"/>
                <w:szCs w:val="20"/>
              </w:rPr>
              <w:t>GY</w:t>
            </w:r>
          </w:p>
        </w:tc>
        <w:tc>
          <w:tcPr>
            <w:tcW w:w="647" w:type="dxa"/>
            <w:vAlign w:val="top"/>
          </w:tcPr>
          <w:p>
            <w:pPr>
              <w:pStyle w:val="TableText"/>
              <w:spacing w:before="92" w:line="195" w:lineRule="auto"/>
              <w:ind w:left="111"/>
              <w:rPr>
                <w:sz w:val="20"/>
                <w:szCs w:val="20"/>
              </w:rPr>
            </w:pPr>
            <w:r>
              <w:rPr>
                <w:sz w:val="20"/>
                <w:szCs w:val="20"/>
              </w:rPr>
              <w:t>G</w:t>
            </w:r>
          </w:p>
        </w:tc>
        <w:tc>
          <w:tcPr>
            <w:tcW w:w="647" w:type="dxa"/>
            <w:vAlign w:val="top"/>
          </w:tcPr>
          <w:p>
            <w:pPr>
              <w:pStyle w:val="TableText"/>
              <w:spacing w:before="92" w:line="195" w:lineRule="auto"/>
              <w:ind w:left="108"/>
              <w:rPr>
                <w:sz w:val="20"/>
                <w:szCs w:val="20"/>
              </w:rPr>
            </w:pPr>
            <w:r>
              <w:rPr>
                <w:spacing w:val="1"/>
                <w:sz w:val="20"/>
                <w:szCs w:val="20"/>
              </w:rPr>
              <w:t>BG</w:t>
            </w:r>
          </w:p>
        </w:tc>
        <w:tc>
          <w:tcPr>
            <w:tcW w:w="647" w:type="dxa"/>
            <w:vAlign w:val="top"/>
          </w:tcPr>
          <w:p>
            <w:pPr>
              <w:pStyle w:val="TableText"/>
              <w:spacing w:before="95" w:line="192" w:lineRule="auto"/>
              <w:ind w:left="109"/>
              <w:rPr>
                <w:sz w:val="20"/>
                <w:szCs w:val="20"/>
              </w:rPr>
            </w:pPr>
            <w:r>
              <w:rPr>
                <w:spacing w:val="2"/>
                <w:sz w:val="20"/>
                <w:szCs w:val="20"/>
              </w:rPr>
              <w:t>B</w:t>
            </w:r>
          </w:p>
        </w:tc>
        <w:tc>
          <w:tcPr>
            <w:tcW w:w="647" w:type="dxa"/>
            <w:vAlign w:val="top"/>
          </w:tcPr>
          <w:p>
            <w:pPr>
              <w:pStyle w:val="TableText"/>
              <w:spacing w:before="95" w:line="192" w:lineRule="auto"/>
              <w:ind w:left="110"/>
              <w:rPr>
                <w:sz w:val="20"/>
                <w:szCs w:val="20"/>
              </w:rPr>
            </w:pPr>
            <w:r>
              <w:rPr>
                <w:sz w:val="20"/>
                <w:szCs w:val="20"/>
              </w:rPr>
              <w:t>PB</w:t>
            </w:r>
          </w:p>
        </w:tc>
        <w:tc>
          <w:tcPr>
            <w:tcW w:w="647" w:type="dxa"/>
            <w:vAlign w:val="top"/>
          </w:tcPr>
          <w:p>
            <w:pPr>
              <w:pStyle w:val="TableText"/>
              <w:spacing w:before="95" w:line="192" w:lineRule="auto"/>
              <w:ind w:left="111"/>
              <w:rPr>
                <w:sz w:val="20"/>
                <w:szCs w:val="20"/>
              </w:rPr>
            </w:pPr>
            <w:r>
              <w:rPr>
                <w:spacing w:val="1"/>
                <w:sz w:val="20"/>
                <w:szCs w:val="20"/>
              </w:rPr>
              <w:t>P</w:t>
            </w:r>
          </w:p>
        </w:tc>
        <w:tc>
          <w:tcPr>
            <w:tcW w:w="648" w:type="dxa"/>
            <w:vAlign w:val="top"/>
          </w:tcPr>
          <w:p>
            <w:pPr>
              <w:pStyle w:val="TableText"/>
              <w:spacing w:before="95" w:line="192" w:lineRule="auto"/>
              <w:ind w:left="112"/>
              <w:rPr>
                <w:sz w:val="20"/>
                <w:szCs w:val="20"/>
              </w:rPr>
            </w:pPr>
            <w:r>
              <w:rPr>
                <w:spacing w:val="2"/>
                <w:sz w:val="20"/>
                <w:szCs w:val="20"/>
              </w:rPr>
              <w:t>RP</w:t>
            </w:r>
          </w:p>
        </w:tc>
        <w:tc>
          <w:tcPr>
            <w:tcW w:w="647" w:type="dxa"/>
            <w:vAlign w:val="top"/>
          </w:tcPr>
          <w:p>
            <w:pPr>
              <w:pStyle w:val="TableText"/>
              <w:spacing w:before="92" w:line="195" w:lineRule="auto"/>
              <w:ind w:left="116"/>
              <w:rPr>
                <w:sz w:val="20"/>
                <w:szCs w:val="20"/>
              </w:rPr>
            </w:pPr>
            <w:r>
              <w:rPr>
                <w:spacing w:val="-4"/>
                <w:sz w:val="20"/>
                <w:szCs w:val="20"/>
              </w:rPr>
              <w:t>GRY</w:t>
            </w:r>
          </w:p>
        </w:tc>
        <w:tc>
          <w:tcPr>
            <w:tcW w:w="648" w:type="dxa"/>
            <w:vAlign w:val="top"/>
          </w:tcPr>
          <w:p>
            <w:pPr>
              <w:pStyle w:val="TableText"/>
              <w:spacing w:before="95" w:line="192" w:lineRule="auto"/>
              <w:ind w:left="110"/>
              <w:rPr>
                <w:sz w:val="20"/>
                <w:szCs w:val="20"/>
              </w:rPr>
            </w:pPr>
            <w:r>
              <w:rPr>
                <w:spacing w:val="-1"/>
                <w:sz w:val="20"/>
                <w:szCs w:val="20"/>
              </w:rPr>
              <w:t>WHT</w:t>
            </w:r>
          </w:p>
        </w:tc>
        <w:tc>
          <w:tcPr>
            <w:tcW w:w="652" w:type="dxa"/>
            <w:vAlign w:val="top"/>
          </w:tcPr>
          <w:p>
            <w:pPr>
              <w:pStyle w:val="TableText"/>
              <w:spacing w:before="95" w:line="192" w:lineRule="auto"/>
              <w:ind w:left="110"/>
              <w:rPr>
                <w:sz w:val="20"/>
                <w:szCs w:val="20"/>
              </w:rPr>
            </w:pPr>
            <w:r>
              <w:rPr>
                <w:spacing w:val="-3"/>
                <w:sz w:val="20"/>
                <w:szCs w:val="20"/>
              </w:rPr>
              <w:t>BLK</w:t>
            </w:r>
          </w:p>
        </w:tc>
      </w:tr>
      <w:tr>
        <w:tblPrEx>
          <w:tblW w:w="9071" w:type="dxa"/>
          <w:tblInd w:w="177" w:type="dxa"/>
          <w:tblLayout w:type="fixed"/>
        </w:tblPrEx>
        <w:trPr>
          <w:trHeight w:val="316"/>
        </w:trPr>
        <w:tc>
          <w:tcPr>
            <w:tcW w:w="651" w:type="dxa"/>
            <w:vAlign w:val="top"/>
          </w:tcPr>
          <w:p>
            <w:pPr>
              <w:pStyle w:val="TableText"/>
              <w:spacing w:before="90" w:line="192" w:lineRule="auto"/>
              <w:ind w:left="110"/>
              <w:rPr>
                <w:sz w:val="20"/>
                <w:szCs w:val="20"/>
              </w:rPr>
            </w:pPr>
            <w:r>
              <w:rPr>
                <w:spacing w:val="4"/>
                <w:sz w:val="20"/>
                <w:szCs w:val="20"/>
              </w:rPr>
              <w:t>R</w:t>
            </w:r>
          </w:p>
        </w:tc>
        <w:tc>
          <w:tcPr>
            <w:tcW w:w="648" w:type="dxa"/>
            <w:vAlign w:val="top"/>
          </w:tcPr>
          <w:p>
            <w:pPr>
              <w:rPr>
                <w:rFonts w:ascii="Arial"/>
                <w:sz w:val="21"/>
              </w:rPr>
            </w:pPr>
          </w:p>
        </w:tc>
        <w:tc>
          <w:tcPr>
            <w:tcW w:w="647" w:type="dxa"/>
            <w:vAlign w:val="top"/>
          </w:tcPr>
          <w:p>
            <w:pPr>
              <w:pStyle w:val="TableText"/>
              <w:spacing w:before="105" w:line="143" w:lineRule="exact"/>
              <w:ind w:left="107"/>
            </w:pPr>
            <w:r>
              <w:rPr>
                <w:spacing w:val="12"/>
                <w:w w:val="153"/>
                <w:position w:val="1"/>
              </w:rPr>
              <w:t>++</w:t>
            </w:r>
          </w:p>
        </w:tc>
        <w:tc>
          <w:tcPr>
            <w:tcW w:w="647" w:type="dxa"/>
            <w:vAlign w:val="top"/>
          </w:tcPr>
          <w:p>
            <w:pPr>
              <w:pStyle w:val="TableText"/>
              <w:spacing w:before="105" w:line="143" w:lineRule="exact"/>
              <w:ind w:left="106"/>
            </w:pPr>
            <w:r>
              <w:rPr>
                <w:spacing w:val="12"/>
                <w:w w:val="150"/>
                <w:position w:val="1"/>
              </w:rPr>
              <w:t>+++</w:t>
            </w:r>
          </w:p>
        </w:tc>
        <w:tc>
          <w:tcPr>
            <w:tcW w:w="648" w:type="dxa"/>
            <w:vAlign w:val="top"/>
          </w:tcPr>
          <w:p>
            <w:pPr>
              <w:pStyle w:val="TableText"/>
              <w:spacing w:before="105" w:line="143" w:lineRule="exact"/>
              <w:ind w:left="107"/>
            </w:pPr>
            <w:r>
              <w:rPr>
                <w:spacing w:val="12"/>
                <w:w w:val="150"/>
                <w:position w:val="1"/>
              </w:rPr>
              <w:t>+++</w:t>
            </w:r>
          </w:p>
        </w:tc>
        <w:tc>
          <w:tcPr>
            <w:tcW w:w="647" w:type="dxa"/>
            <w:vAlign w:val="top"/>
          </w:tcPr>
          <w:p>
            <w:pPr>
              <w:pStyle w:val="TableText"/>
              <w:spacing w:before="105" w:line="143" w:lineRule="exact"/>
              <w:ind w:left="107"/>
            </w:pPr>
            <w:r>
              <w:rPr>
                <w:spacing w:val="12"/>
                <w:w w:val="150"/>
                <w:position w:val="1"/>
              </w:rPr>
              <w:t>+++</w:t>
            </w:r>
          </w:p>
        </w:tc>
        <w:tc>
          <w:tcPr>
            <w:tcW w:w="647" w:type="dxa"/>
            <w:vAlign w:val="top"/>
          </w:tcPr>
          <w:p>
            <w:pPr>
              <w:pStyle w:val="TableText"/>
              <w:spacing w:before="105" w:line="143" w:lineRule="exact"/>
              <w:ind w:left="108"/>
            </w:pPr>
            <w:r>
              <w:rPr>
                <w:spacing w:val="12"/>
                <w:w w:val="150"/>
                <w:position w:val="1"/>
              </w:rPr>
              <w:t>+++</w:t>
            </w:r>
          </w:p>
        </w:tc>
        <w:tc>
          <w:tcPr>
            <w:tcW w:w="647" w:type="dxa"/>
            <w:vAlign w:val="top"/>
          </w:tcPr>
          <w:p>
            <w:pPr>
              <w:pStyle w:val="TableText"/>
              <w:spacing w:before="105" w:line="143" w:lineRule="exact"/>
              <w:ind w:left="109"/>
            </w:pPr>
            <w:r>
              <w:rPr>
                <w:spacing w:val="12"/>
                <w:w w:val="150"/>
                <w:position w:val="1"/>
              </w:rPr>
              <w:t>+++</w:t>
            </w:r>
          </w:p>
        </w:tc>
        <w:tc>
          <w:tcPr>
            <w:tcW w:w="647" w:type="dxa"/>
            <w:vAlign w:val="top"/>
          </w:tcPr>
          <w:p>
            <w:pPr>
              <w:pStyle w:val="TableText"/>
              <w:spacing w:before="105" w:line="143" w:lineRule="exact"/>
              <w:ind w:left="110"/>
            </w:pPr>
            <w:r>
              <w:rPr>
                <w:spacing w:val="12"/>
                <w:w w:val="150"/>
                <w:position w:val="1"/>
              </w:rPr>
              <w:t>+++</w:t>
            </w:r>
          </w:p>
        </w:tc>
        <w:tc>
          <w:tcPr>
            <w:tcW w:w="647" w:type="dxa"/>
            <w:vAlign w:val="top"/>
          </w:tcPr>
          <w:p>
            <w:pPr>
              <w:pStyle w:val="TableText"/>
              <w:spacing w:before="105" w:line="143" w:lineRule="exact"/>
              <w:ind w:left="111"/>
            </w:pPr>
            <w:r>
              <w:rPr>
                <w:spacing w:val="12"/>
                <w:w w:val="153"/>
                <w:position w:val="1"/>
              </w:rPr>
              <w:t>++</w:t>
            </w:r>
          </w:p>
        </w:tc>
        <w:tc>
          <w:tcPr>
            <w:tcW w:w="648" w:type="dxa"/>
            <w:vAlign w:val="top"/>
          </w:tcPr>
          <w:p>
            <w:pPr>
              <w:pStyle w:val="TableText"/>
              <w:spacing w:before="105" w:line="143" w:lineRule="exact"/>
              <w:ind w:left="112"/>
            </w:pPr>
            <w:r>
              <w:rPr>
                <w:spacing w:val="12"/>
                <w:w w:val="164"/>
                <w:position w:val="1"/>
              </w:rPr>
              <w:t>+</w:t>
            </w:r>
          </w:p>
        </w:tc>
        <w:tc>
          <w:tcPr>
            <w:tcW w:w="647" w:type="dxa"/>
            <w:vAlign w:val="top"/>
          </w:tcPr>
          <w:p>
            <w:pPr>
              <w:pStyle w:val="TableText"/>
              <w:spacing w:before="105" w:line="143" w:lineRule="exact"/>
              <w:ind w:left="112"/>
            </w:pPr>
            <w:r>
              <w:rPr>
                <w:spacing w:val="11"/>
                <w:w w:val="150"/>
                <w:position w:val="1"/>
              </w:rPr>
              <w:t>+++</w:t>
            </w:r>
          </w:p>
        </w:tc>
        <w:tc>
          <w:tcPr>
            <w:tcW w:w="648" w:type="dxa"/>
            <w:vAlign w:val="top"/>
          </w:tcPr>
          <w:p>
            <w:pPr>
              <w:pStyle w:val="TableText"/>
              <w:spacing w:before="105" w:line="143" w:lineRule="exact"/>
              <w:ind w:left="111"/>
            </w:pPr>
            <w:r>
              <w:rPr>
                <w:spacing w:val="12"/>
                <w:w w:val="150"/>
                <w:position w:val="1"/>
              </w:rPr>
              <w:t>+++</w:t>
            </w:r>
          </w:p>
        </w:tc>
        <w:tc>
          <w:tcPr>
            <w:tcW w:w="652" w:type="dxa"/>
            <w:vAlign w:val="top"/>
          </w:tcPr>
          <w:p>
            <w:pPr>
              <w:pStyle w:val="TableText"/>
              <w:spacing w:before="105" w:line="143" w:lineRule="exact"/>
              <w:ind w:left="111"/>
            </w:pPr>
            <w:r>
              <w:rPr>
                <w:spacing w:val="12"/>
                <w:w w:val="155"/>
                <w:position w:val="1"/>
              </w:rPr>
              <w:t>++</w:t>
            </w:r>
          </w:p>
        </w:tc>
      </w:tr>
    </w:tbl>
    <w:p>
      <w:pPr>
        <w:sectPr>
          <w:footerReference w:type="default" r:id="rId16"/>
          <w:pgSz w:w="11906" w:h="16839"/>
          <w:pgMar w:top="1431" w:right="1139" w:bottom="1371" w:left="1515" w:header="0" w:footer="1208" w:gutter="0"/>
          <w:pgNumType w:start="9"/>
          <w:cols w:space="708"/>
        </w:sectPr>
      </w:pPr>
    </w:p>
    <w:tbl>
      <w:tblPr>
        <w:tblStyle w:val="TableNormal3"/>
        <w:tblW w:w="9071" w:type="dxa"/>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51"/>
        <w:gridCol w:w="648"/>
        <w:gridCol w:w="647"/>
        <w:gridCol w:w="647"/>
        <w:gridCol w:w="648"/>
        <w:gridCol w:w="647"/>
        <w:gridCol w:w="647"/>
        <w:gridCol w:w="647"/>
        <w:gridCol w:w="647"/>
        <w:gridCol w:w="647"/>
        <w:gridCol w:w="648"/>
        <w:gridCol w:w="647"/>
        <w:gridCol w:w="648"/>
        <w:gridCol w:w="652"/>
      </w:tblGrid>
      <w:tr>
        <w:tblPrEx>
          <w:tblW w:w="9071" w:type="dxa"/>
          <w:tblInd w:w="1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17"/>
        </w:trPr>
        <w:tc>
          <w:tcPr>
            <w:tcW w:w="651" w:type="dxa"/>
            <w:vAlign w:val="top"/>
          </w:tcPr>
          <w:p>
            <w:pPr>
              <w:pStyle w:val="TableText"/>
              <w:spacing w:before="91" w:line="192" w:lineRule="auto"/>
              <w:ind w:left="109"/>
              <w:rPr>
                <w:sz w:val="20"/>
                <w:szCs w:val="20"/>
              </w:rPr>
            </w:pPr>
            <w:r>
              <w:rPr>
                <w:spacing w:val="2"/>
                <w:sz w:val="20"/>
                <w:szCs w:val="20"/>
              </w:rPr>
              <w:t>YR</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5" w:line="144" w:lineRule="exact"/>
              <w:ind w:left="106"/>
            </w:pPr>
            <w:r>
              <w:rPr>
                <w:spacing w:val="12"/>
                <w:w w:val="164"/>
                <w:position w:val="1"/>
              </w:rPr>
              <w:t>+</w:t>
            </w:r>
          </w:p>
        </w:tc>
        <w:tc>
          <w:tcPr>
            <w:tcW w:w="648" w:type="dxa"/>
            <w:vAlign w:val="top"/>
          </w:tcPr>
          <w:p>
            <w:pPr>
              <w:pStyle w:val="TableText"/>
              <w:spacing w:before="105" w:line="144" w:lineRule="exact"/>
              <w:ind w:left="107"/>
            </w:pPr>
            <w:r>
              <w:rPr>
                <w:spacing w:val="12"/>
                <w:w w:val="155"/>
                <w:position w:val="1"/>
              </w:rPr>
              <w:t>++</w:t>
            </w:r>
          </w:p>
        </w:tc>
        <w:tc>
          <w:tcPr>
            <w:tcW w:w="647" w:type="dxa"/>
            <w:vAlign w:val="top"/>
          </w:tcPr>
          <w:p>
            <w:pPr>
              <w:pStyle w:val="TableText"/>
              <w:spacing w:before="105" w:line="144" w:lineRule="exact"/>
              <w:ind w:left="107"/>
            </w:pPr>
            <w:r>
              <w:rPr>
                <w:spacing w:val="12"/>
                <w:w w:val="150"/>
                <w:position w:val="1"/>
              </w:rPr>
              <w:t>+++</w:t>
            </w:r>
          </w:p>
        </w:tc>
        <w:tc>
          <w:tcPr>
            <w:tcW w:w="647" w:type="dxa"/>
            <w:vAlign w:val="top"/>
          </w:tcPr>
          <w:p>
            <w:pPr>
              <w:pStyle w:val="TableText"/>
              <w:spacing w:before="105" w:line="144" w:lineRule="exact"/>
              <w:ind w:left="108"/>
            </w:pPr>
            <w:r>
              <w:rPr>
                <w:spacing w:val="12"/>
                <w:w w:val="150"/>
                <w:position w:val="1"/>
              </w:rPr>
              <w:t>+++</w:t>
            </w:r>
          </w:p>
        </w:tc>
        <w:tc>
          <w:tcPr>
            <w:tcW w:w="647" w:type="dxa"/>
            <w:vAlign w:val="top"/>
          </w:tcPr>
          <w:p>
            <w:pPr>
              <w:pStyle w:val="TableText"/>
              <w:spacing w:before="105" w:line="144" w:lineRule="exact"/>
              <w:ind w:left="109"/>
            </w:pPr>
            <w:r>
              <w:rPr>
                <w:spacing w:val="12"/>
                <w:w w:val="150"/>
                <w:position w:val="1"/>
              </w:rPr>
              <w:t>+++</w:t>
            </w:r>
          </w:p>
        </w:tc>
        <w:tc>
          <w:tcPr>
            <w:tcW w:w="647" w:type="dxa"/>
            <w:vAlign w:val="top"/>
          </w:tcPr>
          <w:p>
            <w:pPr>
              <w:pStyle w:val="TableText"/>
              <w:spacing w:before="105" w:line="144" w:lineRule="exact"/>
              <w:ind w:left="110"/>
            </w:pPr>
            <w:r>
              <w:rPr>
                <w:spacing w:val="12"/>
                <w:w w:val="150"/>
                <w:position w:val="1"/>
              </w:rPr>
              <w:t>+++</w:t>
            </w:r>
          </w:p>
        </w:tc>
        <w:tc>
          <w:tcPr>
            <w:tcW w:w="647" w:type="dxa"/>
            <w:vAlign w:val="top"/>
          </w:tcPr>
          <w:p>
            <w:pPr>
              <w:pStyle w:val="TableText"/>
              <w:spacing w:before="105" w:line="144" w:lineRule="exact"/>
              <w:ind w:left="111"/>
            </w:pPr>
            <w:r>
              <w:rPr>
                <w:spacing w:val="12"/>
                <w:w w:val="153"/>
                <w:position w:val="1"/>
              </w:rPr>
              <w:t>++</w:t>
            </w:r>
          </w:p>
        </w:tc>
        <w:tc>
          <w:tcPr>
            <w:tcW w:w="648" w:type="dxa"/>
            <w:vAlign w:val="top"/>
          </w:tcPr>
          <w:p>
            <w:pPr>
              <w:pStyle w:val="TableText"/>
              <w:spacing w:before="105" w:line="144" w:lineRule="exact"/>
              <w:ind w:left="112"/>
            </w:pPr>
            <w:r>
              <w:rPr>
                <w:spacing w:val="12"/>
                <w:w w:val="153"/>
                <w:position w:val="1"/>
              </w:rPr>
              <w:t>++</w:t>
            </w:r>
          </w:p>
        </w:tc>
        <w:tc>
          <w:tcPr>
            <w:tcW w:w="647" w:type="dxa"/>
            <w:vAlign w:val="top"/>
          </w:tcPr>
          <w:p>
            <w:pPr>
              <w:pStyle w:val="TableText"/>
              <w:spacing w:before="105" w:line="144" w:lineRule="exact"/>
              <w:ind w:left="112"/>
            </w:pPr>
            <w:r>
              <w:rPr>
                <w:spacing w:val="12"/>
                <w:w w:val="153"/>
                <w:position w:val="1"/>
              </w:rPr>
              <w:t>++</w:t>
            </w:r>
          </w:p>
        </w:tc>
        <w:tc>
          <w:tcPr>
            <w:tcW w:w="648" w:type="dxa"/>
            <w:vAlign w:val="top"/>
          </w:tcPr>
          <w:p>
            <w:pPr>
              <w:pStyle w:val="TableText"/>
              <w:spacing w:before="105" w:line="144" w:lineRule="exact"/>
              <w:ind w:left="111"/>
            </w:pPr>
            <w:r>
              <w:rPr>
                <w:spacing w:val="12"/>
                <w:w w:val="150"/>
                <w:position w:val="1"/>
              </w:rPr>
              <w:t>+++</w:t>
            </w:r>
          </w:p>
        </w:tc>
        <w:tc>
          <w:tcPr>
            <w:tcW w:w="652" w:type="dxa"/>
            <w:vAlign w:val="top"/>
          </w:tcPr>
          <w:p>
            <w:pPr>
              <w:pStyle w:val="TableText"/>
              <w:spacing w:before="105" w:line="144" w:lineRule="exact"/>
              <w:ind w:left="111"/>
            </w:pPr>
            <w:r>
              <w:rPr>
                <w:spacing w:val="12"/>
                <w:w w:val="150"/>
                <w:position w:val="1"/>
              </w:rPr>
              <w:t>+++</w:t>
            </w:r>
          </w:p>
        </w:tc>
      </w:tr>
      <w:tr>
        <w:tblPrEx>
          <w:tblW w:w="9071" w:type="dxa"/>
          <w:tblInd w:w="177" w:type="dxa"/>
          <w:tblLayout w:type="fixed"/>
        </w:tblPrEx>
        <w:trPr>
          <w:trHeight w:val="316"/>
        </w:trPr>
        <w:tc>
          <w:tcPr>
            <w:tcW w:w="651" w:type="dxa"/>
            <w:vAlign w:val="top"/>
          </w:tcPr>
          <w:p>
            <w:pPr>
              <w:pStyle w:val="TableText"/>
              <w:spacing w:before="91" w:line="192" w:lineRule="auto"/>
              <w:ind w:left="109"/>
              <w:rPr>
                <w:sz w:val="20"/>
                <w:szCs w:val="20"/>
              </w:rPr>
            </w:pPr>
            <w:r>
              <w:rPr>
                <w:spacing w:val="4"/>
                <w:sz w:val="20"/>
                <w:szCs w:val="20"/>
              </w:rPr>
              <w:t>Y</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pStyle w:val="TableText"/>
              <w:spacing w:before="105" w:line="143" w:lineRule="exact"/>
              <w:ind w:left="107"/>
            </w:pPr>
            <w:r>
              <w:rPr>
                <w:spacing w:val="12"/>
                <w:w w:val="155"/>
                <w:position w:val="1"/>
              </w:rPr>
              <w:t>++</w:t>
            </w:r>
          </w:p>
        </w:tc>
        <w:tc>
          <w:tcPr>
            <w:tcW w:w="647" w:type="dxa"/>
            <w:vAlign w:val="top"/>
          </w:tcPr>
          <w:p>
            <w:pPr>
              <w:pStyle w:val="TableText"/>
              <w:spacing w:before="105" w:line="143" w:lineRule="exact"/>
              <w:ind w:left="107"/>
            </w:pPr>
            <w:r>
              <w:rPr>
                <w:spacing w:val="12"/>
                <w:w w:val="155"/>
                <w:position w:val="1"/>
              </w:rPr>
              <w:t>++</w:t>
            </w:r>
          </w:p>
        </w:tc>
        <w:tc>
          <w:tcPr>
            <w:tcW w:w="647" w:type="dxa"/>
            <w:vAlign w:val="top"/>
          </w:tcPr>
          <w:p>
            <w:pPr>
              <w:pStyle w:val="TableText"/>
              <w:spacing w:before="105" w:line="143" w:lineRule="exact"/>
              <w:ind w:left="108"/>
            </w:pPr>
            <w:r>
              <w:rPr>
                <w:spacing w:val="12"/>
                <w:w w:val="150"/>
                <w:position w:val="1"/>
              </w:rPr>
              <w:t>+++</w:t>
            </w:r>
          </w:p>
        </w:tc>
        <w:tc>
          <w:tcPr>
            <w:tcW w:w="647" w:type="dxa"/>
            <w:vAlign w:val="top"/>
          </w:tcPr>
          <w:p>
            <w:pPr>
              <w:pStyle w:val="TableText"/>
              <w:spacing w:before="105" w:line="143" w:lineRule="exact"/>
              <w:ind w:left="109"/>
            </w:pPr>
            <w:r>
              <w:rPr>
                <w:spacing w:val="12"/>
                <w:w w:val="150"/>
                <w:position w:val="1"/>
              </w:rPr>
              <w:t>+++</w:t>
            </w:r>
          </w:p>
        </w:tc>
        <w:tc>
          <w:tcPr>
            <w:tcW w:w="647" w:type="dxa"/>
            <w:vAlign w:val="top"/>
          </w:tcPr>
          <w:p>
            <w:pPr>
              <w:pStyle w:val="TableText"/>
              <w:spacing w:before="105" w:line="143" w:lineRule="exact"/>
              <w:ind w:left="110"/>
            </w:pPr>
            <w:r>
              <w:rPr>
                <w:spacing w:val="12"/>
                <w:w w:val="150"/>
                <w:position w:val="1"/>
              </w:rPr>
              <w:t>+++</w:t>
            </w:r>
          </w:p>
        </w:tc>
        <w:tc>
          <w:tcPr>
            <w:tcW w:w="647" w:type="dxa"/>
            <w:vAlign w:val="top"/>
          </w:tcPr>
          <w:p>
            <w:pPr>
              <w:pStyle w:val="TableText"/>
              <w:spacing w:before="105" w:line="143" w:lineRule="exact"/>
              <w:ind w:left="111"/>
            </w:pPr>
            <w:r>
              <w:rPr>
                <w:spacing w:val="12"/>
                <w:w w:val="153"/>
                <w:position w:val="1"/>
              </w:rPr>
              <w:t>++</w:t>
            </w:r>
          </w:p>
        </w:tc>
        <w:tc>
          <w:tcPr>
            <w:tcW w:w="648" w:type="dxa"/>
            <w:vAlign w:val="top"/>
          </w:tcPr>
          <w:p>
            <w:pPr>
              <w:pStyle w:val="TableText"/>
              <w:spacing w:before="105" w:line="143" w:lineRule="exact"/>
              <w:ind w:left="112"/>
            </w:pPr>
            <w:r>
              <w:rPr>
                <w:spacing w:val="12"/>
                <w:w w:val="153"/>
                <w:position w:val="1"/>
              </w:rPr>
              <w:t>++</w:t>
            </w:r>
          </w:p>
        </w:tc>
        <w:tc>
          <w:tcPr>
            <w:tcW w:w="647" w:type="dxa"/>
            <w:vAlign w:val="top"/>
          </w:tcPr>
          <w:p>
            <w:pPr>
              <w:pStyle w:val="TableText"/>
              <w:spacing w:before="105" w:line="143" w:lineRule="exact"/>
              <w:ind w:left="112"/>
            </w:pPr>
            <w:r>
              <w:rPr>
                <w:spacing w:val="12"/>
                <w:w w:val="153"/>
                <w:position w:val="1"/>
              </w:rPr>
              <w:t>++</w:t>
            </w:r>
          </w:p>
        </w:tc>
        <w:tc>
          <w:tcPr>
            <w:tcW w:w="648" w:type="dxa"/>
            <w:vAlign w:val="top"/>
          </w:tcPr>
          <w:p>
            <w:pPr>
              <w:pStyle w:val="TableText"/>
              <w:spacing w:before="105" w:line="143" w:lineRule="exact"/>
              <w:ind w:left="111"/>
            </w:pPr>
            <w:r>
              <w:rPr>
                <w:spacing w:val="12"/>
                <w:w w:val="164"/>
                <w:position w:val="1"/>
              </w:rPr>
              <w:t>+</w:t>
            </w:r>
          </w:p>
        </w:tc>
        <w:tc>
          <w:tcPr>
            <w:tcW w:w="652" w:type="dxa"/>
            <w:vAlign w:val="top"/>
          </w:tcPr>
          <w:p>
            <w:pPr>
              <w:pStyle w:val="TableText"/>
              <w:spacing w:before="105" w:line="143" w:lineRule="exact"/>
              <w:ind w:left="111"/>
            </w:pPr>
            <w:r>
              <w:rPr>
                <w:spacing w:val="12"/>
                <w:w w:val="150"/>
                <w:position w:val="1"/>
              </w:rPr>
              <w:t>+++</w:t>
            </w:r>
          </w:p>
        </w:tc>
      </w:tr>
      <w:tr>
        <w:tblPrEx>
          <w:tblW w:w="9071" w:type="dxa"/>
          <w:tblInd w:w="177" w:type="dxa"/>
          <w:tblLayout w:type="fixed"/>
        </w:tblPrEx>
        <w:trPr>
          <w:trHeight w:val="316"/>
        </w:trPr>
        <w:tc>
          <w:tcPr>
            <w:tcW w:w="651" w:type="dxa"/>
            <w:vAlign w:val="top"/>
          </w:tcPr>
          <w:p>
            <w:pPr>
              <w:pStyle w:val="TableText"/>
              <w:spacing w:before="91" w:line="195" w:lineRule="auto"/>
              <w:ind w:left="114"/>
              <w:rPr>
                <w:sz w:val="20"/>
                <w:szCs w:val="20"/>
              </w:rPr>
            </w:pPr>
            <w:r>
              <w:rPr>
                <w:spacing w:val="-1"/>
                <w:sz w:val="20"/>
                <w:szCs w:val="20"/>
              </w:rPr>
              <w:t>GY</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pStyle w:val="TableText"/>
              <w:spacing w:before="108" w:line="143" w:lineRule="exact"/>
              <w:ind w:left="107"/>
            </w:pPr>
            <w:r>
              <w:rPr>
                <w:spacing w:val="12"/>
                <w:w w:val="164"/>
                <w:position w:val="1"/>
              </w:rPr>
              <w:t>+</w:t>
            </w:r>
          </w:p>
        </w:tc>
        <w:tc>
          <w:tcPr>
            <w:tcW w:w="647" w:type="dxa"/>
            <w:vAlign w:val="top"/>
          </w:tcPr>
          <w:p>
            <w:pPr>
              <w:pStyle w:val="TableText"/>
              <w:spacing w:before="108" w:line="143" w:lineRule="exact"/>
              <w:ind w:left="108"/>
            </w:pPr>
            <w:r>
              <w:rPr>
                <w:spacing w:val="12"/>
                <w:w w:val="155"/>
                <w:position w:val="1"/>
              </w:rPr>
              <w:t>++</w:t>
            </w:r>
          </w:p>
        </w:tc>
        <w:tc>
          <w:tcPr>
            <w:tcW w:w="647" w:type="dxa"/>
            <w:vAlign w:val="top"/>
          </w:tcPr>
          <w:p>
            <w:pPr>
              <w:pStyle w:val="TableText"/>
              <w:spacing w:before="108" w:line="143" w:lineRule="exact"/>
              <w:ind w:left="109"/>
            </w:pPr>
            <w:r>
              <w:rPr>
                <w:spacing w:val="12"/>
                <w:w w:val="155"/>
                <w:position w:val="1"/>
              </w:rPr>
              <w:t>++</w:t>
            </w:r>
          </w:p>
        </w:tc>
        <w:tc>
          <w:tcPr>
            <w:tcW w:w="647" w:type="dxa"/>
            <w:vAlign w:val="top"/>
          </w:tcPr>
          <w:p>
            <w:pPr>
              <w:pStyle w:val="TableText"/>
              <w:spacing w:before="108" w:line="143" w:lineRule="exact"/>
              <w:ind w:left="110"/>
            </w:pPr>
            <w:r>
              <w:rPr>
                <w:spacing w:val="12"/>
                <w:w w:val="155"/>
                <w:position w:val="1"/>
              </w:rPr>
              <w:t>++</w:t>
            </w:r>
          </w:p>
        </w:tc>
        <w:tc>
          <w:tcPr>
            <w:tcW w:w="647" w:type="dxa"/>
            <w:vAlign w:val="top"/>
          </w:tcPr>
          <w:p>
            <w:pPr>
              <w:pStyle w:val="TableText"/>
              <w:spacing w:before="108" w:line="143" w:lineRule="exact"/>
              <w:ind w:left="111"/>
            </w:pPr>
            <w:r>
              <w:rPr>
                <w:spacing w:val="12"/>
                <w:w w:val="153"/>
                <w:position w:val="1"/>
              </w:rPr>
              <w:t>++</w:t>
            </w:r>
          </w:p>
        </w:tc>
        <w:tc>
          <w:tcPr>
            <w:tcW w:w="648" w:type="dxa"/>
            <w:vAlign w:val="top"/>
          </w:tcPr>
          <w:p>
            <w:pPr>
              <w:pStyle w:val="TableText"/>
              <w:spacing w:before="108" w:line="143" w:lineRule="exact"/>
              <w:ind w:left="112"/>
            </w:pPr>
            <w:r>
              <w:rPr>
                <w:spacing w:val="11"/>
                <w:w w:val="150"/>
                <w:position w:val="1"/>
              </w:rPr>
              <w:t>+++</w:t>
            </w:r>
          </w:p>
        </w:tc>
        <w:tc>
          <w:tcPr>
            <w:tcW w:w="647" w:type="dxa"/>
            <w:vAlign w:val="top"/>
          </w:tcPr>
          <w:p>
            <w:pPr>
              <w:pStyle w:val="TableText"/>
              <w:spacing w:before="108" w:line="143" w:lineRule="exact"/>
              <w:ind w:left="112"/>
            </w:pPr>
            <w:r>
              <w:rPr>
                <w:spacing w:val="12"/>
                <w:w w:val="164"/>
                <w:position w:val="1"/>
              </w:rPr>
              <w:t>+</w:t>
            </w:r>
          </w:p>
        </w:tc>
        <w:tc>
          <w:tcPr>
            <w:tcW w:w="648" w:type="dxa"/>
            <w:vAlign w:val="top"/>
          </w:tcPr>
          <w:p>
            <w:pPr>
              <w:pStyle w:val="TableText"/>
              <w:spacing w:before="108" w:line="143" w:lineRule="exact"/>
              <w:ind w:left="111"/>
            </w:pPr>
            <w:r>
              <w:rPr>
                <w:spacing w:val="12"/>
                <w:w w:val="150"/>
                <w:position w:val="1"/>
              </w:rPr>
              <w:t>+++</w:t>
            </w:r>
          </w:p>
        </w:tc>
        <w:tc>
          <w:tcPr>
            <w:tcW w:w="652" w:type="dxa"/>
            <w:vAlign w:val="top"/>
          </w:tcPr>
          <w:p>
            <w:pPr>
              <w:pStyle w:val="TableText"/>
              <w:spacing w:before="108" w:line="143" w:lineRule="exact"/>
              <w:ind w:left="111"/>
            </w:pPr>
            <w:r>
              <w:rPr>
                <w:spacing w:val="12"/>
                <w:w w:val="155"/>
                <w:position w:val="1"/>
              </w:rPr>
              <w:t>++</w:t>
            </w:r>
          </w:p>
        </w:tc>
      </w:tr>
      <w:tr>
        <w:tblPrEx>
          <w:tblW w:w="9071" w:type="dxa"/>
          <w:tblInd w:w="177" w:type="dxa"/>
          <w:tblLayout w:type="fixed"/>
        </w:tblPrEx>
        <w:trPr>
          <w:trHeight w:val="317"/>
        </w:trPr>
        <w:tc>
          <w:tcPr>
            <w:tcW w:w="651" w:type="dxa"/>
            <w:vAlign w:val="top"/>
          </w:tcPr>
          <w:p>
            <w:pPr>
              <w:pStyle w:val="TableText"/>
              <w:spacing w:before="91" w:line="195" w:lineRule="auto"/>
              <w:ind w:left="114"/>
              <w:rPr>
                <w:sz w:val="20"/>
                <w:szCs w:val="20"/>
              </w:rPr>
            </w:pPr>
            <w:r>
              <w:rPr>
                <w:sz w:val="20"/>
                <w:szCs w:val="20"/>
              </w:rPr>
              <w:t>G</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9" w:line="143" w:lineRule="exact"/>
              <w:ind w:left="108"/>
            </w:pPr>
            <w:r>
              <w:rPr>
                <w:spacing w:val="12"/>
                <w:w w:val="164"/>
                <w:position w:val="1"/>
              </w:rPr>
              <w:t>+</w:t>
            </w:r>
          </w:p>
        </w:tc>
        <w:tc>
          <w:tcPr>
            <w:tcW w:w="647" w:type="dxa"/>
            <w:vAlign w:val="top"/>
          </w:tcPr>
          <w:p>
            <w:pPr>
              <w:pStyle w:val="TableText"/>
              <w:spacing w:before="109" w:line="143" w:lineRule="exact"/>
              <w:ind w:left="109"/>
            </w:pPr>
            <w:r>
              <w:rPr>
                <w:spacing w:val="12"/>
                <w:w w:val="155"/>
                <w:position w:val="1"/>
              </w:rPr>
              <w:t>++</w:t>
            </w:r>
          </w:p>
        </w:tc>
        <w:tc>
          <w:tcPr>
            <w:tcW w:w="647" w:type="dxa"/>
            <w:vAlign w:val="top"/>
          </w:tcPr>
          <w:p>
            <w:pPr>
              <w:pStyle w:val="TableText"/>
              <w:spacing w:before="109" w:line="143" w:lineRule="exact"/>
              <w:ind w:left="110"/>
            </w:pPr>
            <w:r>
              <w:rPr>
                <w:spacing w:val="12"/>
                <w:w w:val="155"/>
                <w:position w:val="1"/>
              </w:rPr>
              <w:t>++</w:t>
            </w:r>
          </w:p>
        </w:tc>
        <w:tc>
          <w:tcPr>
            <w:tcW w:w="647" w:type="dxa"/>
            <w:vAlign w:val="top"/>
          </w:tcPr>
          <w:p>
            <w:pPr>
              <w:pStyle w:val="TableText"/>
              <w:spacing w:before="109" w:line="143" w:lineRule="exact"/>
              <w:ind w:left="111"/>
            </w:pPr>
            <w:r>
              <w:rPr>
                <w:spacing w:val="11"/>
                <w:w w:val="150"/>
                <w:position w:val="1"/>
              </w:rPr>
              <w:t>+++</w:t>
            </w:r>
          </w:p>
        </w:tc>
        <w:tc>
          <w:tcPr>
            <w:tcW w:w="648" w:type="dxa"/>
            <w:vAlign w:val="top"/>
          </w:tcPr>
          <w:p>
            <w:pPr>
              <w:pStyle w:val="TableText"/>
              <w:spacing w:before="109" w:line="143" w:lineRule="exact"/>
              <w:ind w:left="112"/>
            </w:pPr>
            <w:r>
              <w:rPr>
                <w:spacing w:val="11"/>
                <w:w w:val="150"/>
                <w:position w:val="1"/>
              </w:rPr>
              <w:t>+++</w:t>
            </w:r>
          </w:p>
        </w:tc>
        <w:tc>
          <w:tcPr>
            <w:tcW w:w="647" w:type="dxa"/>
            <w:vAlign w:val="top"/>
          </w:tcPr>
          <w:p>
            <w:pPr>
              <w:pStyle w:val="TableText"/>
              <w:spacing w:before="109" w:line="143" w:lineRule="exact"/>
              <w:ind w:left="112"/>
            </w:pPr>
            <w:r>
              <w:rPr>
                <w:spacing w:val="12"/>
                <w:w w:val="153"/>
                <w:position w:val="1"/>
              </w:rPr>
              <w:t>++</w:t>
            </w:r>
          </w:p>
        </w:tc>
        <w:tc>
          <w:tcPr>
            <w:tcW w:w="648" w:type="dxa"/>
            <w:vAlign w:val="top"/>
          </w:tcPr>
          <w:p>
            <w:pPr>
              <w:pStyle w:val="TableText"/>
              <w:spacing w:before="109" w:line="143" w:lineRule="exact"/>
              <w:ind w:left="111"/>
            </w:pPr>
            <w:r>
              <w:rPr>
                <w:spacing w:val="12"/>
                <w:w w:val="150"/>
                <w:position w:val="1"/>
              </w:rPr>
              <w:t>+++</w:t>
            </w:r>
          </w:p>
        </w:tc>
        <w:tc>
          <w:tcPr>
            <w:tcW w:w="652" w:type="dxa"/>
            <w:vAlign w:val="top"/>
          </w:tcPr>
          <w:p>
            <w:pPr>
              <w:pStyle w:val="TableText"/>
              <w:spacing w:before="109" w:line="143" w:lineRule="exact"/>
              <w:ind w:left="111"/>
            </w:pPr>
            <w:r>
              <w:rPr>
                <w:spacing w:val="12"/>
                <w:w w:val="155"/>
                <w:position w:val="1"/>
              </w:rPr>
              <w:t>++</w:t>
            </w:r>
          </w:p>
        </w:tc>
      </w:tr>
      <w:tr>
        <w:tblPrEx>
          <w:tblW w:w="9071" w:type="dxa"/>
          <w:tblInd w:w="177" w:type="dxa"/>
          <w:tblLayout w:type="fixed"/>
        </w:tblPrEx>
        <w:trPr>
          <w:trHeight w:val="316"/>
        </w:trPr>
        <w:tc>
          <w:tcPr>
            <w:tcW w:w="651" w:type="dxa"/>
            <w:vAlign w:val="top"/>
          </w:tcPr>
          <w:p>
            <w:pPr>
              <w:pStyle w:val="TableText"/>
              <w:spacing w:before="91" w:line="195" w:lineRule="auto"/>
              <w:ind w:left="110"/>
              <w:rPr>
                <w:sz w:val="20"/>
                <w:szCs w:val="20"/>
              </w:rPr>
            </w:pPr>
            <w:r>
              <w:rPr>
                <w:spacing w:val="1"/>
                <w:sz w:val="20"/>
                <w:szCs w:val="20"/>
              </w:rPr>
              <w:t>BG</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8" w:line="143" w:lineRule="exact"/>
              <w:ind w:left="109"/>
            </w:pPr>
            <w:r>
              <w:rPr>
                <w:spacing w:val="12"/>
                <w:w w:val="164"/>
                <w:position w:val="1"/>
              </w:rPr>
              <w:t>+</w:t>
            </w:r>
          </w:p>
        </w:tc>
        <w:tc>
          <w:tcPr>
            <w:tcW w:w="647" w:type="dxa"/>
            <w:vAlign w:val="top"/>
          </w:tcPr>
          <w:p>
            <w:pPr>
              <w:pStyle w:val="TableText"/>
              <w:spacing w:before="108" w:line="143" w:lineRule="exact"/>
              <w:ind w:left="110"/>
            </w:pPr>
            <w:r>
              <w:rPr>
                <w:spacing w:val="12"/>
                <w:w w:val="164"/>
                <w:position w:val="1"/>
              </w:rPr>
              <w:t>+</w:t>
            </w:r>
          </w:p>
        </w:tc>
        <w:tc>
          <w:tcPr>
            <w:tcW w:w="647" w:type="dxa"/>
            <w:vAlign w:val="top"/>
          </w:tcPr>
          <w:p>
            <w:pPr>
              <w:pStyle w:val="TableText"/>
              <w:spacing w:before="108" w:line="143" w:lineRule="exact"/>
              <w:ind w:left="111"/>
            </w:pPr>
            <w:r>
              <w:rPr>
                <w:spacing w:val="12"/>
                <w:w w:val="153"/>
                <w:position w:val="1"/>
              </w:rPr>
              <w:t>++</w:t>
            </w:r>
          </w:p>
        </w:tc>
        <w:tc>
          <w:tcPr>
            <w:tcW w:w="648" w:type="dxa"/>
            <w:vAlign w:val="top"/>
          </w:tcPr>
          <w:p>
            <w:pPr>
              <w:pStyle w:val="TableText"/>
              <w:spacing w:before="108" w:line="143" w:lineRule="exact"/>
              <w:ind w:left="112"/>
            </w:pPr>
            <w:r>
              <w:rPr>
                <w:spacing w:val="11"/>
                <w:w w:val="150"/>
                <w:position w:val="1"/>
              </w:rPr>
              <w:t>+++</w:t>
            </w:r>
          </w:p>
        </w:tc>
        <w:tc>
          <w:tcPr>
            <w:tcW w:w="647" w:type="dxa"/>
            <w:vAlign w:val="top"/>
          </w:tcPr>
          <w:p>
            <w:pPr>
              <w:pStyle w:val="TableText"/>
              <w:spacing w:before="108" w:line="143" w:lineRule="exact"/>
              <w:ind w:left="112"/>
            </w:pPr>
            <w:r>
              <w:rPr>
                <w:spacing w:val="12"/>
                <w:w w:val="153"/>
                <w:position w:val="1"/>
              </w:rPr>
              <w:t>++</w:t>
            </w:r>
          </w:p>
        </w:tc>
        <w:tc>
          <w:tcPr>
            <w:tcW w:w="648" w:type="dxa"/>
            <w:vAlign w:val="top"/>
          </w:tcPr>
          <w:p>
            <w:pPr>
              <w:pStyle w:val="TableText"/>
              <w:spacing w:before="108" w:line="143" w:lineRule="exact"/>
              <w:ind w:left="111"/>
            </w:pPr>
            <w:r>
              <w:rPr>
                <w:spacing w:val="12"/>
                <w:w w:val="155"/>
                <w:position w:val="1"/>
              </w:rPr>
              <w:t>++</w:t>
            </w:r>
          </w:p>
        </w:tc>
        <w:tc>
          <w:tcPr>
            <w:tcW w:w="652" w:type="dxa"/>
            <w:vAlign w:val="top"/>
          </w:tcPr>
          <w:p>
            <w:pPr>
              <w:pStyle w:val="TableText"/>
              <w:spacing w:before="108" w:line="143"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94" w:line="192" w:lineRule="auto"/>
              <w:ind w:left="110"/>
              <w:rPr>
                <w:sz w:val="20"/>
                <w:szCs w:val="20"/>
              </w:rPr>
            </w:pPr>
            <w:r>
              <w:rPr>
                <w:spacing w:val="2"/>
                <w:sz w:val="20"/>
                <w:szCs w:val="20"/>
              </w:rPr>
              <w:t>B</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9" w:line="143" w:lineRule="exact"/>
              <w:ind w:left="110"/>
            </w:pPr>
            <w:r>
              <w:rPr>
                <w:spacing w:val="12"/>
                <w:w w:val="164"/>
                <w:position w:val="1"/>
              </w:rPr>
              <w:t>+</w:t>
            </w:r>
          </w:p>
        </w:tc>
        <w:tc>
          <w:tcPr>
            <w:tcW w:w="647" w:type="dxa"/>
            <w:vAlign w:val="top"/>
          </w:tcPr>
          <w:p>
            <w:pPr>
              <w:pStyle w:val="TableText"/>
              <w:spacing w:before="109" w:line="143" w:lineRule="exact"/>
              <w:ind w:left="111"/>
            </w:pPr>
            <w:r>
              <w:rPr>
                <w:spacing w:val="12"/>
                <w:w w:val="153"/>
                <w:position w:val="1"/>
              </w:rPr>
              <w:t>++</w:t>
            </w:r>
          </w:p>
        </w:tc>
        <w:tc>
          <w:tcPr>
            <w:tcW w:w="648" w:type="dxa"/>
            <w:vAlign w:val="top"/>
          </w:tcPr>
          <w:p>
            <w:pPr>
              <w:pStyle w:val="TableText"/>
              <w:spacing w:before="109" w:line="143" w:lineRule="exact"/>
              <w:ind w:left="112"/>
            </w:pPr>
            <w:r>
              <w:rPr>
                <w:spacing w:val="11"/>
                <w:w w:val="150"/>
                <w:position w:val="1"/>
              </w:rPr>
              <w:t>+++</w:t>
            </w:r>
          </w:p>
        </w:tc>
        <w:tc>
          <w:tcPr>
            <w:tcW w:w="647" w:type="dxa"/>
            <w:vAlign w:val="top"/>
          </w:tcPr>
          <w:p>
            <w:pPr>
              <w:pStyle w:val="TableText"/>
              <w:spacing w:before="109" w:line="143" w:lineRule="exact"/>
              <w:ind w:left="112"/>
            </w:pPr>
            <w:r>
              <w:rPr>
                <w:spacing w:val="12"/>
                <w:w w:val="153"/>
                <w:position w:val="1"/>
              </w:rPr>
              <w:t>++</w:t>
            </w:r>
          </w:p>
        </w:tc>
        <w:tc>
          <w:tcPr>
            <w:tcW w:w="648" w:type="dxa"/>
            <w:vAlign w:val="top"/>
          </w:tcPr>
          <w:p>
            <w:pPr>
              <w:pStyle w:val="TableText"/>
              <w:spacing w:before="109" w:line="143" w:lineRule="exact"/>
              <w:ind w:left="111"/>
            </w:pPr>
            <w:r>
              <w:rPr>
                <w:spacing w:val="12"/>
                <w:w w:val="155"/>
                <w:position w:val="1"/>
              </w:rPr>
              <w:t>++</w:t>
            </w:r>
          </w:p>
        </w:tc>
        <w:tc>
          <w:tcPr>
            <w:tcW w:w="652" w:type="dxa"/>
            <w:vAlign w:val="top"/>
          </w:tcPr>
          <w:p>
            <w:pPr>
              <w:pStyle w:val="TableText"/>
              <w:spacing w:before="109" w:line="143"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94" w:line="192" w:lineRule="auto"/>
              <w:ind w:left="110"/>
              <w:rPr>
                <w:sz w:val="20"/>
                <w:szCs w:val="20"/>
              </w:rPr>
            </w:pPr>
            <w:r>
              <w:rPr>
                <w:sz w:val="20"/>
                <w:szCs w:val="20"/>
              </w:rPr>
              <w:t>PB</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8" w:line="144" w:lineRule="exact"/>
              <w:ind w:left="111"/>
            </w:pPr>
            <w:r>
              <w:rPr>
                <w:spacing w:val="12"/>
                <w:w w:val="153"/>
                <w:position w:val="1"/>
              </w:rPr>
              <w:t>++</w:t>
            </w:r>
          </w:p>
        </w:tc>
        <w:tc>
          <w:tcPr>
            <w:tcW w:w="648" w:type="dxa"/>
            <w:vAlign w:val="top"/>
          </w:tcPr>
          <w:p>
            <w:pPr>
              <w:pStyle w:val="TableText"/>
              <w:spacing w:before="108" w:line="144" w:lineRule="exact"/>
              <w:ind w:left="112"/>
            </w:pPr>
            <w:r>
              <w:rPr>
                <w:spacing w:val="11"/>
                <w:w w:val="150"/>
                <w:position w:val="1"/>
              </w:rPr>
              <w:t>+++</w:t>
            </w:r>
          </w:p>
        </w:tc>
        <w:tc>
          <w:tcPr>
            <w:tcW w:w="647" w:type="dxa"/>
            <w:vAlign w:val="top"/>
          </w:tcPr>
          <w:p>
            <w:pPr>
              <w:pStyle w:val="TableText"/>
              <w:spacing w:before="108" w:line="144" w:lineRule="exact"/>
              <w:ind w:left="112"/>
            </w:pPr>
            <w:r>
              <w:rPr>
                <w:spacing w:val="12"/>
                <w:w w:val="153"/>
                <w:position w:val="1"/>
              </w:rPr>
              <w:t>++</w:t>
            </w:r>
          </w:p>
        </w:tc>
        <w:tc>
          <w:tcPr>
            <w:tcW w:w="648" w:type="dxa"/>
            <w:vAlign w:val="top"/>
          </w:tcPr>
          <w:p>
            <w:pPr>
              <w:pStyle w:val="TableText"/>
              <w:spacing w:before="108" w:line="144" w:lineRule="exact"/>
              <w:ind w:left="111"/>
            </w:pPr>
            <w:r>
              <w:rPr>
                <w:spacing w:val="12"/>
                <w:w w:val="155"/>
                <w:position w:val="1"/>
              </w:rPr>
              <w:t>++</w:t>
            </w:r>
          </w:p>
        </w:tc>
        <w:tc>
          <w:tcPr>
            <w:tcW w:w="652" w:type="dxa"/>
            <w:vAlign w:val="top"/>
          </w:tcPr>
          <w:p>
            <w:pPr>
              <w:pStyle w:val="TableText"/>
              <w:spacing w:before="108" w:line="144" w:lineRule="exact"/>
              <w:ind w:left="111"/>
            </w:pPr>
            <w:r>
              <w:rPr>
                <w:spacing w:val="12"/>
                <w:w w:val="155"/>
                <w:position w:val="1"/>
              </w:rPr>
              <w:t>++</w:t>
            </w:r>
          </w:p>
        </w:tc>
      </w:tr>
      <w:tr>
        <w:tblPrEx>
          <w:tblW w:w="9071" w:type="dxa"/>
          <w:tblInd w:w="177" w:type="dxa"/>
          <w:tblLayout w:type="fixed"/>
        </w:tblPrEx>
        <w:trPr>
          <w:trHeight w:val="317"/>
        </w:trPr>
        <w:tc>
          <w:tcPr>
            <w:tcW w:w="651" w:type="dxa"/>
            <w:vAlign w:val="top"/>
          </w:tcPr>
          <w:p>
            <w:pPr>
              <w:pStyle w:val="TableText"/>
              <w:spacing w:before="94" w:line="192" w:lineRule="auto"/>
              <w:ind w:left="110"/>
              <w:rPr>
                <w:sz w:val="20"/>
                <w:szCs w:val="20"/>
              </w:rPr>
            </w:pPr>
            <w:r>
              <w:rPr>
                <w:spacing w:val="1"/>
                <w:sz w:val="20"/>
                <w:szCs w:val="20"/>
              </w:rPr>
              <w:t>P</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pStyle w:val="TableText"/>
              <w:spacing w:before="108" w:line="143" w:lineRule="exact"/>
              <w:ind w:left="112"/>
            </w:pPr>
            <w:r>
              <w:rPr>
                <w:spacing w:val="12"/>
                <w:w w:val="164"/>
                <w:position w:val="1"/>
              </w:rPr>
              <w:t>+</w:t>
            </w:r>
          </w:p>
        </w:tc>
        <w:tc>
          <w:tcPr>
            <w:tcW w:w="647" w:type="dxa"/>
            <w:vAlign w:val="top"/>
          </w:tcPr>
          <w:p>
            <w:pPr>
              <w:pStyle w:val="TableText"/>
              <w:spacing w:before="108" w:line="143" w:lineRule="exact"/>
              <w:ind w:left="112"/>
            </w:pPr>
            <w:r>
              <w:rPr>
                <w:spacing w:val="12"/>
                <w:w w:val="153"/>
                <w:position w:val="1"/>
              </w:rPr>
              <w:t>++</w:t>
            </w:r>
          </w:p>
        </w:tc>
        <w:tc>
          <w:tcPr>
            <w:tcW w:w="648" w:type="dxa"/>
            <w:vAlign w:val="top"/>
          </w:tcPr>
          <w:p>
            <w:pPr>
              <w:pStyle w:val="TableText"/>
              <w:spacing w:before="108" w:line="143" w:lineRule="exact"/>
              <w:ind w:left="111"/>
            </w:pPr>
            <w:r>
              <w:rPr>
                <w:spacing w:val="12"/>
                <w:w w:val="155"/>
                <w:position w:val="1"/>
              </w:rPr>
              <w:t>++</w:t>
            </w:r>
          </w:p>
        </w:tc>
        <w:tc>
          <w:tcPr>
            <w:tcW w:w="652" w:type="dxa"/>
            <w:vAlign w:val="top"/>
          </w:tcPr>
          <w:p>
            <w:pPr>
              <w:pStyle w:val="TableText"/>
              <w:spacing w:before="108" w:line="143"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96" w:line="192" w:lineRule="auto"/>
              <w:ind w:left="110"/>
              <w:rPr>
                <w:sz w:val="20"/>
                <w:szCs w:val="20"/>
              </w:rPr>
            </w:pPr>
            <w:r>
              <w:rPr>
                <w:spacing w:val="2"/>
                <w:sz w:val="20"/>
                <w:szCs w:val="20"/>
              </w:rPr>
              <w:t>RP</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pStyle w:val="TableText"/>
              <w:spacing w:before="110" w:line="143" w:lineRule="exact"/>
              <w:ind w:left="112"/>
            </w:pPr>
            <w:r>
              <w:rPr>
                <w:spacing w:val="12"/>
                <w:w w:val="153"/>
                <w:position w:val="1"/>
              </w:rPr>
              <w:t>++</w:t>
            </w:r>
          </w:p>
        </w:tc>
        <w:tc>
          <w:tcPr>
            <w:tcW w:w="648" w:type="dxa"/>
            <w:vAlign w:val="top"/>
          </w:tcPr>
          <w:p>
            <w:pPr>
              <w:pStyle w:val="TableText"/>
              <w:spacing w:before="110" w:line="143" w:lineRule="exact"/>
              <w:ind w:left="111"/>
            </w:pPr>
            <w:r>
              <w:rPr>
                <w:spacing w:val="12"/>
                <w:w w:val="155"/>
                <w:position w:val="1"/>
              </w:rPr>
              <w:t>++</w:t>
            </w:r>
          </w:p>
        </w:tc>
        <w:tc>
          <w:tcPr>
            <w:tcW w:w="652" w:type="dxa"/>
            <w:vAlign w:val="top"/>
          </w:tcPr>
          <w:p>
            <w:pPr>
              <w:pStyle w:val="TableText"/>
              <w:spacing w:before="110" w:line="143"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92" w:line="195" w:lineRule="auto"/>
              <w:ind w:left="114"/>
              <w:rPr>
                <w:sz w:val="20"/>
                <w:szCs w:val="20"/>
              </w:rPr>
            </w:pPr>
            <w:r>
              <w:rPr>
                <w:spacing w:val="-4"/>
                <w:sz w:val="20"/>
                <w:szCs w:val="20"/>
              </w:rPr>
              <w:t>GRY</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8" w:type="dxa"/>
            <w:vAlign w:val="top"/>
          </w:tcPr>
          <w:p>
            <w:pPr>
              <w:pStyle w:val="TableText"/>
              <w:spacing w:before="110" w:line="143" w:lineRule="exact"/>
              <w:ind w:left="111"/>
            </w:pPr>
            <w:r>
              <w:rPr>
                <w:spacing w:val="12"/>
                <w:w w:val="155"/>
                <w:position w:val="1"/>
              </w:rPr>
              <w:t>++</w:t>
            </w:r>
          </w:p>
        </w:tc>
        <w:tc>
          <w:tcPr>
            <w:tcW w:w="652" w:type="dxa"/>
            <w:vAlign w:val="top"/>
          </w:tcPr>
          <w:p>
            <w:pPr>
              <w:pStyle w:val="TableText"/>
              <w:spacing w:before="110" w:line="143" w:lineRule="exact"/>
              <w:ind w:left="111"/>
            </w:pPr>
            <w:r>
              <w:rPr>
                <w:spacing w:val="12"/>
                <w:w w:val="150"/>
                <w:position w:val="1"/>
              </w:rPr>
              <w:t>+++</w:t>
            </w:r>
          </w:p>
        </w:tc>
      </w:tr>
      <w:tr>
        <w:tblPrEx>
          <w:tblW w:w="9071" w:type="dxa"/>
          <w:tblInd w:w="177" w:type="dxa"/>
          <w:tblLayout w:type="fixed"/>
        </w:tblPrEx>
        <w:trPr>
          <w:trHeight w:val="317"/>
        </w:trPr>
        <w:tc>
          <w:tcPr>
            <w:tcW w:w="651" w:type="dxa"/>
            <w:vAlign w:val="top"/>
          </w:tcPr>
          <w:p>
            <w:pPr>
              <w:pStyle w:val="TableText"/>
              <w:spacing w:before="95" w:line="192" w:lineRule="auto"/>
              <w:ind w:left="109"/>
              <w:rPr>
                <w:sz w:val="20"/>
                <w:szCs w:val="20"/>
              </w:rPr>
            </w:pPr>
            <w:r>
              <w:rPr>
                <w:spacing w:val="-1"/>
                <w:sz w:val="20"/>
                <w:szCs w:val="20"/>
              </w:rPr>
              <w:t>WHT</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52" w:type="dxa"/>
            <w:vAlign w:val="top"/>
          </w:tcPr>
          <w:p>
            <w:pPr>
              <w:pStyle w:val="TableText"/>
              <w:spacing w:before="109" w:line="143" w:lineRule="exact"/>
              <w:ind w:left="111"/>
            </w:pPr>
            <w:r>
              <w:rPr>
                <w:spacing w:val="12"/>
                <w:w w:val="150"/>
                <w:position w:val="1"/>
              </w:rPr>
              <w:t>+++</w:t>
            </w:r>
          </w:p>
        </w:tc>
      </w:tr>
      <w:tr>
        <w:tblPrEx>
          <w:tblW w:w="9071" w:type="dxa"/>
          <w:tblInd w:w="177" w:type="dxa"/>
          <w:tblLayout w:type="fixed"/>
        </w:tblPrEx>
        <w:trPr>
          <w:trHeight w:val="321"/>
        </w:trPr>
        <w:tc>
          <w:tcPr>
            <w:tcW w:w="651" w:type="dxa"/>
            <w:vAlign w:val="top"/>
          </w:tcPr>
          <w:p>
            <w:pPr>
              <w:pStyle w:val="TableText"/>
              <w:spacing w:before="94" w:line="192" w:lineRule="auto"/>
              <w:ind w:left="110"/>
              <w:rPr>
                <w:sz w:val="20"/>
                <w:szCs w:val="20"/>
              </w:rPr>
            </w:pPr>
            <w:r>
              <w:rPr>
                <w:spacing w:val="-3"/>
                <w:sz w:val="20"/>
                <w:szCs w:val="20"/>
              </w:rPr>
              <w:t>BLK</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52" w:type="dxa"/>
            <w:vAlign w:val="top"/>
          </w:tcPr>
          <w:p>
            <w:pPr>
              <w:rPr>
                <w:rFonts w:ascii="Arial"/>
                <w:sz w:val="21"/>
              </w:rPr>
            </w:pPr>
          </w:p>
        </w:tc>
      </w:tr>
    </w:tbl>
    <w:p>
      <w:pPr>
        <w:spacing w:line="210" w:lineRule="exact"/>
        <w:rPr>
          <w:rFonts w:ascii="Arial"/>
          <w:sz w:val="18"/>
        </w:rPr>
      </w:pPr>
    </w:p>
    <w:p>
      <w:pPr>
        <w:spacing w:line="210" w:lineRule="exact"/>
        <w:rPr>
          <w:rFonts w:ascii="Arial" w:eastAsia="Arial" w:hAnsi="Arial" w:cs="Arial"/>
          <w:sz w:val="18"/>
          <w:szCs w:val="18"/>
        </w:rPr>
        <w:sectPr>
          <w:footerReference w:type="default" r:id="rId17"/>
          <w:type w:val="nextPage"/>
          <w:pgSz w:w="11906" w:h="16839"/>
          <w:pgMar w:top="1431" w:right="1139" w:bottom="1371" w:left="1515" w:header="0" w:footer="1208" w:gutter="0"/>
          <w:pgNumType w:start="10"/>
          <w:cols w:space="708"/>
          <w:titlePg w:val="0"/>
        </w:sectPr>
      </w:pPr>
    </w:p>
    <w:p>
      <w:pPr>
        <w:spacing w:before="55" w:line="280" w:lineRule="exact"/>
        <w:ind w:left="5365"/>
        <w:rPr>
          <w:rFonts w:ascii="Calibri" w:eastAsia="Calibri" w:hAnsi="Calibri" w:cs="Calibri"/>
          <w:sz w:val="20"/>
          <w:szCs w:val="20"/>
        </w:rPr>
      </w:pPr>
      <w:r>
        <w:rPr>
          <w:rFonts w:ascii="Calibri" w:eastAsia="Calibri" w:hAnsi="Calibri" w:cs="Calibri"/>
          <w:position w:val="3"/>
          <w:sz w:val="20"/>
          <w:szCs w:val="20"/>
        </w:rPr>
        <w:t>GB</w:t>
      </w:r>
      <w:r>
        <w:rPr>
          <w:rFonts w:ascii="Calibri" w:eastAsia="Calibri" w:hAnsi="Calibri" w:cs="Calibri"/>
          <w:spacing w:val="6"/>
          <w:position w:val="3"/>
          <w:sz w:val="20"/>
          <w:szCs w:val="20"/>
        </w:rPr>
        <w:t>/</w:t>
      </w:r>
      <w:r>
        <w:rPr>
          <w:rFonts w:ascii="Calibri" w:eastAsia="Calibri" w:hAnsi="Calibri" w:cs="Calibri"/>
          <w:position w:val="3"/>
          <w:sz w:val="20"/>
          <w:szCs w:val="20"/>
        </w:rPr>
        <w:t>T</w:t>
      </w:r>
      <w:r>
        <w:rPr>
          <w:rFonts w:ascii="Calibri" w:eastAsia="Calibri" w:hAnsi="Calibri" w:cs="Calibri"/>
          <w:spacing w:val="6"/>
          <w:position w:val="3"/>
          <w:sz w:val="20"/>
          <w:szCs w:val="20"/>
        </w:rPr>
        <w:t xml:space="preserve"> </w:t>
      </w:r>
      <w:r>
        <w:rPr>
          <w:rFonts w:ascii="Calibri" w:eastAsia="Calibri" w:hAnsi="Calibri" w:cs="Calibri"/>
          <w:position w:val="3"/>
          <w:sz w:val="20"/>
          <w:szCs w:val="20"/>
        </w:rPr>
        <w:t>xxxx</w:t>
      </w:r>
      <w:r>
        <w:rPr>
          <w:rFonts w:ascii="Calibri" w:eastAsia="Calibri" w:hAnsi="Calibri" w:cs="Calibri"/>
          <w:spacing w:val="6"/>
          <w:position w:val="3"/>
          <w:sz w:val="20"/>
          <w:szCs w:val="20"/>
        </w:rPr>
        <w:t>-</w:t>
      </w:r>
      <w:r>
        <w:rPr>
          <w:rFonts w:ascii="Calibri" w:eastAsia="Calibri" w:hAnsi="Calibri" w:cs="Calibri"/>
          <w:position w:val="3"/>
          <w:sz w:val="20"/>
          <w:szCs w:val="20"/>
        </w:rPr>
        <w:t>xxxx</w:t>
      </w:r>
      <w:r>
        <w:rPr>
          <w:rFonts w:ascii="Calibri" w:eastAsia="Calibri" w:hAnsi="Calibri" w:cs="Calibri"/>
          <w:spacing w:val="6"/>
          <w:position w:val="3"/>
          <w:sz w:val="20"/>
          <w:szCs w:val="20"/>
        </w:rPr>
        <w:t xml:space="preserve"> /</w:t>
      </w:r>
      <w:r>
        <w:rPr>
          <w:rFonts w:ascii="Calibri" w:eastAsia="Calibri" w:hAnsi="Calibri" w:cs="Calibri"/>
          <w:spacing w:val="-24"/>
          <w:position w:val="3"/>
          <w:sz w:val="20"/>
          <w:szCs w:val="20"/>
        </w:rPr>
        <w:t xml:space="preserve"> </w:t>
      </w:r>
      <w:r>
        <w:rPr>
          <w:rFonts w:ascii="Calibri" w:eastAsia="Calibri" w:hAnsi="Calibri" w:cs="Calibri"/>
          <w:position w:val="3"/>
          <w:sz w:val="20"/>
          <w:szCs w:val="20"/>
        </w:rPr>
        <w:t>ISO</w:t>
      </w:r>
      <w:r>
        <w:rPr>
          <w:rFonts w:ascii="Calibri" w:eastAsia="Calibri" w:hAnsi="Calibri" w:cs="Calibri"/>
          <w:spacing w:val="6"/>
          <w:position w:val="3"/>
          <w:sz w:val="20"/>
          <w:szCs w:val="20"/>
        </w:rPr>
        <w:t xml:space="preserve"> 24505:2016</w:t>
      </w:r>
    </w:p>
    <w:p>
      <w:pPr>
        <w:spacing w:line="471" w:lineRule="auto"/>
        <w:rPr>
          <w:rFonts w:ascii="Arial"/>
          <w:sz w:val="21"/>
        </w:rPr>
      </w:pPr>
    </w:p>
    <w:p>
      <w:pPr>
        <w:pStyle w:val="BodyText"/>
        <w:spacing w:before="59" w:line="222" w:lineRule="auto"/>
        <w:ind w:left="481"/>
        <w:rPr>
          <w:sz w:val="18"/>
          <w:szCs w:val="18"/>
        </w:rPr>
      </w:pPr>
      <w:r>
        <w:rPr>
          <w:rFonts w:ascii="SimHei" w:eastAsia="SimHei" w:hAnsi="SimHei" w:cs="SimHei"/>
          <w:spacing w:val="-3"/>
          <w:sz w:val="18"/>
          <w:szCs w:val="18"/>
        </w:rPr>
        <w:t>注：</w:t>
      </w:r>
      <w:r>
        <w:rPr>
          <w:spacing w:val="-3"/>
          <w:sz w:val="18"/>
          <w:szCs w:val="18"/>
        </w:rPr>
        <w:t>符号和色彩名称缩写词与表</w:t>
      </w:r>
      <w:r>
        <w:rPr>
          <w:spacing w:val="24"/>
          <w:sz w:val="18"/>
          <w:szCs w:val="18"/>
        </w:rPr>
        <w:t xml:space="preserve"> </w:t>
      </w:r>
      <w:r>
        <w:rPr>
          <w:rFonts w:ascii="Times New Roman" w:eastAsia="Times New Roman" w:hAnsi="Times New Roman" w:cs="Times New Roman"/>
          <w:spacing w:val="-3"/>
          <w:sz w:val="18"/>
          <w:szCs w:val="18"/>
        </w:rPr>
        <w:t>1</w:t>
      </w:r>
      <w:r>
        <w:rPr>
          <w:rFonts w:ascii="Times New Roman" w:eastAsia="Times New Roman" w:hAnsi="Times New Roman" w:cs="Times New Roman"/>
          <w:spacing w:val="12"/>
          <w:sz w:val="18"/>
          <w:szCs w:val="18"/>
        </w:rPr>
        <w:t xml:space="preserve">  </w:t>
      </w:r>
      <w:r>
        <w:rPr>
          <w:spacing w:val="-3"/>
          <w:sz w:val="18"/>
          <w:szCs w:val="18"/>
        </w:rPr>
        <w:t>中相同。</w:t>
      </w:r>
    </w:p>
    <w:p>
      <w:pPr>
        <w:spacing w:before="236" w:line="231" w:lineRule="auto"/>
        <w:ind w:left="1518"/>
        <w:rPr>
          <w:rFonts w:ascii="SimHei" w:eastAsia="SimHei" w:hAnsi="SimHei" w:cs="SimHei"/>
          <w:sz w:val="20"/>
          <w:szCs w:val="20"/>
        </w:rPr>
      </w:pPr>
      <w:r>
        <w:rPr>
          <w:rFonts w:ascii="SimHei" w:eastAsia="SimHei" w:hAnsi="SimHei" w:cs="SimHei"/>
          <w:spacing w:val="8"/>
          <w:sz w:val="20"/>
          <w:szCs w:val="20"/>
        </w:rPr>
        <w:t>表</w:t>
      </w:r>
      <w:r>
        <w:rPr>
          <w:rFonts w:ascii="SimHei" w:eastAsia="SimHei" w:hAnsi="SimHei" w:cs="SimHei"/>
          <w:spacing w:val="-44"/>
          <w:sz w:val="20"/>
          <w:szCs w:val="20"/>
        </w:rPr>
        <w:t xml:space="preserve"> </w:t>
      </w:r>
      <w:r>
        <w:rPr>
          <w:rFonts w:ascii="Times New Roman" w:eastAsia="Times New Roman" w:hAnsi="Times New Roman" w:cs="Times New Roman"/>
          <w:spacing w:val="8"/>
          <w:sz w:val="20"/>
          <w:szCs w:val="20"/>
        </w:rPr>
        <w:t xml:space="preserve">4      </w:t>
      </w:r>
      <w:r>
        <w:rPr>
          <w:rFonts w:ascii="SimHei" w:eastAsia="SimHei" w:hAnsi="SimHei" w:cs="SimHei"/>
          <w:spacing w:val="8"/>
          <w:sz w:val="20"/>
          <w:szCs w:val="20"/>
        </w:rPr>
        <w:t>老年人在中间视觉条件下的基色的色</w:t>
      </w:r>
      <w:r>
        <w:rPr>
          <w:rFonts w:ascii="SimHei" w:eastAsia="SimHei" w:hAnsi="SimHei" w:cs="SimHei"/>
          <w:spacing w:val="7"/>
          <w:sz w:val="20"/>
          <w:szCs w:val="20"/>
        </w:rPr>
        <w:t>彩组合和醒目性</w:t>
      </w:r>
    </w:p>
    <w:p>
      <w:pPr>
        <w:spacing w:line="166" w:lineRule="exact"/>
      </w:pPr>
    </w:p>
    <w:tbl>
      <w:tblPr>
        <w:tblStyle w:val="TableNormal4"/>
        <w:tblW w:w="907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651"/>
        <w:gridCol w:w="648"/>
        <w:gridCol w:w="647"/>
        <w:gridCol w:w="647"/>
        <w:gridCol w:w="648"/>
        <w:gridCol w:w="647"/>
        <w:gridCol w:w="647"/>
        <w:gridCol w:w="647"/>
        <w:gridCol w:w="647"/>
        <w:gridCol w:w="647"/>
        <w:gridCol w:w="648"/>
        <w:gridCol w:w="647"/>
        <w:gridCol w:w="648"/>
        <w:gridCol w:w="652"/>
      </w:tblGrid>
      <w:tr>
        <w:tblPrEx>
          <w:tblW w:w="9071"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1"/>
        </w:trPr>
        <w:tc>
          <w:tcPr>
            <w:tcW w:w="651" w:type="dxa"/>
            <w:vAlign w:val="top"/>
          </w:tcPr>
          <w:p>
            <w:pPr>
              <w:rPr>
                <w:rFonts w:ascii="Arial"/>
                <w:sz w:val="21"/>
              </w:rPr>
            </w:pPr>
          </w:p>
        </w:tc>
        <w:tc>
          <w:tcPr>
            <w:tcW w:w="648" w:type="dxa"/>
            <w:vAlign w:val="top"/>
          </w:tcPr>
          <w:p>
            <w:pPr>
              <w:pStyle w:val="TableText"/>
              <w:spacing w:before="95" w:line="192" w:lineRule="auto"/>
              <w:ind w:left="107"/>
              <w:rPr>
                <w:sz w:val="20"/>
                <w:szCs w:val="20"/>
              </w:rPr>
            </w:pPr>
            <w:r>
              <w:rPr>
                <w:spacing w:val="4"/>
                <w:sz w:val="20"/>
                <w:szCs w:val="20"/>
              </w:rPr>
              <w:t>R</w:t>
            </w:r>
          </w:p>
        </w:tc>
        <w:tc>
          <w:tcPr>
            <w:tcW w:w="647" w:type="dxa"/>
            <w:vAlign w:val="top"/>
          </w:tcPr>
          <w:p>
            <w:pPr>
              <w:pStyle w:val="TableText"/>
              <w:spacing w:before="95" w:line="192" w:lineRule="auto"/>
              <w:ind w:left="106"/>
              <w:rPr>
                <w:sz w:val="20"/>
                <w:szCs w:val="20"/>
              </w:rPr>
            </w:pPr>
            <w:r>
              <w:rPr>
                <w:spacing w:val="2"/>
                <w:sz w:val="20"/>
                <w:szCs w:val="20"/>
              </w:rPr>
              <w:t>YR</w:t>
            </w:r>
          </w:p>
        </w:tc>
        <w:tc>
          <w:tcPr>
            <w:tcW w:w="647" w:type="dxa"/>
            <w:vAlign w:val="top"/>
          </w:tcPr>
          <w:p>
            <w:pPr>
              <w:pStyle w:val="TableText"/>
              <w:spacing w:before="95" w:line="192" w:lineRule="auto"/>
              <w:ind w:left="104"/>
              <w:rPr>
                <w:sz w:val="20"/>
                <w:szCs w:val="20"/>
              </w:rPr>
            </w:pPr>
            <w:r>
              <w:rPr>
                <w:spacing w:val="4"/>
                <w:sz w:val="20"/>
                <w:szCs w:val="20"/>
              </w:rPr>
              <w:t>Y</w:t>
            </w:r>
          </w:p>
        </w:tc>
        <w:tc>
          <w:tcPr>
            <w:tcW w:w="648" w:type="dxa"/>
            <w:vAlign w:val="top"/>
          </w:tcPr>
          <w:p>
            <w:pPr>
              <w:pStyle w:val="TableText"/>
              <w:spacing w:before="92" w:line="195" w:lineRule="auto"/>
              <w:ind w:left="111"/>
              <w:rPr>
                <w:sz w:val="20"/>
                <w:szCs w:val="20"/>
              </w:rPr>
            </w:pPr>
            <w:r>
              <w:rPr>
                <w:spacing w:val="-1"/>
                <w:sz w:val="20"/>
                <w:szCs w:val="20"/>
              </w:rPr>
              <w:t>GY</w:t>
            </w:r>
          </w:p>
        </w:tc>
        <w:tc>
          <w:tcPr>
            <w:tcW w:w="647" w:type="dxa"/>
            <w:vAlign w:val="top"/>
          </w:tcPr>
          <w:p>
            <w:pPr>
              <w:pStyle w:val="TableText"/>
              <w:spacing w:before="92" w:line="195" w:lineRule="auto"/>
              <w:ind w:left="111"/>
              <w:rPr>
                <w:sz w:val="20"/>
                <w:szCs w:val="20"/>
              </w:rPr>
            </w:pPr>
            <w:r>
              <w:rPr>
                <w:sz w:val="20"/>
                <w:szCs w:val="20"/>
              </w:rPr>
              <w:t>G</w:t>
            </w:r>
          </w:p>
        </w:tc>
        <w:tc>
          <w:tcPr>
            <w:tcW w:w="647" w:type="dxa"/>
            <w:vAlign w:val="top"/>
          </w:tcPr>
          <w:p>
            <w:pPr>
              <w:pStyle w:val="TableText"/>
              <w:spacing w:before="92" w:line="195" w:lineRule="auto"/>
              <w:ind w:left="108"/>
              <w:rPr>
                <w:sz w:val="20"/>
                <w:szCs w:val="20"/>
              </w:rPr>
            </w:pPr>
            <w:r>
              <w:rPr>
                <w:spacing w:val="1"/>
                <w:sz w:val="20"/>
                <w:szCs w:val="20"/>
              </w:rPr>
              <w:t>BG</w:t>
            </w:r>
          </w:p>
        </w:tc>
        <w:tc>
          <w:tcPr>
            <w:tcW w:w="647" w:type="dxa"/>
            <w:vAlign w:val="top"/>
          </w:tcPr>
          <w:p>
            <w:pPr>
              <w:pStyle w:val="TableText"/>
              <w:spacing w:before="95" w:line="192" w:lineRule="auto"/>
              <w:ind w:left="109"/>
              <w:rPr>
                <w:sz w:val="20"/>
                <w:szCs w:val="20"/>
              </w:rPr>
            </w:pPr>
            <w:r>
              <w:rPr>
                <w:spacing w:val="2"/>
                <w:sz w:val="20"/>
                <w:szCs w:val="20"/>
              </w:rPr>
              <w:t>B</w:t>
            </w:r>
          </w:p>
        </w:tc>
        <w:tc>
          <w:tcPr>
            <w:tcW w:w="647" w:type="dxa"/>
            <w:vAlign w:val="top"/>
          </w:tcPr>
          <w:p>
            <w:pPr>
              <w:pStyle w:val="TableText"/>
              <w:spacing w:before="95" w:line="192" w:lineRule="auto"/>
              <w:ind w:left="110"/>
              <w:rPr>
                <w:sz w:val="20"/>
                <w:szCs w:val="20"/>
              </w:rPr>
            </w:pPr>
            <w:r>
              <w:rPr>
                <w:sz w:val="20"/>
                <w:szCs w:val="20"/>
              </w:rPr>
              <w:t>PB</w:t>
            </w:r>
          </w:p>
        </w:tc>
        <w:tc>
          <w:tcPr>
            <w:tcW w:w="647" w:type="dxa"/>
            <w:vAlign w:val="top"/>
          </w:tcPr>
          <w:p>
            <w:pPr>
              <w:pStyle w:val="TableText"/>
              <w:spacing w:before="95" w:line="192" w:lineRule="auto"/>
              <w:ind w:left="111"/>
              <w:rPr>
                <w:sz w:val="20"/>
                <w:szCs w:val="20"/>
              </w:rPr>
            </w:pPr>
            <w:r>
              <w:rPr>
                <w:spacing w:val="1"/>
                <w:sz w:val="20"/>
                <w:szCs w:val="20"/>
              </w:rPr>
              <w:t>P</w:t>
            </w:r>
          </w:p>
        </w:tc>
        <w:tc>
          <w:tcPr>
            <w:tcW w:w="648" w:type="dxa"/>
            <w:vAlign w:val="top"/>
          </w:tcPr>
          <w:p>
            <w:pPr>
              <w:pStyle w:val="TableText"/>
              <w:spacing w:before="95" w:line="192" w:lineRule="auto"/>
              <w:ind w:left="112"/>
              <w:rPr>
                <w:sz w:val="20"/>
                <w:szCs w:val="20"/>
              </w:rPr>
            </w:pPr>
            <w:r>
              <w:rPr>
                <w:spacing w:val="2"/>
                <w:sz w:val="20"/>
                <w:szCs w:val="20"/>
              </w:rPr>
              <w:t>RP</w:t>
            </w:r>
          </w:p>
        </w:tc>
        <w:tc>
          <w:tcPr>
            <w:tcW w:w="647" w:type="dxa"/>
            <w:vAlign w:val="top"/>
          </w:tcPr>
          <w:p>
            <w:pPr>
              <w:pStyle w:val="TableText"/>
              <w:spacing w:before="92" w:line="195" w:lineRule="auto"/>
              <w:ind w:left="116"/>
              <w:rPr>
                <w:sz w:val="20"/>
                <w:szCs w:val="20"/>
              </w:rPr>
            </w:pPr>
            <w:r>
              <w:rPr>
                <w:spacing w:val="-4"/>
                <w:sz w:val="20"/>
                <w:szCs w:val="20"/>
              </w:rPr>
              <w:t>GRY</w:t>
            </w:r>
          </w:p>
        </w:tc>
        <w:tc>
          <w:tcPr>
            <w:tcW w:w="648" w:type="dxa"/>
            <w:vAlign w:val="top"/>
          </w:tcPr>
          <w:p>
            <w:pPr>
              <w:pStyle w:val="TableText"/>
              <w:spacing w:before="95" w:line="192" w:lineRule="auto"/>
              <w:ind w:left="110"/>
              <w:rPr>
                <w:sz w:val="20"/>
                <w:szCs w:val="20"/>
              </w:rPr>
            </w:pPr>
            <w:r>
              <w:rPr>
                <w:spacing w:val="-1"/>
                <w:sz w:val="20"/>
                <w:szCs w:val="20"/>
              </w:rPr>
              <w:t>WHT</w:t>
            </w:r>
          </w:p>
        </w:tc>
        <w:tc>
          <w:tcPr>
            <w:tcW w:w="652" w:type="dxa"/>
            <w:vAlign w:val="top"/>
          </w:tcPr>
          <w:p>
            <w:pPr>
              <w:pStyle w:val="TableText"/>
              <w:spacing w:before="95" w:line="192" w:lineRule="auto"/>
              <w:ind w:left="110"/>
              <w:rPr>
                <w:sz w:val="20"/>
                <w:szCs w:val="20"/>
              </w:rPr>
            </w:pPr>
            <w:r>
              <w:rPr>
                <w:spacing w:val="-3"/>
                <w:sz w:val="20"/>
                <w:szCs w:val="20"/>
              </w:rPr>
              <w:t>BLK</w:t>
            </w:r>
          </w:p>
        </w:tc>
      </w:tr>
      <w:tr>
        <w:tblPrEx>
          <w:tblW w:w="9071" w:type="dxa"/>
          <w:tblInd w:w="2" w:type="dxa"/>
          <w:tblLayout w:type="fixed"/>
        </w:tblPrEx>
        <w:trPr>
          <w:trHeight w:val="316"/>
        </w:trPr>
        <w:tc>
          <w:tcPr>
            <w:tcW w:w="651" w:type="dxa"/>
            <w:vAlign w:val="top"/>
          </w:tcPr>
          <w:p>
            <w:pPr>
              <w:pStyle w:val="TableText"/>
              <w:spacing w:before="90" w:line="192" w:lineRule="auto"/>
              <w:ind w:left="110"/>
              <w:rPr>
                <w:sz w:val="20"/>
                <w:szCs w:val="20"/>
              </w:rPr>
            </w:pPr>
            <w:r>
              <w:rPr>
                <w:spacing w:val="4"/>
                <w:sz w:val="20"/>
                <w:szCs w:val="20"/>
              </w:rPr>
              <w:t>R</w:t>
            </w:r>
          </w:p>
        </w:tc>
        <w:tc>
          <w:tcPr>
            <w:tcW w:w="648" w:type="dxa"/>
            <w:vAlign w:val="top"/>
          </w:tcPr>
          <w:p>
            <w:pPr>
              <w:rPr>
                <w:rFonts w:ascii="Arial"/>
                <w:sz w:val="21"/>
              </w:rPr>
            </w:pPr>
          </w:p>
        </w:tc>
        <w:tc>
          <w:tcPr>
            <w:tcW w:w="647" w:type="dxa"/>
            <w:vAlign w:val="top"/>
          </w:tcPr>
          <w:p>
            <w:pPr>
              <w:pStyle w:val="TableText"/>
              <w:spacing w:before="105" w:line="143" w:lineRule="exact"/>
              <w:ind w:left="107"/>
            </w:pPr>
            <w:r>
              <w:rPr>
                <w:spacing w:val="11"/>
                <w:w w:val="150"/>
                <w:position w:val="1"/>
              </w:rPr>
              <w:t>+++</w:t>
            </w:r>
          </w:p>
        </w:tc>
        <w:tc>
          <w:tcPr>
            <w:tcW w:w="647" w:type="dxa"/>
            <w:vAlign w:val="top"/>
          </w:tcPr>
          <w:p>
            <w:pPr>
              <w:pStyle w:val="TableText"/>
              <w:spacing w:before="105" w:line="143" w:lineRule="exact"/>
              <w:ind w:left="106"/>
            </w:pPr>
            <w:r>
              <w:rPr>
                <w:spacing w:val="12"/>
                <w:w w:val="150"/>
                <w:position w:val="1"/>
              </w:rPr>
              <w:t>+++</w:t>
            </w:r>
          </w:p>
        </w:tc>
        <w:tc>
          <w:tcPr>
            <w:tcW w:w="648" w:type="dxa"/>
            <w:vAlign w:val="top"/>
          </w:tcPr>
          <w:p>
            <w:pPr>
              <w:pStyle w:val="TableText"/>
              <w:spacing w:before="105" w:line="143" w:lineRule="exact"/>
              <w:ind w:left="107"/>
            </w:pPr>
            <w:r>
              <w:rPr>
                <w:spacing w:val="12"/>
                <w:w w:val="150"/>
                <w:position w:val="1"/>
              </w:rPr>
              <w:t>+++</w:t>
            </w:r>
          </w:p>
        </w:tc>
        <w:tc>
          <w:tcPr>
            <w:tcW w:w="647" w:type="dxa"/>
            <w:vAlign w:val="top"/>
          </w:tcPr>
          <w:p>
            <w:pPr>
              <w:pStyle w:val="TableText"/>
              <w:spacing w:before="105" w:line="143" w:lineRule="exact"/>
              <w:ind w:left="107"/>
            </w:pPr>
            <w:r>
              <w:rPr>
                <w:spacing w:val="12"/>
                <w:w w:val="150"/>
                <w:position w:val="1"/>
              </w:rPr>
              <w:t>+++</w:t>
            </w:r>
          </w:p>
        </w:tc>
        <w:tc>
          <w:tcPr>
            <w:tcW w:w="647" w:type="dxa"/>
            <w:vAlign w:val="top"/>
          </w:tcPr>
          <w:p>
            <w:pPr>
              <w:pStyle w:val="TableText"/>
              <w:spacing w:before="105" w:line="143" w:lineRule="exact"/>
              <w:ind w:left="108"/>
            </w:pPr>
            <w:r>
              <w:rPr>
                <w:spacing w:val="12"/>
                <w:w w:val="150"/>
                <w:position w:val="1"/>
              </w:rPr>
              <w:t>+++</w:t>
            </w:r>
          </w:p>
        </w:tc>
        <w:tc>
          <w:tcPr>
            <w:tcW w:w="647" w:type="dxa"/>
            <w:vAlign w:val="top"/>
          </w:tcPr>
          <w:p>
            <w:pPr>
              <w:pStyle w:val="TableText"/>
              <w:spacing w:before="105" w:line="143" w:lineRule="exact"/>
              <w:ind w:left="109"/>
            </w:pPr>
            <w:r>
              <w:rPr>
                <w:spacing w:val="12"/>
                <w:w w:val="150"/>
                <w:position w:val="1"/>
              </w:rPr>
              <w:t>+++</w:t>
            </w:r>
          </w:p>
        </w:tc>
        <w:tc>
          <w:tcPr>
            <w:tcW w:w="647" w:type="dxa"/>
            <w:vAlign w:val="top"/>
          </w:tcPr>
          <w:p>
            <w:pPr>
              <w:pStyle w:val="TableText"/>
              <w:spacing w:before="105" w:line="143" w:lineRule="exact"/>
              <w:ind w:left="110"/>
            </w:pPr>
            <w:r>
              <w:rPr>
                <w:spacing w:val="12"/>
                <w:w w:val="150"/>
                <w:position w:val="1"/>
              </w:rPr>
              <w:t>+++</w:t>
            </w:r>
          </w:p>
        </w:tc>
        <w:tc>
          <w:tcPr>
            <w:tcW w:w="647" w:type="dxa"/>
            <w:vAlign w:val="top"/>
          </w:tcPr>
          <w:p>
            <w:pPr>
              <w:pStyle w:val="TableText"/>
              <w:spacing w:before="105" w:line="143" w:lineRule="exact"/>
              <w:ind w:left="111"/>
            </w:pPr>
            <w:r>
              <w:rPr>
                <w:spacing w:val="12"/>
                <w:w w:val="153"/>
                <w:position w:val="1"/>
              </w:rPr>
              <w:t>++</w:t>
            </w:r>
          </w:p>
        </w:tc>
        <w:tc>
          <w:tcPr>
            <w:tcW w:w="648" w:type="dxa"/>
            <w:vAlign w:val="top"/>
          </w:tcPr>
          <w:p>
            <w:pPr>
              <w:pStyle w:val="TableText"/>
              <w:spacing w:before="105" w:line="143" w:lineRule="exact"/>
              <w:ind w:left="112"/>
            </w:pPr>
            <w:r>
              <w:rPr>
                <w:spacing w:val="12"/>
                <w:w w:val="153"/>
                <w:position w:val="1"/>
              </w:rPr>
              <w:t>++</w:t>
            </w:r>
          </w:p>
        </w:tc>
        <w:tc>
          <w:tcPr>
            <w:tcW w:w="647" w:type="dxa"/>
            <w:vAlign w:val="top"/>
          </w:tcPr>
          <w:p>
            <w:pPr>
              <w:pStyle w:val="TableText"/>
              <w:spacing w:before="105" w:line="143" w:lineRule="exact"/>
              <w:ind w:left="112"/>
            </w:pPr>
            <w:r>
              <w:rPr>
                <w:spacing w:val="11"/>
                <w:w w:val="150"/>
                <w:position w:val="1"/>
              </w:rPr>
              <w:t>+++</w:t>
            </w:r>
          </w:p>
        </w:tc>
        <w:tc>
          <w:tcPr>
            <w:tcW w:w="648" w:type="dxa"/>
            <w:vAlign w:val="top"/>
          </w:tcPr>
          <w:p>
            <w:pPr>
              <w:pStyle w:val="TableText"/>
              <w:spacing w:before="105" w:line="143" w:lineRule="exact"/>
              <w:ind w:left="111"/>
            </w:pPr>
            <w:r>
              <w:rPr>
                <w:spacing w:val="12"/>
                <w:w w:val="150"/>
                <w:position w:val="1"/>
              </w:rPr>
              <w:t>+++</w:t>
            </w:r>
          </w:p>
        </w:tc>
        <w:tc>
          <w:tcPr>
            <w:tcW w:w="652" w:type="dxa"/>
            <w:vAlign w:val="top"/>
          </w:tcPr>
          <w:p>
            <w:pPr>
              <w:pStyle w:val="TableText"/>
              <w:spacing w:before="105" w:line="143" w:lineRule="exact"/>
              <w:ind w:left="111"/>
            </w:pPr>
            <w:r>
              <w:rPr>
                <w:spacing w:val="12"/>
                <w:w w:val="150"/>
                <w:position w:val="1"/>
              </w:rPr>
              <w:t>+++</w:t>
            </w:r>
          </w:p>
        </w:tc>
      </w:tr>
      <w:tr>
        <w:tblPrEx>
          <w:tblW w:w="9071" w:type="dxa"/>
          <w:tblInd w:w="2" w:type="dxa"/>
          <w:tblLayout w:type="fixed"/>
        </w:tblPrEx>
        <w:trPr>
          <w:trHeight w:val="316"/>
        </w:trPr>
        <w:tc>
          <w:tcPr>
            <w:tcW w:w="651" w:type="dxa"/>
            <w:vAlign w:val="top"/>
          </w:tcPr>
          <w:p>
            <w:pPr>
              <w:pStyle w:val="TableText"/>
              <w:spacing w:before="91" w:line="192" w:lineRule="auto"/>
              <w:ind w:left="109"/>
              <w:rPr>
                <w:sz w:val="20"/>
                <w:szCs w:val="20"/>
              </w:rPr>
            </w:pPr>
            <w:r>
              <w:rPr>
                <w:spacing w:val="2"/>
                <w:sz w:val="20"/>
                <w:szCs w:val="20"/>
              </w:rPr>
              <w:t>YR</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5" w:line="144" w:lineRule="exact"/>
              <w:ind w:left="106"/>
            </w:pPr>
            <w:r>
              <w:rPr>
                <w:spacing w:val="12"/>
                <w:w w:val="155"/>
                <w:position w:val="1"/>
              </w:rPr>
              <w:t>++</w:t>
            </w:r>
          </w:p>
        </w:tc>
        <w:tc>
          <w:tcPr>
            <w:tcW w:w="648" w:type="dxa"/>
            <w:vAlign w:val="top"/>
          </w:tcPr>
          <w:p>
            <w:pPr>
              <w:pStyle w:val="TableText"/>
              <w:spacing w:before="105" w:line="144" w:lineRule="exact"/>
              <w:ind w:left="107"/>
            </w:pPr>
            <w:r>
              <w:rPr>
                <w:spacing w:val="12"/>
                <w:w w:val="150"/>
                <w:position w:val="1"/>
              </w:rPr>
              <w:t>+++</w:t>
            </w:r>
          </w:p>
        </w:tc>
        <w:tc>
          <w:tcPr>
            <w:tcW w:w="647" w:type="dxa"/>
            <w:vAlign w:val="top"/>
          </w:tcPr>
          <w:p>
            <w:pPr>
              <w:pStyle w:val="TableText"/>
              <w:spacing w:before="105" w:line="144" w:lineRule="exact"/>
              <w:ind w:left="107"/>
            </w:pPr>
            <w:r>
              <w:rPr>
                <w:spacing w:val="12"/>
                <w:w w:val="150"/>
                <w:position w:val="1"/>
              </w:rPr>
              <w:t>+++</w:t>
            </w:r>
          </w:p>
        </w:tc>
        <w:tc>
          <w:tcPr>
            <w:tcW w:w="647" w:type="dxa"/>
            <w:vAlign w:val="top"/>
          </w:tcPr>
          <w:p>
            <w:pPr>
              <w:pStyle w:val="TableText"/>
              <w:spacing w:before="105" w:line="144" w:lineRule="exact"/>
              <w:ind w:left="108"/>
            </w:pPr>
            <w:r>
              <w:rPr>
                <w:spacing w:val="12"/>
                <w:w w:val="150"/>
                <w:position w:val="1"/>
              </w:rPr>
              <w:t>+++</w:t>
            </w:r>
          </w:p>
        </w:tc>
        <w:tc>
          <w:tcPr>
            <w:tcW w:w="647" w:type="dxa"/>
            <w:vAlign w:val="top"/>
          </w:tcPr>
          <w:p>
            <w:pPr>
              <w:pStyle w:val="TableText"/>
              <w:spacing w:before="105" w:line="144" w:lineRule="exact"/>
              <w:ind w:left="109"/>
            </w:pPr>
            <w:r>
              <w:rPr>
                <w:spacing w:val="12"/>
                <w:w w:val="150"/>
                <w:position w:val="1"/>
              </w:rPr>
              <w:t>+++</w:t>
            </w:r>
          </w:p>
        </w:tc>
        <w:tc>
          <w:tcPr>
            <w:tcW w:w="647" w:type="dxa"/>
            <w:vAlign w:val="top"/>
          </w:tcPr>
          <w:p>
            <w:pPr>
              <w:pStyle w:val="TableText"/>
              <w:spacing w:before="105" w:line="144" w:lineRule="exact"/>
              <w:ind w:left="110"/>
            </w:pPr>
            <w:r>
              <w:rPr>
                <w:spacing w:val="12"/>
                <w:w w:val="150"/>
                <w:position w:val="1"/>
              </w:rPr>
              <w:t>+++</w:t>
            </w:r>
          </w:p>
        </w:tc>
        <w:tc>
          <w:tcPr>
            <w:tcW w:w="647" w:type="dxa"/>
            <w:vAlign w:val="top"/>
          </w:tcPr>
          <w:p>
            <w:pPr>
              <w:pStyle w:val="TableText"/>
              <w:spacing w:before="105" w:line="144" w:lineRule="exact"/>
              <w:ind w:left="111"/>
            </w:pPr>
            <w:r>
              <w:rPr>
                <w:spacing w:val="12"/>
                <w:w w:val="153"/>
                <w:position w:val="1"/>
              </w:rPr>
              <w:t>++</w:t>
            </w:r>
          </w:p>
        </w:tc>
        <w:tc>
          <w:tcPr>
            <w:tcW w:w="648" w:type="dxa"/>
            <w:vAlign w:val="top"/>
          </w:tcPr>
          <w:p>
            <w:pPr>
              <w:pStyle w:val="TableText"/>
              <w:spacing w:before="105" w:line="144" w:lineRule="exact"/>
              <w:ind w:left="112"/>
            </w:pPr>
            <w:r>
              <w:rPr>
                <w:spacing w:val="12"/>
                <w:w w:val="164"/>
                <w:position w:val="1"/>
              </w:rPr>
              <w:t>+</w:t>
            </w:r>
          </w:p>
        </w:tc>
        <w:tc>
          <w:tcPr>
            <w:tcW w:w="647" w:type="dxa"/>
            <w:vAlign w:val="top"/>
          </w:tcPr>
          <w:p>
            <w:pPr>
              <w:pStyle w:val="TableText"/>
              <w:spacing w:before="105" w:line="144" w:lineRule="exact"/>
              <w:ind w:left="112"/>
            </w:pPr>
            <w:r>
              <w:rPr>
                <w:spacing w:val="11"/>
                <w:w w:val="150"/>
                <w:position w:val="1"/>
              </w:rPr>
              <w:t>+++</w:t>
            </w:r>
          </w:p>
        </w:tc>
        <w:tc>
          <w:tcPr>
            <w:tcW w:w="648" w:type="dxa"/>
            <w:vAlign w:val="top"/>
          </w:tcPr>
          <w:p>
            <w:pPr>
              <w:pStyle w:val="TableText"/>
              <w:spacing w:before="105" w:line="144" w:lineRule="exact"/>
              <w:ind w:left="111"/>
            </w:pPr>
            <w:r>
              <w:rPr>
                <w:spacing w:val="12"/>
                <w:w w:val="150"/>
                <w:position w:val="1"/>
              </w:rPr>
              <w:t>+++</w:t>
            </w:r>
          </w:p>
        </w:tc>
        <w:tc>
          <w:tcPr>
            <w:tcW w:w="652" w:type="dxa"/>
            <w:vAlign w:val="top"/>
          </w:tcPr>
          <w:p>
            <w:pPr>
              <w:pStyle w:val="TableText"/>
              <w:spacing w:before="105" w:line="144" w:lineRule="exact"/>
              <w:ind w:left="111"/>
            </w:pPr>
            <w:r>
              <w:rPr>
                <w:spacing w:val="12"/>
                <w:w w:val="150"/>
                <w:position w:val="1"/>
              </w:rPr>
              <w:t>+++</w:t>
            </w:r>
          </w:p>
        </w:tc>
      </w:tr>
      <w:tr>
        <w:tblPrEx>
          <w:tblW w:w="9071" w:type="dxa"/>
          <w:tblInd w:w="2" w:type="dxa"/>
          <w:tblLayout w:type="fixed"/>
        </w:tblPrEx>
        <w:trPr>
          <w:trHeight w:val="316"/>
        </w:trPr>
        <w:tc>
          <w:tcPr>
            <w:tcW w:w="651" w:type="dxa"/>
            <w:vAlign w:val="top"/>
          </w:tcPr>
          <w:p>
            <w:pPr>
              <w:pStyle w:val="TableText"/>
              <w:spacing w:before="92" w:line="192" w:lineRule="auto"/>
              <w:ind w:left="109"/>
              <w:rPr>
                <w:sz w:val="20"/>
                <w:szCs w:val="20"/>
              </w:rPr>
            </w:pPr>
            <w:r>
              <w:rPr>
                <w:spacing w:val="4"/>
                <w:sz w:val="20"/>
                <w:szCs w:val="20"/>
              </w:rPr>
              <w:t>Y</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pStyle w:val="TableText"/>
              <w:spacing w:before="106" w:line="143" w:lineRule="exact"/>
              <w:ind w:left="107"/>
            </w:pPr>
            <w:r>
              <w:rPr>
                <w:spacing w:val="12"/>
                <w:w w:val="150"/>
                <w:position w:val="1"/>
              </w:rPr>
              <w:t>+++</w:t>
            </w:r>
          </w:p>
        </w:tc>
        <w:tc>
          <w:tcPr>
            <w:tcW w:w="647" w:type="dxa"/>
            <w:vAlign w:val="top"/>
          </w:tcPr>
          <w:p>
            <w:pPr>
              <w:pStyle w:val="TableText"/>
              <w:spacing w:before="106" w:line="143" w:lineRule="exact"/>
              <w:ind w:left="107"/>
            </w:pPr>
            <w:r>
              <w:rPr>
                <w:spacing w:val="12"/>
                <w:w w:val="150"/>
                <w:position w:val="1"/>
              </w:rPr>
              <w:t>+++</w:t>
            </w:r>
          </w:p>
        </w:tc>
        <w:tc>
          <w:tcPr>
            <w:tcW w:w="647" w:type="dxa"/>
            <w:vAlign w:val="top"/>
          </w:tcPr>
          <w:p>
            <w:pPr>
              <w:pStyle w:val="TableText"/>
              <w:spacing w:before="106" w:line="143" w:lineRule="exact"/>
              <w:ind w:left="108"/>
            </w:pPr>
            <w:r>
              <w:rPr>
                <w:spacing w:val="12"/>
                <w:w w:val="150"/>
                <w:position w:val="1"/>
              </w:rPr>
              <w:t>+++</w:t>
            </w:r>
          </w:p>
        </w:tc>
        <w:tc>
          <w:tcPr>
            <w:tcW w:w="647" w:type="dxa"/>
            <w:vAlign w:val="top"/>
          </w:tcPr>
          <w:p>
            <w:pPr>
              <w:pStyle w:val="TableText"/>
              <w:spacing w:before="106" w:line="143" w:lineRule="exact"/>
              <w:ind w:left="109"/>
            </w:pPr>
            <w:r>
              <w:rPr>
                <w:spacing w:val="12"/>
                <w:w w:val="150"/>
                <w:position w:val="1"/>
              </w:rPr>
              <w:t>+++</w:t>
            </w:r>
          </w:p>
        </w:tc>
        <w:tc>
          <w:tcPr>
            <w:tcW w:w="647" w:type="dxa"/>
            <w:vAlign w:val="top"/>
          </w:tcPr>
          <w:p>
            <w:pPr>
              <w:pStyle w:val="TableText"/>
              <w:spacing w:before="106" w:line="143" w:lineRule="exact"/>
              <w:ind w:left="110"/>
            </w:pPr>
            <w:r>
              <w:rPr>
                <w:spacing w:val="12"/>
                <w:w w:val="150"/>
                <w:position w:val="1"/>
              </w:rPr>
              <w:t>+++</w:t>
            </w:r>
          </w:p>
        </w:tc>
        <w:tc>
          <w:tcPr>
            <w:tcW w:w="647" w:type="dxa"/>
            <w:vAlign w:val="top"/>
          </w:tcPr>
          <w:p>
            <w:pPr>
              <w:pStyle w:val="TableText"/>
              <w:spacing w:before="106" w:line="143" w:lineRule="exact"/>
              <w:ind w:left="111"/>
            </w:pPr>
            <w:r>
              <w:rPr>
                <w:spacing w:val="12"/>
                <w:w w:val="153"/>
                <w:position w:val="1"/>
              </w:rPr>
              <w:t>++</w:t>
            </w:r>
          </w:p>
        </w:tc>
        <w:tc>
          <w:tcPr>
            <w:tcW w:w="648" w:type="dxa"/>
            <w:vAlign w:val="top"/>
          </w:tcPr>
          <w:p>
            <w:pPr>
              <w:pStyle w:val="TableText"/>
              <w:spacing w:before="106" w:line="143" w:lineRule="exact"/>
              <w:ind w:left="112"/>
            </w:pPr>
            <w:r>
              <w:rPr>
                <w:spacing w:val="12"/>
                <w:w w:val="153"/>
                <w:position w:val="1"/>
              </w:rPr>
              <w:t>++</w:t>
            </w:r>
          </w:p>
        </w:tc>
        <w:tc>
          <w:tcPr>
            <w:tcW w:w="647" w:type="dxa"/>
            <w:vAlign w:val="top"/>
          </w:tcPr>
          <w:p>
            <w:pPr>
              <w:pStyle w:val="TableText"/>
              <w:spacing w:before="106" w:line="143" w:lineRule="exact"/>
              <w:ind w:left="112"/>
            </w:pPr>
            <w:r>
              <w:rPr>
                <w:spacing w:val="12"/>
                <w:w w:val="153"/>
                <w:position w:val="1"/>
              </w:rPr>
              <w:t>++</w:t>
            </w:r>
          </w:p>
        </w:tc>
        <w:tc>
          <w:tcPr>
            <w:tcW w:w="648" w:type="dxa"/>
            <w:vAlign w:val="top"/>
          </w:tcPr>
          <w:p>
            <w:pPr>
              <w:pStyle w:val="TableText"/>
              <w:spacing w:before="106" w:line="143" w:lineRule="exact"/>
              <w:ind w:left="111"/>
            </w:pPr>
            <w:r>
              <w:rPr>
                <w:spacing w:val="12"/>
                <w:w w:val="155"/>
                <w:position w:val="1"/>
              </w:rPr>
              <w:t>++</w:t>
            </w:r>
          </w:p>
        </w:tc>
        <w:tc>
          <w:tcPr>
            <w:tcW w:w="652" w:type="dxa"/>
            <w:vAlign w:val="top"/>
          </w:tcPr>
          <w:p>
            <w:pPr>
              <w:pStyle w:val="TableText"/>
              <w:spacing w:before="106" w:line="143" w:lineRule="exact"/>
              <w:ind w:left="111"/>
            </w:pPr>
            <w:r>
              <w:rPr>
                <w:spacing w:val="12"/>
                <w:w w:val="150"/>
                <w:position w:val="1"/>
              </w:rPr>
              <w:t>+++</w:t>
            </w:r>
          </w:p>
        </w:tc>
      </w:tr>
      <w:tr>
        <w:tblPrEx>
          <w:tblW w:w="9071" w:type="dxa"/>
          <w:tblInd w:w="2" w:type="dxa"/>
          <w:tblLayout w:type="fixed"/>
        </w:tblPrEx>
        <w:trPr>
          <w:trHeight w:val="317"/>
        </w:trPr>
        <w:tc>
          <w:tcPr>
            <w:tcW w:w="651" w:type="dxa"/>
            <w:vAlign w:val="top"/>
          </w:tcPr>
          <w:p>
            <w:pPr>
              <w:pStyle w:val="TableText"/>
              <w:spacing w:before="92" w:line="195" w:lineRule="auto"/>
              <w:ind w:left="114"/>
              <w:rPr>
                <w:sz w:val="20"/>
                <w:szCs w:val="20"/>
              </w:rPr>
            </w:pPr>
            <w:r>
              <w:rPr>
                <w:spacing w:val="-1"/>
                <w:sz w:val="20"/>
                <w:szCs w:val="20"/>
              </w:rPr>
              <w:t>GY</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pStyle w:val="TableText"/>
              <w:spacing w:before="109" w:line="143" w:lineRule="exact"/>
              <w:ind w:left="107"/>
            </w:pPr>
            <w:r>
              <w:rPr>
                <w:spacing w:val="12"/>
                <w:w w:val="164"/>
                <w:position w:val="1"/>
              </w:rPr>
              <w:t>+</w:t>
            </w:r>
          </w:p>
        </w:tc>
        <w:tc>
          <w:tcPr>
            <w:tcW w:w="647" w:type="dxa"/>
            <w:vAlign w:val="top"/>
          </w:tcPr>
          <w:p>
            <w:pPr>
              <w:pStyle w:val="TableText"/>
              <w:spacing w:before="109" w:line="143" w:lineRule="exact"/>
              <w:ind w:left="108"/>
            </w:pPr>
            <w:r>
              <w:rPr>
                <w:spacing w:val="12"/>
                <w:w w:val="155"/>
                <w:position w:val="1"/>
              </w:rPr>
              <w:t>++</w:t>
            </w:r>
          </w:p>
        </w:tc>
        <w:tc>
          <w:tcPr>
            <w:tcW w:w="647" w:type="dxa"/>
            <w:vAlign w:val="top"/>
          </w:tcPr>
          <w:p>
            <w:pPr>
              <w:pStyle w:val="TableText"/>
              <w:spacing w:before="109" w:line="143" w:lineRule="exact"/>
              <w:ind w:left="109"/>
            </w:pPr>
            <w:r>
              <w:rPr>
                <w:spacing w:val="12"/>
                <w:w w:val="155"/>
                <w:position w:val="1"/>
              </w:rPr>
              <w:t>++</w:t>
            </w:r>
          </w:p>
        </w:tc>
        <w:tc>
          <w:tcPr>
            <w:tcW w:w="647" w:type="dxa"/>
            <w:vAlign w:val="top"/>
          </w:tcPr>
          <w:p>
            <w:pPr>
              <w:pStyle w:val="TableText"/>
              <w:spacing w:before="109" w:line="143" w:lineRule="exact"/>
              <w:ind w:left="110"/>
            </w:pPr>
            <w:r>
              <w:rPr>
                <w:spacing w:val="12"/>
                <w:w w:val="155"/>
                <w:position w:val="1"/>
              </w:rPr>
              <w:t>++</w:t>
            </w:r>
          </w:p>
        </w:tc>
        <w:tc>
          <w:tcPr>
            <w:tcW w:w="647" w:type="dxa"/>
            <w:vAlign w:val="top"/>
          </w:tcPr>
          <w:p>
            <w:pPr>
              <w:pStyle w:val="TableText"/>
              <w:spacing w:before="109" w:line="143" w:lineRule="exact"/>
              <w:ind w:left="111"/>
            </w:pPr>
            <w:r>
              <w:rPr>
                <w:spacing w:val="12"/>
                <w:w w:val="153"/>
                <w:position w:val="1"/>
              </w:rPr>
              <w:t>++</w:t>
            </w:r>
          </w:p>
        </w:tc>
        <w:tc>
          <w:tcPr>
            <w:tcW w:w="648" w:type="dxa"/>
            <w:vAlign w:val="top"/>
          </w:tcPr>
          <w:p>
            <w:pPr>
              <w:pStyle w:val="TableText"/>
              <w:spacing w:before="109" w:line="143" w:lineRule="exact"/>
              <w:ind w:left="112"/>
            </w:pPr>
            <w:r>
              <w:rPr>
                <w:spacing w:val="11"/>
                <w:w w:val="150"/>
                <w:position w:val="1"/>
              </w:rPr>
              <w:t>+++</w:t>
            </w:r>
          </w:p>
        </w:tc>
        <w:tc>
          <w:tcPr>
            <w:tcW w:w="647" w:type="dxa"/>
            <w:vAlign w:val="top"/>
          </w:tcPr>
          <w:p>
            <w:pPr>
              <w:pStyle w:val="TableText"/>
              <w:spacing w:before="109" w:line="143" w:lineRule="exact"/>
              <w:ind w:left="112"/>
            </w:pPr>
            <w:r>
              <w:rPr>
                <w:spacing w:val="12"/>
                <w:w w:val="164"/>
                <w:position w:val="1"/>
              </w:rPr>
              <w:t>+</w:t>
            </w:r>
          </w:p>
        </w:tc>
        <w:tc>
          <w:tcPr>
            <w:tcW w:w="648" w:type="dxa"/>
            <w:vAlign w:val="top"/>
          </w:tcPr>
          <w:p>
            <w:pPr>
              <w:pStyle w:val="TableText"/>
              <w:spacing w:before="109" w:line="143" w:lineRule="exact"/>
              <w:ind w:left="111"/>
            </w:pPr>
            <w:r>
              <w:rPr>
                <w:spacing w:val="12"/>
                <w:w w:val="150"/>
                <w:position w:val="1"/>
              </w:rPr>
              <w:t>+++</w:t>
            </w:r>
          </w:p>
        </w:tc>
        <w:tc>
          <w:tcPr>
            <w:tcW w:w="652" w:type="dxa"/>
            <w:vAlign w:val="top"/>
          </w:tcPr>
          <w:p>
            <w:pPr>
              <w:pStyle w:val="TableText"/>
              <w:spacing w:before="109" w:line="143" w:lineRule="exact"/>
              <w:ind w:left="111"/>
            </w:pPr>
            <w:r>
              <w:rPr>
                <w:spacing w:val="12"/>
                <w:w w:val="150"/>
                <w:position w:val="1"/>
              </w:rPr>
              <w:t>+++</w:t>
            </w:r>
          </w:p>
        </w:tc>
      </w:tr>
      <w:tr>
        <w:tblPrEx>
          <w:tblW w:w="9071" w:type="dxa"/>
          <w:tblInd w:w="2" w:type="dxa"/>
          <w:tblLayout w:type="fixed"/>
        </w:tblPrEx>
        <w:trPr>
          <w:trHeight w:val="316"/>
        </w:trPr>
        <w:tc>
          <w:tcPr>
            <w:tcW w:w="651" w:type="dxa"/>
            <w:vAlign w:val="top"/>
          </w:tcPr>
          <w:p>
            <w:pPr>
              <w:pStyle w:val="TableText"/>
              <w:spacing w:before="91" w:line="195" w:lineRule="auto"/>
              <w:ind w:left="114"/>
              <w:rPr>
                <w:sz w:val="20"/>
                <w:szCs w:val="20"/>
              </w:rPr>
            </w:pPr>
            <w:r>
              <w:rPr>
                <w:sz w:val="20"/>
                <w:szCs w:val="20"/>
              </w:rPr>
              <w:t>G</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9" w:line="143" w:lineRule="exact"/>
              <w:ind w:left="108"/>
            </w:pPr>
            <w:r>
              <w:rPr>
                <w:spacing w:val="12"/>
                <w:w w:val="155"/>
                <w:position w:val="1"/>
              </w:rPr>
              <w:t>++</w:t>
            </w:r>
          </w:p>
        </w:tc>
        <w:tc>
          <w:tcPr>
            <w:tcW w:w="647" w:type="dxa"/>
            <w:vAlign w:val="top"/>
          </w:tcPr>
          <w:p>
            <w:pPr>
              <w:pStyle w:val="TableText"/>
              <w:spacing w:before="109" w:line="143" w:lineRule="exact"/>
              <w:ind w:left="109"/>
            </w:pPr>
            <w:r>
              <w:rPr>
                <w:spacing w:val="12"/>
                <w:w w:val="155"/>
                <w:position w:val="1"/>
              </w:rPr>
              <w:t>++</w:t>
            </w:r>
          </w:p>
        </w:tc>
        <w:tc>
          <w:tcPr>
            <w:tcW w:w="647" w:type="dxa"/>
            <w:vAlign w:val="top"/>
          </w:tcPr>
          <w:p>
            <w:pPr>
              <w:pStyle w:val="TableText"/>
              <w:spacing w:before="109" w:line="143" w:lineRule="exact"/>
              <w:ind w:left="110"/>
            </w:pPr>
            <w:r>
              <w:rPr>
                <w:spacing w:val="12"/>
                <w:w w:val="155"/>
                <w:position w:val="1"/>
              </w:rPr>
              <w:t>++</w:t>
            </w:r>
          </w:p>
        </w:tc>
        <w:tc>
          <w:tcPr>
            <w:tcW w:w="647" w:type="dxa"/>
            <w:vAlign w:val="top"/>
          </w:tcPr>
          <w:p>
            <w:pPr>
              <w:pStyle w:val="TableText"/>
              <w:spacing w:before="109" w:line="143" w:lineRule="exact"/>
              <w:ind w:left="111"/>
            </w:pPr>
            <w:r>
              <w:rPr>
                <w:spacing w:val="11"/>
                <w:w w:val="150"/>
                <w:position w:val="1"/>
              </w:rPr>
              <w:t>+++</w:t>
            </w:r>
          </w:p>
        </w:tc>
        <w:tc>
          <w:tcPr>
            <w:tcW w:w="648" w:type="dxa"/>
            <w:vAlign w:val="top"/>
          </w:tcPr>
          <w:p>
            <w:pPr>
              <w:pStyle w:val="TableText"/>
              <w:spacing w:before="109" w:line="143" w:lineRule="exact"/>
              <w:ind w:left="112"/>
            </w:pPr>
            <w:r>
              <w:rPr>
                <w:spacing w:val="11"/>
                <w:w w:val="150"/>
                <w:position w:val="1"/>
              </w:rPr>
              <w:t>+++</w:t>
            </w:r>
          </w:p>
        </w:tc>
        <w:tc>
          <w:tcPr>
            <w:tcW w:w="647" w:type="dxa"/>
            <w:vAlign w:val="top"/>
          </w:tcPr>
          <w:p>
            <w:pPr>
              <w:pStyle w:val="TableText"/>
              <w:spacing w:before="109" w:line="143" w:lineRule="exact"/>
              <w:ind w:left="112"/>
            </w:pPr>
            <w:r>
              <w:rPr>
                <w:spacing w:val="12"/>
                <w:w w:val="153"/>
                <w:position w:val="1"/>
              </w:rPr>
              <w:t>++</w:t>
            </w:r>
          </w:p>
        </w:tc>
        <w:tc>
          <w:tcPr>
            <w:tcW w:w="648" w:type="dxa"/>
            <w:vAlign w:val="top"/>
          </w:tcPr>
          <w:p>
            <w:pPr>
              <w:pStyle w:val="TableText"/>
              <w:spacing w:before="109" w:line="143" w:lineRule="exact"/>
              <w:ind w:left="111"/>
            </w:pPr>
            <w:r>
              <w:rPr>
                <w:spacing w:val="12"/>
                <w:w w:val="150"/>
                <w:position w:val="1"/>
              </w:rPr>
              <w:t>+++</w:t>
            </w:r>
          </w:p>
        </w:tc>
        <w:tc>
          <w:tcPr>
            <w:tcW w:w="652" w:type="dxa"/>
            <w:vAlign w:val="top"/>
          </w:tcPr>
          <w:p>
            <w:pPr>
              <w:pStyle w:val="TableText"/>
              <w:spacing w:before="109" w:line="143" w:lineRule="exact"/>
              <w:ind w:left="111"/>
            </w:pPr>
            <w:r>
              <w:rPr>
                <w:spacing w:val="12"/>
                <w:w w:val="155"/>
                <w:position w:val="1"/>
              </w:rPr>
              <w:t>++</w:t>
            </w:r>
          </w:p>
        </w:tc>
      </w:tr>
      <w:tr>
        <w:tblPrEx>
          <w:tblW w:w="9071" w:type="dxa"/>
          <w:tblInd w:w="2" w:type="dxa"/>
          <w:tblLayout w:type="fixed"/>
        </w:tblPrEx>
        <w:trPr>
          <w:trHeight w:val="317"/>
        </w:trPr>
        <w:tc>
          <w:tcPr>
            <w:tcW w:w="651" w:type="dxa"/>
            <w:vAlign w:val="top"/>
          </w:tcPr>
          <w:p>
            <w:pPr>
              <w:pStyle w:val="TableText"/>
              <w:spacing w:before="92" w:line="195" w:lineRule="auto"/>
              <w:ind w:left="110"/>
              <w:rPr>
                <w:sz w:val="20"/>
                <w:szCs w:val="20"/>
              </w:rPr>
            </w:pPr>
            <w:r>
              <w:rPr>
                <w:spacing w:val="1"/>
                <w:sz w:val="20"/>
                <w:szCs w:val="20"/>
              </w:rPr>
              <w:t>BG</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9" w:line="143" w:lineRule="exact"/>
              <w:ind w:left="109"/>
            </w:pPr>
            <w:r>
              <w:rPr>
                <w:spacing w:val="12"/>
                <w:w w:val="155"/>
                <w:position w:val="1"/>
              </w:rPr>
              <w:t>++</w:t>
            </w:r>
          </w:p>
        </w:tc>
        <w:tc>
          <w:tcPr>
            <w:tcW w:w="647" w:type="dxa"/>
            <w:vAlign w:val="top"/>
          </w:tcPr>
          <w:p>
            <w:pPr>
              <w:pStyle w:val="TableText"/>
              <w:spacing w:before="109" w:line="143" w:lineRule="exact"/>
              <w:ind w:left="110"/>
            </w:pPr>
            <w:r>
              <w:rPr>
                <w:spacing w:val="12"/>
                <w:w w:val="155"/>
                <w:position w:val="1"/>
              </w:rPr>
              <w:t>++</w:t>
            </w:r>
          </w:p>
        </w:tc>
        <w:tc>
          <w:tcPr>
            <w:tcW w:w="647" w:type="dxa"/>
            <w:vAlign w:val="top"/>
          </w:tcPr>
          <w:p>
            <w:pPr>
              <w:pStyle w:val="TableText"/>
              <w:spacing w:before="109" w:line="143" w:lineRule="exact"/>
              <w:ind w:left="111"/>
            </w:pPr>
            <w:r>
              <w:rPr>
                <w:spacing w:val="11"/>
                <w:w w:val="150"/>
                <w:position w:val="1"/>
              </w:rPr>
              <w:t>+++</w:t>
            </w:r>
          </w:p>
        </w:tc>
        <w:tc>
          <w:tcPr>
            <w:tcW w:w="648" w:type="dxa"/>
            <w:vAlign w:val="top"/>
          </w:tcPr>
          <w:p>
            <w:pPr>
              <w:pStyle w:val="TableText"/>
              <w:spacing w:before="109" w:line="143" w:lineRule="exact"/>
              <w:ind w:left="112"/>
            </w:pPr>
            <w:r>
              <w:rPr>
                <w:spacing w:val="12"/>
                <w:w w:val="153"/>
                <w:position w:val="1"/>
              </w:rPr>
              <w:t>++</w:t>
            </w:r>
          </w:p>
        </w:tc>
        <w:tc>
          <w:tcPr>
            <w:tcW w:w="647" w:type="dxa"/>
            <w:vAlign w:val="top"/>
          </w:tcPr>
          <w:p>
            <w:pPr>
              <w:pStyle w:val="TableText"/>
              <w:spacing w:before="109" w:line="143" w:lineRule="exact"/>
              <w:ind w:left="112"/>
            </w:pPr>
            <w:r>
              <w:rPr>
                <w:spacing w:val="12"/>
                <w:w w:val="153"/>
                <w:position w:val="1"/>
              </w:rPr>
              <w:t>++</w:t>
            </w:r>
          </w:p>
        </w:tc>
        <w:tc>
          <w:tcPr>
            <w:tcW w:w="648" w:type="dxa"/>
            <w:vAlign w:val="top"/>
          </w:tcPr>
          <w:p>
            <w:pPr>
              <w:pStyle w:val="TableText"/>
              <w:spacing w:before="109" w:line="143" w:lineRule="exact"/>
              <w:ind w:left="111"/>
            </w:pPr>
            <w:r>
              <w:rPr>
                <w:spacing w:val="12"/>
                <w:w w:val="150"/>
                <w:position w:val="1"/>
              </w:rPr>
              <w:t>+++</w:t>
            </w:r>
          </w:p>
        </w:tc>
        <w:tc>
          <w:tcPr>
            <w:tcW w:w="652" w:type="dxa"/>
            <w:vAlign w:val="top"/>
          </w:tcPr>
          <w:p>
            <w:pPr>
              <w:pStyle w:val="TableText"/>
              <w:spacing w:before="109" w:line="143" w:lineRule="exact"/>
              <w:ind w:left="111"/>
            </w:pPr>
            <w:r>
              <w:rPr>
                <w:spacing w:val="12"/>
                <w:w w:val="150"/>
                <w:position w:val="1"/>
              </w:rPr>
              <w:t>+++</w:t>
            </w:r>
          </w:p>
        </w:tc>
      </w:tr>
      <w:tr>
        <w:tblPrEx>
          <w:tblW w:w="9071" w:type="dxa"/>
          <w:tblInd w:w="2" w:type="dxa"/>
          <w:tblLayout w:type="fixed"/>
        </w:tblPrEx>
        <w:trPr>
          <w:trHeight w:val="317"/>
        </w:trPr>
        <w:tc>
          <w:tcPr>
            <w:tcW w:w="651" w:type="dxa"/>
            <w:vAlign w:val="top"/>
          </w:tcPr>
          <w:p>
            <w:pPr>
              <w:pStyle w:val="TableText"/>
              <w:spacing w:before="94" w:line="192" w:lineRule="auto"/>
              <w:ind w:left="110"/>
              <w:rPr>
                <w:sz w:val="20"/>
                <w:szCs w:val="20"/>
              </w:rPr>
            </w:pPr>
            <w:r>
              <w:rPr>
                <w:spacing w:val="2"/>
                <w:sz w:val="20"/>
                <w:szCs w:val="20"/>
              </w:rPr>
              <w:t>B</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9" w:line="143" w:lineRule="exact"/>
              <w:ind w:left="110"/>
            </w:pPr>
            <w:r>
              <w:rPr>
                <w:spacing w:val="12"/>
                <w:w w:val="164"/>
                <w:position w:val="1"/>
              </w:rPr>
              <w:t>+</w:t>
            </w:r>
          </w:p>
        </w:tc>
        <w:tc>
          <w:tcPr>
            <w:tcW w:w="647" w:type="dxa"/>
            <w:vAlign w:val="top"/>
          </w:tcPr>
          <w:p>
            <w:pPr>
              <w:pStyle w:val="TableText"/>
              <w:spacing w:before="109" w:line="143" w:lineRule="exact"/>
              <w:ind w:left="111"/>
            </w:pPr>
            <w:r>
              <w:rPr>
                <w:spacing w:val="11"/>
                <w:w w:val="150"/>
                <w:position w:val="1"/>
              </w:rPr>
              <w:t>+++</w:t>
            </w:r>
          </w:p>
        </w:tc>
        <w:tc>
          <w:tcPr>
            <w:tcW w:w="648" w:type="dxa"/>
            <w:vAlign w:val="top"/>
          </w:tcPr>
          <w:p>
            <w:pPr>
              <w:pStyle w:val="TableText"/>
              <w:spacing w:before="109" w:line="143" w:lineRule="exact"/>
              <w:ind w:left="112"/>
            </w:pPr>
            <w:r>
              <w:rPr>
                <w:spacing w:val="11"/>
                <w:w w:val="150"/>
                <w:position w:val="1"/>
              </w:rPr>
              <w:t>+++</w:t>
            </w:r>
          </w:p>
        </w:tc>
        <w:tc>
          <w:tcPr>
            <w:tcW w:w="647" w:type="dxa"/>
            <w:vAlign w:val="top"/>
          </w:tcPr>
          <w:p>
            <w:pPr>
              <w:pStyle w:val="TableText"/>
              <w:spacing w:before="109" w:line="143" w:lineRule="exact"/>
              <w:ind w:left="112"/>
            </w:pPr>
            <w:r>
              <w:rPr>
                <w:spacing w:val="12"/>
                <w:w w:val="153"/>
                <w:position w:val="1"/>
              </w:rPr>
              <w:t>++</w:t>
            </w:r>
          </w:p>
        </w:tc>
        <w:tc>
          <w:tcPr>
            <w:tcW w:w="648" w:type="dxa"/>
            <w:vAlign w:val="top"/>
          </w:tcPr>
          <w:p>
            <w:pPr>
              <w:pStyle w:val="TableText"/>
              <w:spacing w:before="109" w:line="143" w:lineRule="exact"/>
              <w:ind w:left="111"/>
            </w:pPr>
            <w:r>
              <w:rPr>
                <w:spacing w:val="12"/>
                <w:w w:val="150"/>
                <w:position w:val="1"/>
              </w:rPr>
              <w:t>+++</w:t>
            </w:r>
          </w:p>
        </w:tc>
        <w:tc>
          <w:tcPr>
            <w:tcW w:w="652" w:type="dxa"/>
            <w:vAlign w:val="top"/>
          </w:tcPr>
          <w:p>
            <w:pPr>
              <w:pStyle w:val="TableText"/>
              <w:spacing w:before="109" w:line="143" w:lineRule="exact"/>
              <w:ind w:left="111"/>
            </w:pPr>
            <w:r>
              <w:rPr>
                <w:spacing w:val="12"/>
                <w:w w:val="150"/>
                <w:position w:val="1"/>
              </w:rPr>
              <w:t>+++</w:t>
            </w:r>
          </w:p>
        </w:tc>
      </w:tr>
      <w:tr>
        <w:tblPrEx>
          <w:tblW w:w="9071" w:type="dxa"/>
          <w:tblInd w:w="2" w:type="dxa"/>
          <w:tblLayout w:type="fixed"/>
        </w:tblPrEx>
        <w:trPr>
          <w:trHeight w:val="317"/>
        </w:trPr>
        <w:tc>
          <w:tcPr>
            <w:tcW w:w="651" w:type="dxa"/>
            <w:vAlign w:val="top"/>
          </w:tcPr>
          <w:p>
            <w:pPr>
              <w:pStyle w:val="TableText"/>
              <w:spacing w:before="94" w:line="192" w:lineRule="auto"/>
              <w:ind w:left="110"/>
              <w:rPr>
                <w:sz w:val="20"/>
                <w:szCs w:val="20"/>
              </w:rPr>
            </w:pPr>
            <w:r>
              <w:rPr>
                <w:sz w:val="20"/>
                <w:szCs w:val="20"/>
              </w:rPr>
              <w:t>PB</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pStyle w:val="TableText"/>
              <w:spacing w:before="108" w:line="144" w:lineRule="exact"/>
              <w:ind w:left="111"/>
            </w:pPr>
            <w:r>
              <w:rPr>
                <w:spacing w:val="12"/>
                <w:w w:val="153"/>
                <w:position w:val="1"/>
              </w:rPr>
              <w:t>++</w:t>
            </w:r>
          </w:p>
        </w:tc>
        <w:tc>
          <w:tcPr>
            <w:tcW w:w="648" w:type="dxa"/>
            <w:vAlign w:val="top"/>
          </w:tcPr>
          <w:p>
            <w:pPr>
              <w:pStyle w:val="TableText"/>
              <w:spacing w:before="108" w:line="144" w:lineRule="exact"/>
              <w:ind w:left="112"/>
            </w:pPr>
            <w:r>
              <w:rPr>
                <w:spacing w:val="11"/>
                <w:w w:val="150"/>
                <w:position w:val="1"/>
              </w:rPr>
              <w:t>+++</w:t>
            </w:r>
          </w:p>
        </w:tc>
        <w:tc>
          <w:tcPr>
            <w:tcW w:w="647" w:type="dxa"/>
            <w:vAlign w:val="top"/>
          </w:tcPr>
          <w:p>
            <w:pPr>
              <w:pStyle w:val="TableText"/>
              <w:spacing w:before="108" w:line="144" w:lineRule="exact"/>
              <w:ind w:left="112"/>
            </w:pPr>
            <w:r>
              <w:rPr>
                <w:spacing w:val="12"/>
                <w:w w:val="153"/>
                <w:position w:val="1"/>
              </w:rPr>
              <w:t>++</w:t>
            </w:r>
          </w:p>
        </w:tc>
        <w:tc>
          <w:tcPr>
            <w:tcW w:w="648" w:type="dxa"/>
            <w:vAlign w:val="top"/>
          </w:tcPr>
          <w:p>
            <w:pPr>
              <w:pStyle w:val="TableText"/>
              <w:spacing w:before="108" w:line="144" w:lineRule="exact"/>
              <w:ind w:left="111"/>
            </w:pPr>
            <w:r>
              <w:rPr>
                <w:spacing w:val="12"/>
                <w:w w:val="150"/>
                <w:position w:val="1"/>
              </w:rPr>
              <w:t>+++</w:t>
            </w:r>
          </w:p>
        </w:tc>
        <w:tc>
          <w:tcPr>
            <w:tcW w:w="652" w:type="dxa"/>
            <w:vAlign w:val="top"/>
          </w:tcPr>
          <w:p>
            <w:pPr>
              <w:pStyle w:val="TableText"/>
              <w:spacing w:before="108" w:line="144" w:lineRule="exact"/>
              <w:ind w:left="111"/>
            </w:pPr>
            <w:r>
              <w:rPr>
                <w:spacing w:val="12"/>
                <w:w w:val="155"/>
                <w:position w:val="1"/>
              </w:rPr>
              <w:t>++</w:t>
            </w:r>
          </w:p>
        </w:tc>
      </w:tr>
      <w:tr>
        <w:tblPrEx>
          <w:tblW w:w="9071" w:type="dxa"/>
          <w:tblInd w:w="2" w:type="dxa"/>
          <w:tblLayout w:type="fixed"/>
        </w:tblPrEx>
        <w:trPr>
          <w:trHeight w:val="317"/>
        </w:trPr>
        <w:tc>
          <w:tcPr>
            <w:tcW w:w="651" w:type="dxa"/>
            <w:vAlign w:val="top"/>
          </w:tcPr>
          <w:p>
            <w:pPr>
              <w:pStyle w:val="TableText"/>
              <w:spacing w:before="94" w:line="192" w:lineRule="auto"/>
              <w:ind w:left="110"/>
              <w:rPr>
                <w:sz w:val="20"/>
                <w:szCs w:val="20"/>
              </w:rPr>
            </w:pPr>
            <w:r>
              <w:rPr>
                <w:spacing w:val="1"/>
                <w:sz w:val="20"/>
                <w:szCs w:val="20"/>
              </w:rPr>
              <w:t>P</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pStyle w:val="TableText"/>
              <w:spacing w:before="108" w:line="143" w:lineRule="exact"/>
              <w:ind w:left="112"/>
            </w:pPr>
            <w:r>
              <w:rPr>
                <w:spacing w:val="12"/>
                <w:w w:val="164"/>
                <w:position w:val="1"/>
              </w:rPr>
              <w:t>+</w:t>
            </w:r>
          </w:p>
        </w:tc>
        <w:tc>
          <w:tcPr>
            <w:tcW w:w="647" w:type="dxa"/>
            <w:vAlign w:val="top"/>
          </w:tcPr>
          <w:p>
            <w:pPr>
              <w:pStyle w:val="TableText"/>
              <w:spacing w:before="108" w:line="143" w:lineRule="exact"/>
              <w:ind w:left="112"/>
            </w:pPr>
            <w:r>
              <w:rPr>
                <w:spacing w:val="12"/>
                <w:w w:val="153"/>
                <w:position w:val="1"/>
              </w:rPr>
              <w:t>++</w:t>
            </w:r>
          </w:p>
        </w:tc>
        <w:tc>
          <w:tcPr>
            <w:tcW w:w="648" w:type="dxa"/>
            <w:vAlign w:val="top"/>
          </w:tcPr>
          <w:p>
            <w:pPr>
              <w:pStyle w:val="TableText"/>
              <w:spacing w:before="108" w:line="143" w:lineRule="exact"/>
              <w:ind w:left="111"/>
            </w:pPr>
            <w:r>
              <w:rPr>
                <w:spacing w:val="12"/>
                <w:w w:val="150"/>
                <w:position w:val="1"/>
              </w:rPr>
              <w:t>+++</w:t>
            </w:r>
          </w:p>
        </w:tc>
        <w:tc>
          <w:tcPr>
            <w:tcW w:w="652" w:type="dxa"/>
            <w:vAlign w:val="top"/>
          </w:tcPr>
          <w:p>
            <w:pPr>
              <w:pStyle w:val="TableText"/>
              <w:spacing w:before="108" w:line="143" w:lineRule="exact"/>
              <w:ind w:left="111"/>
            </w:pPr>
            <w:r>
              <w:rPr>
                <w:spacing w:val="12"/>
                <w:w w:val="150"/>
                <w:position w:val="1"/>
              </w:rPr>
              <w:t>+++</w:t>
            </w:r>
          </w:p>
        </w:tc>
      </w:tr>
      <w:tr>
        <w:tblPrEx>
          <w:tblW w:w="9071" w:type="dxa"/>
          <w:tblInd w:w="2" w:type="dxa"/>
          <w:tblLayout w:type="fixed"/>
        </w:tblPrEx>
        <w:trPr>
          <w:trHeight w:val="317"/>
        </w:trPr>
        <w:tc>
          <w:tcPr>
            <w:tcW w:w="651" w:type="dxa"/>
            <w:vAlign w:val="top"/>
          </w:tcPr>
          <w:p>
            <w:pPr>
              <w:pStyle w:val="TableText"/>
              <w:spacing w:before="96" w:line="192" w:lineRule="auto"/>
              <w:ind w:left="110"/>
              <w:rPr>
                <w:sz w:val="20"/>
                <w:szCs w:val="20"/>
              </w:rPr>
            </w:pPr>
            <w:r>
              <w:rPr>
                <w:spacing w:val="2"/>
                <w:sz w:val="20"/>
                <w:szCs w:val="20"/>
              </w:rPr>
              <w:t>RP</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pStyle w:val="TableText"/>
              <w:spacing w:before="110" w:line="143" w:lineRule="exact"/>
              <w:ind w:left="112"/>
            </w:pPr>
            <w:r>
              <w:rPr>
                <w:spacing w:val="11"/>
                <w:w w:val="150"/>
                <w:position w:val="1"/>
              </w:rPr>
              <w:t>+++</w:t>
            </w:r>
          </w:p>
        </w:tc>
        <w:tc>
          <w:tcPr>
            <w:tcW w:w="648" w:type="dxa"/>
            <w:vAlign w:val="top"/>
          </w:tcPr>
          <w:p>
            <w:pPr>
              <w:pStyle w:val="TableText"/>
              <w:spacing w:before="110" w:line="143" w:lineRule="exact"/>
              <w:ind w:left="111"/>
            </w:pPr>
            <w:r>
              <w:rPr>
                <w:spacing w:val="12"/>
                <w:w w:val="150"/>
                <w:position w:val="1"/>
              </w:rPr>
              <w:t>+++</w:t>
            </w:r>
          </w:p>
        </w:tc>
        <w:tc>
          <w:tcPr>
            <w:tcW w:w="652" w:type="dxa"/>
            <w:vAlign w:val="top"/>
          </w:tcPr>
          <w:p>
            <w:pPr>
              <w:pStyle w:val="TableText"/>
              <w:spacing w:before="110" w:line="143" w:lineRule="exact"/>
              <w:ind w:left="111"/>
            </w:pPr>
            <w:r>
              <w:rPr>
                <w:spacing w:val="12"/>
                <w:w w:val="150"/>
                <w:position w:val="1"/>
              </w:rPr>
              <w:t>+++</w:t>
            </w:r>
          </w:p>
        </w:tc>
      </w:tr>
      <w:tr>
        <w:tblPrEx>
          <w:tblW w:w="9071" w:type="dxa"/>
          <w:tblInd w:w="2" w:type="dxa"/>
          <w:tblLayout w:type="fixed"/>
        </w:tblPrEx>
        <w:trPr>
          <w:trHeight w:val="317"/>
        </w:trPr>
        <w:tc>
          <w:tcPr>
            <w:tcW w:w="651" w:type="dxa"/>
            <w:vAlign w:val="top"/>
          </w:tcPr>
          <w:p>
            <w:pPr>
              <w:pStyle w:val="TableText"/>
              <w:spacing w:before="92" w:line="195" w:lineRule="auto"/>
              <w:ind w:left="114"/>
              <w:rPr>
                <w:sz w:val="20"/>
                <w:szCs w:val="20"/>
              </w:rPr>
            </w:pPr>
            <w:r>
              <w:rPr>
                <w:spacing w:val="-4"/>
                <w:sz w:val="20"/>
                <w:szCs w:val="20"/>
              </w:rPr>
              <w:t>GRY</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8" w:type="dxa"/>
            <w:vAlign w:val="top"/>
          </w:tcPr>
          <w:p>
            <w:pPr>
              <w:pStyle w:val="TableText"/>
              <w:spacing w:before="110" w:line="143" w:lineRule="exact"/>
              <w:ind w:left="111"/>
            </w:pPr>
            <w:r>
              <w:rPr>
                <w:spacing w:val="12"/>
                <w:w w:val="150"/>
                <w:position w:val="1"/>
              </w:rPr>
              <w:t>+++</w:t>
            </w:r>
          </w:p>
        </w:tc>
        <w:tc>
          <w:tcPr>
            <w:tcW w:w="652" w:type="dxa"/>
            <w:vAlign w:val="top"/>
          </w:tcPr>
          <w:p>
            <w:pPr>
              <w:pStyle w:val="TableText"/>
              <w:spacing w:before="110" w:line="143" w:lineRule="exact"/>
              <w:ind w:left="111"/>
            </w:pPr>
            <w:r>
              <w:rPr>
                <w:spacing w:val="12"/>
                <w:w w:val="150"/>
                <w:position w:val="1"/>
              </w:rPr>
              <w:t>+++</w:t>
            </w:r>
          </w:p>
        </w:tc>
      </w:tr>
      <w:tr>
        <w:tblPrEx>
          <w:tblW w:w="9071" w:type="dxa"/>
          <w:tblInd w:w="2" w:type="dxa"/>
          <w:tblLayout w:type="fixed"/>
        </w:tblPrEx>
        <w:trPr>
          <w:trHeight w:val="317"/>
        </w:trPr>
        <w:tc>
          <w:tcPr>
            <w:tcW w:w="651" w:type="dxa"/>
            <w:vAlign w:val="top"/>
          </w:tcPr>
          <w:p>
            <w:pPr>
              <w:pStyle w:val="TableText"/>
              <w:spacing w:before="95" w:line="192" w:lineRule="auto"/>
              <w:ind w:left="109"/>
              <w:rPr>
                <w:sz w:val="20"/>
                <w:szCs w:val="20"/>
              </w:rPr>
            </w:pPr>
            <w:r>
              <w:rPr>
                <w:spacing w:val="-1"/>
                <w:sz w:val="20"/>
                <w:szCs w:val="20"/>
              </w:rPr>
              <w:t>WHT</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52" w:type="dxa"/>
            <w:vAlign w:val="top"/>
          </w:tcPr>
          <w:p>
            <w:pPr>
              <w:pStyle w:val="TableText"/>
              <w:spacing w:before="109" w:line="143" w:lineRule="exact"/>
              <w:ind w:left="111"/>
            </w:pPr>
            <w:r>
              <w:rPr>
                <w:spacing w:val="12"/>
                <w:w w:val="150"/>
                <w:position w:val="1"/>
              </w:rPr>
              <w:t>+++</w:t>
            </w:r>
          </w:p>
        </w:tc>
      </w:tr>
      <w:tr>
        <w:tblPrEx>
          <w:tblW w:w="9071" w:type="dxa"/>
          <w:tblInd w:w="2" w:type="dxa"/>
          <w:tblLayout w:type="fixed"/>
        </w:tblPrEx>
        <w:trPr>
          <w:trHeight w:val="321"/>
        </w:trPr>
        <w:tc>
          <w:tcPr>
            <w:tcW w:w="651" w:type="dxa"/>
            <w:vAlign w:val="top"/>
          </w:tcPr>
          <w:p>
            <w:pPr>
              <w:pStyle w:val="TableText"/>
              <w:spacing w:before="94" w:line="192" w:lineRule="auto"/>
              <w:ind w:left="110"/>
              <w:rPr>
                <w:sz w:val="20"/>
                <w:szCs w:val="20"/>
              </w:rPr>
            </w:pPr>
            <w:r>
              <w:rPr>
                <w:spacing w:val="-3"/>
                <w:sz w:val="20"/>
                <w:szCs w:val="20"/>
              </w:rPr>
              <w:t>BLK</w:t>
            </w: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47" w:type="dxa"/>
            <w:vAlign w:val="top"/>
          </w:tcPr>
          <w:p>
            <w:pPr>
              <w:rPr>
                <w:rFonts w:ascii="Arial"/>
                <w:sz w:val="21"/>
              </w:rPr>
            </w:pPr>
          </w:p>
        </w:tc>
        <w:tc>
          <w:tcPr>
            <w:tcW w:w="648" w:type="dxa"/>
            <w:vAlign w:val="top"/>
          </w:tcPr>
          <w:p>
            <w:pPr>
              <w:rPr>
                <w:rFonts w:ascii="Arial"/>
                <w:sz w:val="21"/>
              </w:rPr>
            </w:pPr>
          </w:p>
        </w:tc>
        <w:tc>
          <w:tcPr>
            <w:tcW w:w="652" w:type="dxa"/>
            <w:vAlign w:val="top"/>
          </w:tcPr>
          <w:p>
            <w:pPr>
              <w:rPr>
                <w:rFonts w:ascii="Arial"/>
                <w:sz w:val="21"/>
              </w:rPr>
            </w:pPr>
          </w:p>
        </w:tc>
      </w:tr>
    </w:tbl>
    <w:p>
      <w:pPr>
        <w:pStyle w:val="BodyText"/>
        <w:spacing w:before="65" w:line="222" w:lineRule="auto"/>
        <w:ind w:left="481"/>
        <w:rPr>
          <w:sz w:val="18"/>
          <w:szCs w:val="18"/>
        </w:rPr>
      </w:pPr>
      <w:r>
        <w:rPr>
          <w:rFonts w:ascii="SimHei" w:eastAsia="SimHei" w:hAnsi="SimHei" w:cs="SimHei"/>
          <w:spacing w:val="-3"/>
          <w:sz w:val="18"/>
          <w:szCs w:val="18"/>
        </w:rPr>
        <w:t>注：</w:t>
      </w:r>
      <w:r>
        <w:rPr>
          <w:spacing w:val="-3"/>
          <w:sz w:val="18"/>
          <w:szCs w:val="18"/>
        </w:rPr>
        <w:t>符号和色彩名称缩写词与表</w:t>
      </w:r>
      <w:r>
        <w:rPr>
          <w:spacing w:val="24"/>
          <w:sz w:val="18"/>
          <w:szCs w:val="18"/>
        </w:rPr>
        <w:t xml:space="preserve"> </w:t>
      </w:r>
      <w:r>
        <w:rPr>
          <w:rFonts w:ascii="Times New Roman" w:eastAsia="Times New Roman" w:hAnsi="Times New Roman" w:cs="Times New Roman"/>
          <w:spacing w:val="-3"/>
          <w:sz w:val="18"/>
          <w:szCs w:val="18"/>
        </w:rPr>
        <w:t>1</w:t>
      </w:r>
      <w:r>
        <w:rPr>
          <w:rFonts w:ascii="Times New Roman" w:eastAsia="Times New Roman" w:hAnsi="Times New Roman" w:cs="Times New Roman"/>
          <w:spacing w:val="12"/>
          <w:sz w:val="18"/>
          <w:szCs w:val="18"/>
        </w:rPr>
        <w:t xml:space="preserve">  </w:t>
      </w:r>
      <w:r>
        <w:rPr>
          <w:spacing w:val="-3"/>
          <w:sz w:val="18"/>
          <w:szCs w:val="18"/>
        </w:rPr>
        <w:t>中相同。</w:t>
      </w:r>
    </w:p>
    <w:p>
      <w:pPr>
        <w:spacing w:before="237" w:line="231" w:lineRule="auto"/>
        <w:ind w:left="122"/>
        <w:outlineLvl w:val="1"/>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 xml:space="preserve">5.4  </w:t>
      </w:r>
      <w:r>
        <w:rPr>
          <w:rFonts w:ascii="SimHei" w:eastAsia="SimHei" w:hAnsi="SimHei" w:cs="SimHei"/>
          <w:spacing w:val="4"/>
          <w:sz w:val="20"/>
          <w:szCs w:val="20"/>
        </w:rPr>
        <w:t>基色范围</w:t>
      </w:r>
      <w:r>
        <w:rPr>
          <w:rFonts w:ascii="SimHei" w:eastAsia="SimHei" w:hAnsi="SimHei" w:cs="SimHei"/>
          <w:spacing w:val="36"/>
          <w:sz w:val="20"/>
          <w:szCs w:val="20"/>
        </w:rPr>
        <w:t xml:space="preserve"> </w:t>
      </w:r>
      <w:r>
        <w:rPr>
          <w:rFonts w:ascii="Times New Roman" w:eastAsia="Times New Roman" w:hAnsi="Times New Roman" w:cs="Times New Roman"/>
          <w:spacing w:val="4"/>
          <w:sz w:val="20"/>
          <w:szCs w:val="20"/>
        </w:rPr>
        <w:t>1</w:t>
      </w:r>
    </w:p>
    <w:p>
      <w:pPr>
        <w:pStyle w:val="BodyText"/>
        <w:spacing w:before="217" w:line="268" w:lineRule="auto"/>
        <w:ind w:left="122" w:right="615" w:firstLine="438"/>
      </w:pPr>
      <w:r>
        <w:rPr>
          <w:spacing w:val="6"/>
        </w:rPr>
        <w:t xml:space="preserve">图 </w:t>
      </w:r>
      <w:r>
        <w:rPr>
          <w:rFonts w:ascii="Times New Roman" w:eastAsia="Times New Roman" w:hAnsi="Times New Roman" w:cs="Times New Roman"/>
          <w:spacing w:val="6"/>
        </w:rPr>
        <w:t xml:space="preserve">4  </w:t>
      </w:r>
      <w:r>
        <w:rPr>
          <w:spacing w:val="6"/>
        </w:rPr>
        <w:t xml:space="preserve">至图 </w:t>
      </w:r>
      <w:r>
        <w:rPr>
          <w:rFonts w:ascii="Times New Roman" w:eastAsia="Times New Roman" w:hAnsi="Times New Roman" w:cs="Times New Roman"/>
          <w:spacing w:val="6"/>
        </w:rPr>
        <w:t xml:space="preserve">7  </w:t>
      </w:r>
      <w:r>
        <w:rPr>
          <w:spacing w:val="6"/>
        </w:rPr>
        <w:t>表示的是曼塞尔色彩空间的</w:t>
      </w:r>
      <w:r>
        <w:rPr>
          <w:spacing w:val="32"/>
        </w:rPr>
        <w:t xml:space="preserve"> </w:t>
      </w:r>
      <w:r>
        <w:rPr>
          <w:rFonts w:ascii="Times New Roman" w:eastAsia="Times New Roman" w:hAnsi="Times New Roman" w:cs="Times New Roman"/>
          <w:spacing w:val="6"/>
        </w:rPr>
        <w:t xml:space="preserve">15  </w:t>
      </w:r>
      <w:r>
        <w:rPr>
          <w:spacing w:val="6"/>
        </w:rPr>
        <w:t>种基色的在四种不同观看条件下的</w:t>
      </w:r>
      <w:r>
        <w:rPr>
          <w:spacing w:val="5"/>
        </w:rPr>
        <w:t>情况，</w:t>
      </w:r>
      <w:r>
        <w:t xml:space="preserve"> </w:t>
      </w:r>
      <w:r>
        <w:rPr>
          <w:spacing w:val="7"/>
        </w:rPr>
        <w:t>即：年轻人在明视觉条件下，老年人在明视觉条件下，年轻人在中间视觉条件下，以及老年</w:t>
      </w:r>
      <w:r>
        <w:rPr>
          <w:spacing w:val="8"/>
        </w:rPr>
        <w:t xml:space="preserve"> </w:t>
      </w:r>
      <w:r>
        <w:rPr>
          <w:spacing w:val="7"/>
        </w:rPr>
        <w:t>人在中间视觉条件下。</w:t>
      </w:r>
    </w:p>
    <w:p>
      <w:pPr>
        <w:pStyle w:val="BodyText"/>
        <w:spacing w:before="81" w:line="269" w:lineRule="auto"/>
        <w:ind w:left="119" w:right="696" w:firstLine="361"/>
        <w:rPr>
          <w:sz w:val="18"/>
          <w:szCs w:val="18"/>
        </w:rPr>
      </w:pPr>
      <w:r>
        <w:rPr>
          <w:rFonts w:ascii="SimHei" w:eastAsia="SimHei" w:hAnsi="SimHei" w:cs="SimHei"/>
          <w:sz w:val="18"/>
          <w:szCs w:val="18"/>
        </w:rPr>
        <w:t>注：</w:t>
      </w:r>
      <w:r>
        <w:rPr>
          <w:sz w:val="18"/>
          <w:szCs w:val="18"/>
        </w:rPr>
        <w:t>在使用曼塞尔色彩空间之外的其他色彩系统</w:t>
      </w:r>
      <w:r>
        <w:rPr>
          <w:spacing w:val="-1"/>
          <w:sz w:val="18"/>
          <w:szCs w:val="18"/>
        </w:rPr>
        <w:t>时，需要使用从曼塞尔系统到其他系统的转换系统。</w:t>
      </w:r>
      <w:r>
        <w:rPr>
          <w:sz w:val="18"/>
          <w:szCs w:val="18"/>
        </w:rPr>
        <w:t xml:space="preserve"> </w:t>
      </w:r>
      <w:r>
        <w:rPr>
          <w:sz w:val="18"/>
          <w:szCs w:val="18"/>
        </w:rPr>
        <w:t>此转换系统可由那些系统提供，并且应假定在给定观看条件下的效果。附录</w:t>
      </w:r>
      <w:r>
        <w:rPr>
          <w:rFonts w:ascii="Times New Roman" w:eastAsia="Times New Roman" w:hAnsi="Times New Roman" w:cs="Times New Roman"/>
          <w:spacing w:val="-1"/>
          <w:sz w:val="18"/>
          <w:szCs w:val="18"/>
        </w:rPr>
        <w:t>C</w:t>
      </w:r>
      <w:r>
        <w:rPr>
          <w:spacing w:val="-1"/>
          <w:sz w:val="18"/>
          <w:szCs w:val="18"/>
        </w:rPr>
        <w:t>给出了相关指南。</w:t>
      </w:r>
    </w:p>
    <w:p>
      <w:pPr>
        <w:pStyle w:val="BodyText"/>
        <w:spacing w:before="83" w:line="268" w:lineRule="auto"/>
        <w:ind w:left="120" w:right="594" w:firstLine="419"/>
      </w:pPr>
      <w:r>
        <w:rPr>
          <w:spacing w:val="6"/>
        </w:rPr>
        <w:t>在每个图中，</w:t>
      </w:r>
      <w:r>
        <w:rPr>
          <w:rFonts w:ascii="Times New Roman" w:eastAsia="Times New Roman" w:hAnsi="Times New Roman" w:cs="Times New Roman"/>
          <w:spacing w:val="6"/>
        </w:rPr>
        <w:t xml:space="preserve">13  </w:t>
      </w:r>
      <w:r>
        <w:rPr>
          <w:spacing w:val="6"/>
        </w:rPr>
        <w:t>个基色的范围在四个恒定的明度（亮度）值平面</w:t>
      </w:r>
      <w:r>
        <w:rPr>
          <w:spacing w:val="5"/>
        </w:rPr>
        <w:t xml:space="preserve">内显示：分别为值 </w:t>
      </w:r>
      <w:r>
        <w:rPr>
          <w:rFonts w:ascii="Times New Roman" w:eastAsia="Times New Roman" w:hAnsi="Times New Roman" w:cs="Times New Roman"/>
          <w:spacing w:val="5"/>
        </w:rPr>
        <w:t>3</w:t>
      </w:r>
      <w:r>
        <w:rPr>
          <w:spacing w:val="5"/>
        </w:rPr>
        <w:t>、</w:t>
      </w:r>
      <w:r>
        <w:t xml:space="preserve"> </w:t>
      </w:r>
      <w:r>
        <w:rPr>
          <w:spacing w:val="6"/>
        </w:rPr>
        <w:t xml:space="preserve">值 </w:t>
      </w:r>
      <w:r>
        <w:rPr>
          <w:rFonts w:ascii="Times New Roman" w:eastAsia="Times New Roman" w:hAnsi="Times New Roman" w:cs="Times New Roman"/>
          <w:spacing w:val="6"/>
        </w:rPr>
        <w:t>5</w:t>
      </w:r>
      <w:r>
        <w:rPr>
          <w:spacing w:val="6"/>
        </w:rPr>
        <w:t xml:space="preserve">、值 </w:t>
      </w:r>
      <w:r>
        <w:rPr>
          <w:rFonts w:ascii="Times New Roman" w:eastAsia="Times New Roman" w:hAnsi="Times New Roman" w:cs="Times New Roman"/>
          <w:spacing w:val="6"/>
        </w:rPr>
        <w:t xml:space="preserve">7  </w:t>
      </w:r>
      <w:r>
        <w:rPr>
          <w:spacing w:val="6"/>
        </w:rPr>
        <w:t xml:space="preserve">和 值 </w:t>
      </w:r>
      <w:r>
        <w:rPr>
          <w:rFonts w:ascii="Times New Roman" w:eastAsia="Times New Roman" w:hAnsi="Times New Roman" w:cs="Times New Roman"/>
          <w:spacing w:val="6"/>
        </w:rPr>
        <w:t>9</w:t>
      </w:r>
      <w:r>
        <w:rPr>
          <w:spacing w:val="6"/>
        </w:rPr>
        <w:t xml:space="preserve">。为了避免这些区域重叠，某些区域在相同值的平面上的单独的图上表 </w:t>
      </w:r>
      <w:r>
        <w:rPr>
          <w:spacing w:val="9"/>
        </w:rPr>
        <w:t>示，在每个图上只显示所有区域的轮廓，这样可以看到它们的空间关系。</w:t>
      </w:r>
    </w:p>
    <w:p>
      <w:pPr>
        <w:pStyle w:val="BodyText"/>
        <w:spacing w:before="65" w:line="268" w:lineRule="auto"/>
        <w:ind w:left="120" w:right="665" w:firstLine="418"/>
      </w:pPr>
      <w:r>
        <w:rPr>
          <w:spacing w:val="7"/>
        </w:rPr>
        <w:t xml:space="preserve">对于其他明度值平面，例如值 </w:t>
      </w:r>
      <w:r>
        <w:rPr>
          <w:rFonts w:ascii="Times New Roman" w:eastAsia="Times New Roman" w:hAnsi="Times New Roman" w:cs="Times New Roman"/>
          <w:spacing w:val="7"/>
        </w:rPr>
        <w:t>2</w:t>
      </w:r>
      <w:r>
        <w:rPr>
          <w:rFonts w:ascii="Times New Roman" w:eastAsia="Times New Roman" w:hAnsi="Times New Roman" w:cs="Times New Roman"/>
          <w:spacing w:val="-21"/>
        </w:rPr>
        <w:t xml:space="preserve"> </w:t>
      </w:r>
      <w:r>
        <w:rPr>
          <w:spacing w:val="7"/>
        </w:rPr>
        <w:t>、</w:t>
      </w:r>
      <w:r>
        <w:rPr>
          <w:rFonts w:ascii="Times New Roman" w:eastAsia="Times New Roman" w:hAnsi="Times New Roman" w:cs="Times New Roman"/>
          <w:spacing w:val="7"/>
        </w:rPr>
        <w:t>4</w:t>
      </w:r>
      <w:r>
        <w:rPr>
          <w:rFonts w:ascii="Times New Roman" w:eastAsia="Times New Roman" w:hAnsi="Times New Roman" w:cs="Times New Roman"/>
          <w:spacing w:val="-29"/>
        </w:rPr>
        <w:t xml:space="preserve"> </w:t>
      </w:r>
      <w:r>
        <w:rPr>
          <w:spacing w:val="7"/>
        </w:rPr>
        <w:t>、</w:t>
      </w:r>
      <w:r>
        <w:rPr>
          <w:rFonts w:ascii="Times New Roman" w:eastAsia="Times New Roman" w:hAnsi="Times New Roman" w:cs="Times New Roman"/>
          <w:spacing w:val="7"/>
        </w:rPr>
        <w:t xml:space="preserve">6  </w:t>
      </w:r>
      <w:r>
        <w:rPr>
          <w:spacing w:val="7"/>
        </w:rPr>
        <w:t xml:space="preserve">和 </w:t>
      </w:r>
      <w:r>
        <w:rPr>
          <w:rFonts w:ascii="Times New Roman" w:eastAsia="Times New Roman" w:hAnsi="Times New Roman" w:cs="Times New Roman"/>
          <w:spacing w:val="7"/>
        </w:rPr>
        <w:t>8</w:t>
      </w:r>
      <w:r>
        <w:rPr>
          <w:rFonts w:ascii="Times New Roman" w:eastAsia="Times New Roman" w:hAnsi="Times New Roman" w:cs="Times New Roman"/>
          <w:spacing w:val="-26"/>
        </w:rPr>
        <w:t xml:space="preserve"> </w:t>
      </w:r>
      <w:r>
        <w:rPr>
          <w:spacing w:val="7"/>
        </w:rPr>
        <w:t>，使用穿过此值的轴的线性插值法，假定</w:t>
      </w:r>
      <w:r>
        <w:t xml:space="preserve"> </w:t>
      </w:r>
      <w:r>
        <w:rPr>
          <w:spacing w:val="7"/>
        </w:rPr>
        <w:t>此色彩空间连续并平滑改变，这表明每个基色的范围构成一个与轮廓空间中的椭圆体类似的</w:t>
      </w:r>
      <w:r>
        <w:rPr>
          <w:spacing w:val="9"/>
        </w:rPr>
        <w:t xml:space="preserve"> </w:t>
      </w:r>
      <w:r>
        <w:rPr>
          <w:rFonts w:ascii="Times New Roman" w:eastAsia="Times New Roman" w:hAnsi="Times New Roman" w:cs="Times New Roman"/>
          <w:spacing w:val="8"/>
        </w:rPr>
        <w:t xml:space="preserve">3D  </w:t>
      </w:r>
      <w:r>
        <w:rPr>
          <w:spacing w:val="8"/>
        </w:rPr>
        <w:t>形状。在此基色空间中可以选择任何色彩。</w:t>
      </w:r>
    </w:p>
    <w:p>
      <w:pPr>
        <w:pStyle w:val="BodyText"/>
        <w:spacing w:before="65" w:line="258" w:lineRule="auto"/>
        <w:ind w:left="126" w:right="665" w:firstLine="418"/>
      </w:pPr>
      <w:r>
        <w:rPr>
          <w:spacing w:val="10"/>
        </w:rPr>
        <w:t xml:space="preserve">范围 </w:t>
      </w:r>
      <w:r>
        <w:rPr>
          <w:rFonts w:ascii="Times New Roman" w:eastAsia="Times New Roman" w:hAnsi="Times New Roman" w:cs="Times New Roman"/>
          <w:spacing w:val="10"/>
        </w:rPr>
        <w:t>2</w:t>
      </w:r>
      <w:r>
        <w:rPr>
          <w:rFonts w:ascii="Times New Roman" w:eastAsia="Times New Roman" w:hAnsi="Times New Roman" w:cs="Times New Roman"/>
          <w:spacing w:val="16"/>
        </w:rPr>
        <w:t xml:space="preserve">  </w:t>
      </w:r>
      <w:r>
        <w:rPr>
          <w:spacing w:val="10"/>
        </w:rPr>
        <w:t xml:space="preserve">的图形类似，在附录 </w:t>
      </w:r>
      <w:r>
        <w:rPr>
          <w:rFonts w:ascii="Times New Roman" w:eastAsia="Times New Roman" w:hAnsi="Times New Roman" w:cs="Times New Roman"/>
          <w:spacing w:val="10"/>
        </w:rPr>
        <w:t xml:space="preserve">A  </w:t>
      </w:r>
      <w:r>
        <w:rPr>
          <w:spacing w:val="10"/>
        </w:rPr>
        <w:t>中给出了四种观看条件下</w:t>
      </w:r>
      <w:r>
        <w:rPr>
          <w:spacing w:val="9"/>
        </w:rPr>
        <w:t>的图：年轻人在明视觉条件</w:t>
      </w:r>
      <w:r>
        <w:t xml:space="preserve"> </w:t>
      </w:r>
      <w:r>
        <w:rPr>
          <w:spacing w:val="9"/>
        </w:rPr>
        <w:t>下，老年人在明视觉条件下，年轻人在中间视觉条件下，以及老年人在中间视觉条件下。</w:t>
      </w:r>
    </w:p>
    <w:p>
      <w:pPr>
        <w:spacing w:before="222" w:line="230" w:lineRule="auto"/>
        <w:ind w:left="121"/>
        <w:outlineLvl w:val="0"/>
        <w:rPr>
          <w:rFonts w:ascii="SimHei" w:eastAsia="SimHei" w:hAnsi="SimHei" w:cs="SimHei"/>
          <w:sz w:val="20"/>
          <w:szCs w:val="20"/>
        </w:rPr>
        <w:sectPr>
          <w:footerReference w:type="default" r:id="rId18"/>
          <w:pgSz w:w="11906" w:h="16839"/>
          <w:pgMar w:top="637" w:right="1139" w:bottom="1373" w:left="1690" w:header="0" w:footer="1208" w:gutter="0"/>
          <w:pgNumType w:start="11"/>
          <w:cols w:space="708"/>
        </w:sectPr>
      </w:pPr>
      <w:r>
        <w:rPr>
          <w:rFonts w:ascii="Times New Roman" w:eastAsia="Times New Roman" w:hAnsi="Times New Roman" w:cs="Times New Roman"/>
          <w:spacing w:val="7"/>
          <w:sz w:val="20"/>
          <w:szCs w:val="20"/>
        </w:rPr>
        <w:t xml:space="preserve">6  </w:t>
      </w:r>
      <w:r>
        <w:rPr>
          <w:rFonts w:ascii="SimHei" w:eastAsia="SimHei" w:hAnsi="SimHei" w:cs="SimHei"/>
          <w:spacing w:val="7"/>
          <w:sz w:val="20"/>
          <w:szCs w:val="20"/>
        </w:rPr>
        <w:t>创建色彩组合的过程</w:t>
      </w:r>
    </w:p>
    <w:p>
      <w:pPr>
        <w:pStyle w:val="BodyText"/>
        <w:spacing w:before="220" w:line="254" w:lineRule="auto"/>
        <w:ind w:left="539" w:right="1019"/>
      </w:pPr>
      <w:r>
        <w:rPr>
          <w:spacing w:val="6"/>
        </w:rPr>
        <w:t>应采用下列过程创建基于基色的特定色彩的色彩</w:t>
      </w:r>
      <w:r>
        <w:rPr>
          <w:spacing w:val="5"/>
        </w:rPr>
        <w:t xml:space="preserve">组合及其醒目性（参见第 </w:t>
      </w:r>
      <w:r>
        <w:rPr>
          <w:rFonts w:ascii="Times New Roman" w:eastAsia="Times New Roman" w:hAnsi="Times New Roman" w:cs="Times New Roman"/>
          <w:spacing w:val="5"/>
        </w:rPr>
        <w:t xml:space="preserve">5  </w:t>
      </w:r>
      <w:r>
        <w:rPr>
          <w:spacing w:val="5"/>
        </w:rPr>
        <w:t>节）。</w:t>
      </w:r>
      <w:r>
        <w:t xml:space="preserve"> </w:t>
      </w:r>
      <w:r>
        <w:rPr>
          <w:rFonts w:ascii="Times New Roman" w:eastAsia="Times New Roman" w:hAnsi="Times New Roman" w:cs="Times New Roman"/>
          <w:spacing w:val="7"/>
        </w:rPr>
        <w:t xml:space="preserve">a)     </w:t>
      </w:r>
      <w:r>
        <w:rPr>
          <w:spacing w:val="7"/>
        </w:rPr>
        <w:t>按照所要求的观看条件选择组合表</w:t>
      </w:r>
    </w:p>
    <w:p>
      <w:pPr>
        <w:pStyle w:val="BodyText"/>
        <w:spacing w:before="87" w:line="222" w:lineRule="auto"/>
        <w:ind w:left="486"/>
        <w:rPr>
          <w:sz w:val="18"/>
          <w:szCs w:val="18"/>
        </w:rPr>
      </w:pPr>
      <w:r>
        <w:rPr>
          <w:rFonts w:ascii="SimHei" w:eastAsia="SimHei" w:hAnsi="SimHei" w:cs="SimHei"/>
          <w:spacing w:val="-1"/>
          <w:sz w:val="18"/>
          <w:szCs w:val="18"/>
        </w:rPr>
        <w:t>示例：</w:t>
      </w:r>
      <w:r>
        <w:rPr>
          <w:spacing w:val="-1"/>
          <w:sz w:val="18"/>
          <w:szCs w:val="18"/>
        </w:rPr>
        <w:t>表 2，针对老年人在明视觉条件下</w:t>
      </w:r>
    </w:p>
    <w:p>
      <w:pPr>
        <w:pStyle w:val="BodyText"/>
        <w:spacing w:before="81" w:line="221" w:lineRule="auto"/>
        <w:ind w:left="531"/>
      </w:pPr>
      <w:r>
        <w:rPr>
          <w:rFonts w:ascii="Times New Roman" w:eastAsia="Times New Roman" w:hAnsi="Times New Roman" w:cs="Times New Roman"/>
          <w:spacing w:val="9"/>
        </w:rPr>
        <w:t xml:space="preserve">b)    </w:t>
      </w:r>
      <w:r>
        <w:rPr>
          <w:spacing w:val="9"/>
        </w:rPr>
        <w:t>按照所需要的醒目性水平从表中选择两种色彩的组合。</w:t>
      </w:r>
    </w:p>
    <w:p>
      <w:pPr>
        <w:pStyle w:val="BodyText"/>
        <w:spacing w:before="87" w:line="222" w:lineRule="auto"/>
        <w:ind w:left="486"/>
        <w:rPr>
          <w:sz w:val="18"/>
          <w:szCs w:val="18"/>
        </w:rPr>
      </w:pPr>
      <w:r>
        <w:rPr>
          <w:rFonts w:ascii="SimHei" w:eastAsia="SimHei" w:hAnsi="SimHei" w:cs="SimHei"/>
          <w:spacing w:val="-1"/>
          <w:sz w:val="18"/>
          <w:szCs w:val="18"/>
        </w:rPr>
        <w:t>示例：</w:t>
      </w:r>
      <w:r>
        <w:rPr>
          <w:spacing w:val="-1"/>
          <w:sz w:val="18"/>
          <w:szCs w:val="18"/>
        </w:rPr>
        <w:t>针对表 2</w:t>
      </w:r>
      <w:r>
        <w:rPr>
          <w:spacing w:val="24"/>
          <w:sz w:val="18"/>
          <w:szCs w:val="18"/>
        </w:rPr>
        <w:t xml:space="preserve"> </w:t>
      </w:r>
      <w:r>
        <w:rPr>
          <w:spacing w:val="-1"/>
          <w:sz w:val="18"/>
          <w:szCs w:val="18"/>
        </w:rPr>
        <w:t>中老年人的明视觉条件下高醒目性组合的情况使用绿-黄和红-紫。</w:t>
      </w:r>
    </w:p>
    <w:p>
      <w:pPr>
        <w:pStyle w:val="BodyText"/>
        <w:spacing w:before="81" w:line="258" w:lineRule="auto"/>
        <w:ind w:left="121" w:right="665" w:firstLine="418"/>
      </w:pPr>
      <w:r>
        <w:rPr>
          <w:rFonts w:ascii="Times New Roman" w:eastAsia="Times New Roman" w:hAnsi="Times New Roman" w:cs="Times New Roman"/>
          <w:spacing w:val="6"/>
        </w:rPr>
        <w:t xml:space="preserve">c)     </w:t>
      </w:r>
      <w:r>
        <w:rPr>
          <w:spacing w:val="6"/>
        </w:rPr>
        <w:t>从表中选择基色，如果要求三种或三种以上的色彩组成色彩组合，要让这些色彩中</w:t>
      </w:r>
      <w:r>
        <w:rPr>
          <w:spacing w:val="7"/>
        </w:rPr>
        <w:t xml:space="preserve"> </w:t>
      </w:r>
      <w:r>
        <w:rPr>
          <w:spacing w:val="8"/>
        </w:rPr>
        <w:t>两种色彩的组合满足最低程度的醒目性。</w:t>
      </w:r>
    </w:p>
    <w:p>
      <w:pPr>
        <w:pStyle w:val="BodyText"/>
        <w:spacing w:before="80" w:line="222" w:lineRule="auto"/>
        <w:ind w:left="486"/>
        <w:rPr>
          <w:sz w:val="18"/>
          <w:szCs w:val="18"/>
        </w:rPr>
      </w:pPr>
      <w:r>
        <w:rPr>
          <w:rFonts w:ascii="SimHei" w:eastAsia="SimHei" w:hAnsi="SimHei" w:cs="SimHei"/>
          <w:spacing w:val="-1"/>
          <w:sz w:val="18"/>
          <w:szCs w:val="18"/>
        </w:rPr>
        <w:t>示例</w:t>
      </w:r>
      <w:r>
        <w:rPr>
          <w:rFonts w:ascii="SimHei" w:eastAsia="SimHei" w:hAnsi="SimHei" w:cs="SimHei"/>
          <w:spacing w:val="-28"/>
          <w:sz w:val="18"/>
          <w:szCs w:val="18"/>
        </w:rPr>
        <w:t xml:space="preserve"> </w:t>
      </w:r>
      <w:r>
        <w:rPr>
          <w:rFonts w:ascii="SimHei" w:eastAsia="SimHei" w:hAnsi="SimHei" w:cs="SimHei"/>
          <w:spacing w:val="-1"/>
          <w:sz w:val="18"/>
          <w:szCs w:val="18"/>
        </w:rPr>
        <w:t>1：</w:t>
      </w:r>
      <w:r>
        <w:rPr>
          <w:spacing w:val="-1"/>
          <w:sz w:val="18"/>
          <w:szCs w:val="18"/>
        </w:rPr>
        <w:t>针对表 2</w:t>
      </w:r>
      <w:r>
        <w:rPr>
          <w:spacing w:val="24"/>
          <w:sz w:val="18"/>
          <w:szCs w:val="18"/>
        </w:rPr>
        <w:t xml:space="preserve"> </w:t>
      </w:r>
      <w:r>
        <w:rPr>
          <w:spacing w:val="-1"/>
          <w:sz w:val="18"/>
          <w:szCs w:val="18"/>
        </w:rPr>
        <w:t>中老年人的明视觉条件下高醒目性组合</w:t>
      </w:r>
      <w:r>
        <w:rPr>
          <w:spacing w:val="-2"/>
          <w:sz w:val="18"/>
          <w:szCs w:val="18"/>
        </w:rPr>
        <w:t>的情况使用绿-黄、蓝和红-紫。</w:t>
      </w:r>
    </w:p>
    <w:p>
      <w:pPr>
        <w:pStyle w:val="BodyText"/>
        <w:spacing w:before="80" w:line="228" w:lineRule="auto"/>
        <w:ind w:left="749"/>
      </w:pPr>
      <w:r>
        <w:rPr>
          <w:spacing w:val="5"/>
        </w:rPr>
        <w:t>—</w:t>
      </w:r>
      <w:r>
        <w:rPr>
          <w:spacing w:val="68"/>
        </w:rPr>
        <w:t xml:space="preserve"> </w:t>
      </w:r>
      <w:r>
        <w:rPr>
          <w:spacing w:val="5"/>
        </w:rPr>
        <w:t>绿</w:t>
      </w:r>
      <w:r>
        <w:rPr>
          <w:rFonts w:ascii="Times New Roman" w:eastAsia="Times New Roman" w:hAnsi="Times New Roman" w:cs="Times New Roman"/>
          <w:spacing w:val="5"/>
        </w:rPr>
        <w:t>-</w:t>
      </w:r>
      <w:r>
        <w:rPr>
          <w:spacing w:val="5"/>
        </w:rPr>
        <w:t>黄和蓝        高醒目性</w:t>
      </w:r>
    </w:p>
    <w:p>
      <w:pPr>
        <w:spacing w:line="228" w:lineRule="auto"/>
        <w:sectPr>
          <w:footerReference w:type="default" r:id="rId19"/>
          <w:type w:val="nextPage"/>
          <w:pgSz w:w="11906" w:h="16839"/>
          <w:pgMar w:top="637" w:right="1139" w:bottom="1373" w:left="1690" w:header="0" w:footer="1208" w:gutter="0"/>
          <w:pgNumType w:start="12"/>
          <w:cols w:space="708"/>
          <w:titlePg w:val="0"/>
        </w:sectPr>
      </w:pPr>
    </w:p>
    <w:p>
      <w:pPr>
        <w:pStyle w:val="BodyText"/>
        <w:spacing w:before="60" w:line="228" w:lineRule="auto"/>
        <w:ind w:left="654"/>
      </w:pPr>
      <w:r>
        <w:drawing>
          <wp:anchor distT="0" distB="0" distL="0" distR="0" simplePos="0" relativeHeight="251660288" behindDoc="1" locked="0" layoutInCell="0" allowOverlap="1">
            <wp:simplePos x="0" y="0"/>
            <wp:positionH relativeFrom="page">
              <wp:posOffset>1328927</wp:posOffset>
            </wp:positionH>
            <wp:positionV relativeFrom="page">
              <wp:posOffset>3055619</wp:posOffset>
            </wp:positionV>
            <wp:extent cx="4896611" cy="2382012"/>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20"/>
                    <a:stretch>
                      <a:fillRect/>
                    </a:stretch>
                  </pic:blipFill>
                  <pic:spPr>
                    <a:xfrm>
                      <a:off x="0" y="0"/>
                      <a:ext cx="4896611" cy="2382012"/>
                    </a:xfrm>
                    <a:prstGeom prst="rect">
                      <a:avLst/>
                    </a:prstGeom>
                  </pic:spPr>
                </pic:pic>
              </a:graphicData>
            </a:graphic>
          </wp:anchor>
        </w:drawing>
      </w:r>
      <w:r>
        <w:rPr>
          <w:spacing w:val="5"/>
        </w:rPr>
        <w:t>—</w:t>
      </w:r>
      <w:r>
        <w:rPr>
          <w:spacing w:val="71"/>
        </w:rPr>
        <w:t xml:space="preserve"> </w:t>
      </w:r>
      <w:r>
        <w:rPr>
          <w:spacing w:val="5"/>
        </w:rPr>
        <w:t>绿</w:t>
      </w:r>
      <w:r>
        <w:rPr>
          <w:rFonts w:ascii="Times New Roman" w:eastAsia="Times New Roman" w:hAnsi="Times New Roman" w:cs="Times New Roman"/>
          <w:spacing w:val="5"/>
        </w:rPr>
        <w:t>-</w:t>
      </w:r>
      <w:r>
        <w:rPr>
          <w:spacing w:val="5"/>
        </w:rPr>
        <w:t>黄和红</w:t>
      </w:r>
      <w:r>
        <w:rPr>
          <w:rFonts w:ascii="Times New Roman" w:eastAsia="Times New Roman" w:hAnsi="Times New Roman" w:cs="Times New Roman"/>
          <w:spacing w:val="5"/>
        </w:rPr>
        <w:t>-</w:t>
      </w:r>
      <w:r>
        <w:rPr>
          <w:spacing w:val="5"/>
        </w:rPr>
        <w:t>紫</w:t>
      </w:r>
      <w:r>
        <w:rPr>
          <w:spacing w:val="12"/>
        </w:rPr>
        <w:t xml:space="preserve">     </w:t>
      </w:r>
      <w:r>
        <w:rPr>
          <w:spacing w:val="5"/>
        </w:rPr>
        <w:t>高醒目性</w:t>
      </w:r>
    </w:p>
    <w:p>
      <w:pPr>
        <w:pStyle w:val="BodyText"/>
        <w:spacing w:before="74" w:line="228" w:lineRule="auto"/>
        <w:ind w:left="654"/>
      </w:pPr>
      <w:r>
        <w:rPr>
          <w:spacing w:val="5"/>
        </w:rPr>
        <w:t>—</w:t>
      </w:r>
      <w:r>
        <w:rPr>
          <w:spacing w:val="71"/>
        </w:rPr>
        <w:t xml:space="preserve"> </w:t>
      </w:r>
      <w:r>
        <w:rPr>
          <w:spacing w:val="5"/>
        </w:rPr>
        <w:t>蓝和红</w:t>
      </w:r>
      <w:r>
        <w:rPr>
          <w:rFonts w:ascii="Times New Roman" w:eastAsia="Times New Roman" w:hAnsi="Times New Roman" w:cs="Times New Roman"/>
          <w:spacing w:val="5"/>
        </w:rPr>
        <w:t>-</w:t>
      </w:r>
      <w:r>
        <w:rPr>
          <w:spacing w:val="5"/>
        </w:rPr>
        <w:t>紫        高醒目性</w:t>
      </w:r>
    </w:p>
    <w:p>
      <w:pPr>
        <w:pStyle w:val="BodyText"/>
        <w:spacing w:before="106" w:line="222" w:lineRule="auto"/>
        <w:ind w:left="390"/>
        <w:rPr>
          <w:sz w:val="18"/>
          <w:szCs w:val="18"/>
        </w:rPr>
      </w:pPr>
      <w:r>
        <w:rPr>
          <w:rFonts w:ascii="SimHei" w:eastAsia="SimHei" w:hAnsi="SimHei" w:cs="SimHei"/>
          <w:spacing w:val="-1"/>
          <w:sz w:val="18"/>
          <w:szCs w:val="18"/>
        </w:rPr>
        <w:t>示例</w:t>
      </w:r>
      <w:r>
        <w:rPr>
          <w:rFonts w:ascii="SimHei" w:eastAsia="SimHei" w:hAnsi="SimHei" w:cs="SimHei"/>
          <w:spacing w:val="-39"/>
          <w:sz w:val="18"/>
          <w:szCs w:val="18"/>
        </w:rPr>
        <w:t xml:space="preserve"> </w:t>
      </w:r>
      <w:r>
        <w:rPr>
          <w:rFonts w:ascii="SimHei" w:eastAsia="SimHei" w:hAnsi="SimHei" w:cs="SimHei"/>
          <w:spacing w:val="-1"/>
          <w:sz w:val="18"/>
          <w:szCs w:val="18"/>
        </w:rPr>
        <w:t>2：</w:t>
      </w:r>
      <w:r>
        <w:rPr>
          <w:spacing w:val="-1"/>
          <w:sz w:val="18"/>
          <w:szCs w:val="18"/>
        </w:rPr>
        <w:t xml:space="preserve">针对表 </w:t>
      </w:r>
      <w:r>
        <w:rPr>
          <w:rFonts w:ascii="Times New Roman" w:eastAsia="Times New Roman" w:hAnsi="Times New Roman" w:cs="Times New Roman"/>
          <w:spacing w:val="-1"/>
          <w:sz w:val="18"/>
          <w:szCs w:val="18"/>
        </w:rPr>
        <w:t>2</w:t>
      </w:r>
      <w:r>
        <w:rPr>
          <w:rFonts w:ascii="Times New Roman" w:eastAsia="Times New Roman" w:hAnsi="Times New Roman" w:cs="Times New Roman"/>
          <w:spacing w:val="12"/>
          <w:sz w:val="18"/>
          <w:szCs w:val="18"/>
        </w:rPr>
        <w:t xml:space="preserve">  </w:t>
      </w:r>
      <w:r>
        <w:rPr>
          <w:spacing w:val="-1"/>
          <w:sz w:val="18"/>
          <w:szCs w:val="18"/>
        </w:rPr>
        <w:t>中老年人的明视觉条件下高醒目性组合的情况使用绿</w:t>
      </w:r>
      <w:r>
        <w:rPr>
          <w:rFonts w:ascii="Times New Roman" w:eastAsia="Times New Roman" w:hAnsi="Times New Roman" w:cs="Times New Roman"/>
          <w:spacing w:val="-1"/>
          <w:sz w:val="18"/>
          <w:szCs w:val="18"/>
        </w:rPr>
        <w:t>-</w:t>
      </w:r>
      <w:r>
        <w:rPr>
          <w:spacing w:val="-1"/>
          <w:sz w:val="18"/>
          <w:szCs w:val="18"/>
        </w:rPr>
        <w:t>黄、蓝</w:t>
      </w:r>
      <w:r>
        <w:rPr>
          <w:rFonts w:ascii="Times New Roman" w:eastAsia="Times New Roman" w:hAnsi="Times New Roman" w:cs="Times New Roman"/>
          <w:spacing w:val="-1"/>
          <w:sz w:val="18"/>
          <w:szCs w:val="18"/>
        </w:rPr>
        <w:t>-</w:t>
      </w:r>
      <w:r>
        <w:rPr>
          <w:spacing w:val="-1"/>
          <w:sz w:val="18"/>
          <w:szCs w:val="18"/>
        </w:rPr>
        <w:t>绿和红</w:t>
      </w:r>
      <w:r>
        <w:rPr>
          <w:rFonts w:ascii="Times New Roman" w:eastAsia="Times New Roman" w:hAnsi="Times New Roman" w:cs="Times New Roman"/>
          <w:spacing w:val="-1"/>
          <w:sz w:val="18"/>
          <w:szCs w:val="18"/>
        </w:rPr>
        <w:t>-</w:t>
      </w:r>
      <w:r>
        <w:rPr>
          <w:spacing w:val="-2"/>
          <w:sz w:val="18"/>
          <w:szCs w:val="18"/>
        </w:rPr>
        <w:t>紫。</w:t>
      </w:r>
    </w:p>
    <w:p>
      <w:pPr>
        <w:spacing w:line="41" w:lineRule="exact"/>
      </w:pPr>
    </w:p>
    <w:p>
      <w:pPr>
        <w:spacing w:line="41" w:lineRule="exact"/>
        <w:sectPr>
          <w:footerReference w:type="default" r:id="rId21"/>
          <w:pgSz w:w="11906" w:h="16839"/>
          <w:pgMar w:top="1431" w:right="1738" w:bottom="1371" w:left="1785" w:header="0" w:footer="1208" w:gutter="0"/>
          <w:pgNumType w:start="13"/>
          <w:cols w:num="1" w:space="708" w:equalWidth="0">
            <w:col w:w="8382" w:space="0"/>
          </w:cols>
        </w:sectPr>
      </w:pPr>
    </w:p>
    <w:p>
      <w:pPr>
        <w:pStyle w:val="BodyText"/>
        <w:spacing w:before="42" w:line="267" w:lineRule="auto"/>
        <w:ind w:left="654" w:right="523"/>
        <w:jc w:val="both"/>
      </w:pPr>
      <w:r>
        <w:rPr>
          <w:spacing w:val="5"/>
        </w:rPr>
        <w:t>—</w:t>
      </w:r>
      <w:r>
        <w:rPr>
          <w:spacing w:val="67"/>
        </w:rPr>
        <w:t xml:space="preserve"> </w:t>
      </w:r>
      <w:r>
        <w:rPr>
          <w:spacing w:val="5"/>
        </w:rPr>
        <w:t>绿</w:t>
      </w:r>
      <w:r>
        <w:rPr>
          <w:rFonts w:ascii="Times New Roman" w:eastAsia="Times New Roman" w:hAnsi="Times New Roman" w:cs="Times New Roman"/>
          <w:spacing w:val="5"/>
        </w:rPr>
        <w:t>-</w:t>
      </w:r>
      <w:r>
        <w:rPr>
          <w:spacing w:val="5"/>
        </w:rPr>
        <w:t>黄和蓝</w:t>
      </w:r>
      <w:r>
        <w:rPr>
          <w:rFonts w:ascii="Times New Roman" w:eastAsia="Times New Roman" w:hAnsi="Times New Roman" w:cs="Times New Roman"/>
          <w:spacing w:val="5"/>
        </w:rPr>
        <w:t>-</w:t>
      </w:r>
      <w:r>
        <w:rPr>
          <w:spacing w:val="5"/>
        </w:rPr>
        <w:t>绿</w:t>
      </w:r>
      <w:r>
        <w:t xml:space="preserve"> </w:t>
      </w:r>
      <w:r>
        <w:rPr>
          <w:spacing w:val="5"/>
        </w:rPr>
        <w:t>—</w:t>
      </w:r>
      <w:r>
        <w:rPr>
          <w:spacing w:val="67"/>
        </w:rPr>
        <w:t xml:space="preserve"> </w:t>
      </w:r>
      <w:r>
        <w:rPr>
          <w:spacing w:val="5"/>
        </w:rPr>
        <w:t>绿</w:t>
      </w:r>
      <w:r>
        <w:rPr>
          <w:rFonts w:ascii="Times New Roman" w:eastAsia="Times New Roman" w:hAnsi="Times New Roman" w:cs="Times New Roman"/>
          <w:spacing w:val="5"/>
        </w:rPr>
        <w:t>-</w:t>
      </w:r>
      <w:r>
        <w:rPr>
          <w:spacing w:val="5"/>
        </w:rPr>
        <w:t>黄和红</w:t>
      </w:r>
      <w:r>
        <w:rPr>
          <w:rFonts w:ascii="Times New Roman" w:eastAsia="Times New Roman" w:hAnsi="Times New Roman" w:cs="Times New Roman"/>
          <w:spacing w:val="5"/>
        </w:rPr>
        <w:t>-</w:t>
      </w:r>
      <w:r>
        <w:rPr>
          <w:spacing w:val="5"/>
        </w:rPr>
        <w:t>紫</w:t>
      </w:r>
      <w:r>
        <w:t xml:space="preserve"> </w:t>
      </w:r>
      <w:r>
        <w:rPr>
          <w:spacing w:val="6"/>
        </w:rPr>
        <w:t>—</w:t>
      </w:r>
      <w:r>
        <w:rPr>
          <w:spacing w:val="59"/>
        </w:rPr>
        <w:t xml:space="preserve"> </w:t>
      </w:r>
      <w:r>
        <w:rPr>
          <w:spacing w:val="6"/>
        </w:rPr>
        <w:t>蓝</w:t>
      </w:r>
      <w:r>
        <w:rPr>
          <w:rFonts w:ascii="Times New Roman" w:eastAsia="Times New Roman" w:hAnsi="Times New Roman" w:cs="Times New Roman"/>
          <w:spacing w:val="6"/>
        </w:rPr>
        <w:t>-</w:t>
      </w:r>
      <w:r>
        <w:rPr>
          <w:spacing w:val="6"/>
        </w:rPr>
        <w:t>绿和红</w:t>
      </w:r>
      <w:r>
        <w:rPr>
          <w:rFonts w:ascii="Times New Roman" w:eastAsia="Times New Roman" w:hAnsi="Times New Roman" w:cs="Times New Roman"/>
          <w:spacing w:val="6"/>
        </w:rPr>
        <w:t>-</w:t>
      </w:r>
      <w:r>
        <w:rPr>
          <w:spacing w:val="6"/>
        </w:rPr>
        <w:t>紫</w:t>
      </w:r>
    </w:p>
    <w:p>
      <w:pPr>
        <w:spacing w:line="14" w:lineRule="auto"/>
        <w:rPr>
          <w:rFonts w:ascii="Arial"/>
          <w:sz w:val="2"/>
        </w:rPr>
      </w:pPr>
      <w:r>
        <w:rPr>
          <w:rFonts w:ascii="Arial" w:eastAsia="Arial" w:hAnsi="Arial" w:cs="Arial"/>
          <w:sz w:val="2"/>
          <w:szCs w:val="2"/>
        </w:rPr>
        <w:br w:type="column"/>
      </w:r>
    </w:p>
    <w:p>
      <w:pPr>
        <w:pStyle w:val="BodyText"/>
        <w:spacing w:before="40" w:line="338" w:lineRule="exact"/>
      </w:pPr>
      <w:r>
        <w:rPr>
          <w:spacing w:val="8"/>
          <w:position w:val="9"/>
        </w:rPr>
        <w:t>普通醒目性</w:t>
      </w:r>
    </w:p>
    <w:p>
      <w:pPr>
        <w:pStyle w:val="BodyText"/>
        <w:spacing w:before="1" w:line="227" w:lineRule="auto"/>
        <w:ind w:left="6"/>
      </w:pPr>
      <w:r>
        <w:rPr>
          <w:spacing w:val="5"/>
        </w:rPr>
        <w:t>高醒目性</w:t>
      </w:r>
    </w:p>
    <w:p>
      <w:pPr>
        <w:pStyle w:val="BodyText"/>
        <w:spacing w:before="75" w:line="193" w:lineRule="auto"/>
        <w:ind w:left="6"/>
      </w:pPr>
      <w:r>
        <w:rPr>
          <w:spacing w:val="5"/>
        </w:rPr>
        <w:t>高醒目性</w:t>
      </w:r>
    </w:p>
    <w:p>
      <w:pPr>
        <w:spacing w:line="193" w:lineRule="auto"/>
        <w:sectPr>
          <w:footerReference w:type="default" r:id="rId22"/>
          <w:type w:val="continuous"/>
          <w:pgSz w:w="11906" w:h="16839"/>
          <w:pgMar w:top="1431" w:right="1738" w:bottom="1371" w:left="1785" w:header="0" w:footer="1208" w:gutter="0"/>
          <w:pgNumType w:start="14"/>
          <w:cols w:num="2" w:space="708" w:equalWidth="0">
            <w:col w:w="2720" w:space="100"/>
            <w:col w:w="5563" w:space="0"/>
          </w:cols>
        </w:sectPr>
      </w:pPr>
    </w:p>
    <w:p>
      <w:pPr>
        <w:pStyle w:val="BodyText"/>
        <w:spacing w:before="131" w:line="221" w:lineRule="auto"/>
        <w:jc w:val="right"/>
      </w:pPr>
      <w:r>
        <w:rPr>
          <w:rFonts w:ascii="Times New Roman" w:eastAsia="Times New Roman" w:hAnsi="Times New Roman" w:cs="Times New Roman"/>
          <w:spacing w:val="8"/>
        </w:rPr>
        <w:t xml:space="preserve">d)    </w:t>
      </w:r>
      <w:r>
        <w:rPr>
          <w:spacing w:val="8"/>
        </w:rPr>
        <w:t xml:space="preserve">按照图 </w:t>
      </w:r>
      <w:r>
        <w:rPr>
          <w:rFonts w:ascii="Times New Roman" w:eastAsia="Times New Roman" w:hAnsi="Times New Roman" w:cs="Times New Roman"/>
          <w:spacing w:val="8"/>
        </w:rPr>
        <w:t xml:space="preserve">4  </w:t>
      </w:r>
      <w:r>
        <w:rPr>
          <w:spacing w:val="8"/>
        </w:rPr>
        <w:t xml:space="preserve">至图 </w:t>
      </w:r>
      <w:r>
        <w:rPr>
          <w:rFonts w:ascii="Times New Roman" w:eastAsia="Times New Roman" w:hAnsi="Times New Roman" w:cs="Times New Roman"/>
          <w:spacing w:val="8"/>
        </w:rPr>
        <w:t>7</w:t>
      </w:r>
      <w:r>
        <w:rPr>
          <w:rFonts w:ascii="Times New Roman" w:eastAsia="Times New Roman" w:hAnsi="Times New Roman" w:cs="Times New Roman"/>
          <w:spacing w:val="6"/>
        </w:rPr>
        <w:t xml:space="preserve">  </w:t>
      </w:r>
      <w:r>
        <w:rPr>
          <w:spacing w:val="8"/>
        </w:rPr>
        <w:t>所要求的条件从基色</w:t>
      </w:r>
      <w:r>
        <w:rPr>
          <w:spacing w:val="7"/>
        </w:rPr>
        <w:t>的范围中选择色彩并形成组合，参见图</w:t>
      </w:r>
      <w:r>
        <w:rPr>
          <w:spacing w:val="17"/>
        </w:rPr>
        <w:t xml:space="preserve"> </w:t>
      </w:r>
      <w:r>
        <w:rPr>
          <w:rFonts w:ascii="Times New Roman" w:eastAsia="Times New Roman" w:hAnsi="Times New Roman" w:cs="Times New Roman"/>
          <w:spacing w:val="7"/>
        </w:rPr>
        <w:t>3</w:t>
      </w:r>
      <w:r>
        <w:rPr>
          <w:spacing w:val="7"/>
        </w:rPr>
        <w:t>。</w:t>
      </w:r>
    </w:p>
    <w:p>
      <w:pPr>
        <w:pStyle w:val="BodyText"/>
        <w:spacing w:before="89" w:line="284" w:lineRule="auto"/>
        <w:ind w:left="24" w:right="63" w:firstLine="421"/>
        <w:rPr>
          <w:sz w:val="18"/>
          <w:szCs w:val="18"/>
        </w:rPr>
      </w:pPr>
      <w:r>
        <w:rPr>
          <w:rFonts w:ascii="SimHei" w:eastAsia="SimHei" w:hAnsi="SimHei" w:cs="SimHei"/>
          <w:spacing w:val="-2"/>
          <w:sz w:val="18"/>
          <w:szCs w:val="18"/>
        </w:rPr>
        <w:t>注：</w:t>
      </w:r>
      <w:r>
        <w:rPr>
          <w:spacing w:val="-2"/>
          <w:sz w:val="18"/>
          <w:szCs w:val="18"/>
        </w:rPr>
        <w:t>图</w:t>
      </w:r>
      <w:r>
        <w:rPr>
          <w:spacing w:val="-35"/>
          <w:sz w:val="18"/>
          <w:szCs w:val="18"/>
        </w:rPr>
        <w:t xml:space="preserve"> </w:t>
      </w:r>
      <w:r>
        <w:rPr>
          <w:rFonts w:ascii="Times New Roman" w:eastAsia="Times New Roman" w:hAnsi="Times New Roman" w:cs="Times New Roman"/>
          <w:spacing w:val="-2"/>
          <w:sz w:val="18"/>
          <w:szCs w:val="18"/>
        </w:rPr>
        <w:t xml:space="preserve">4 </w:t>
      </w:r>
      <w:r>
        <w:rPr>
          <w:spacing w:val="-2"/>
          <w:sz w:val="18"/>
          <w:szCs w:val="18"/>
        </w:rPr>
        <w:t>至图</w:t>
      </w:r>
      <w:r>
        <w:rPr>
          <w:spacing w:val="-37"/>
          <w:sz w:val="18"/>
          <w:szCs w:val="18"/>
        </w:rPr>
        <w:t xml:space="preserve"> </w:t>
      </w:r>
      <w:r>
        <w:rPr>
          <w:rFonts w:ascii="Times New Roman" w:eastAsia="Times New Roman" w:hAnsi="Times New Roman" w:cs="Times New Roman"/>
          <w:spacing w:val="-2"/>
          <w:sz w:val="18"/>
          <w:szCs w:val="18"/>
        </w:rPr>
        <w:t>7</w:t>
      </w:r>
      <w:r>
        <w:rPr>
          <w:rFonts w:ascii="Times New Roman" w:eastAsia="Times New Roman" w:hAnsi="Times New Roman" w:cs="Times New Roman"/>
          <w:spacing w:val="23"/>
          <w:sz w:val="18"/>
          <w:szCs w:val="18"/>
        </w:rPr>
        <w:t xml:space="preserve"> </w:t>
      </w:r>
      <w:r>
        <w:rPr>
          <w:spacing w:val="-2"/>
          <w:sz w:val="18"/>
          <w:szCs w:val="18"/>
        </w:rPr>
        <w:t>中的基色范围指定为蒙塞尔颜色系统中一个或多个颜色图表中恒定亮度（值）水平的</w:t>
      </w:r>
      <w:r>
        <w:rPr>
          <w:sz w:val="18"/>
          <w:szCs w:val="18"/>
        </w:rPr>
        <w:t xml:space="preserve"> </w:t>
      </w:r>
      <w:r>
        <w:rPr>
          <w:spacing w:val="-1"/>
          <w:sz w:val="18"/>
          <w:szCs w:val="18"/>
        </w:rPr>
        <w:t>彩色区域，以避免重叠。这些数据来自中国、德国、</w:t>
      </w:r>
      <w:r>
        <w:rPr>
          <w:spacing w:val="-34"/>
          <w:sz w:val="18"/>
          <w:szCs w:val="18"/>
        </w:rPr>
        <w:t xml:space="preserve"> </w:t>
      </w:r>
      <w:r>
        <w:rPr>
          <w:spacing w:val="-1"/>
          <w:sz w:val="18"/>
          <w:szCs w:val="18"/>
        </w:rPr>
        <w:t>日本、韩国、泰国和美国的合作实验工作，使用参考</w:t>
      </w:r>
      <w:r>
        <w:rPr>
          <w:sz w:val="18"/>
          <w:szCs w:val="18"/>
        </w:rPr>
        <w:t xml:space="preserve"> </w:t>
      </w:r>
      <w:r>
        <w:rPr>
          <w:spacing w:val="-2"/>
          <w:sz w:val="18"/>
          <w:szCs w:val="18"/>
        </w:rPr>
        <w:t>文献</w:t>
      </w:r>
      <w:r>
        <w:rPr>
          <w:rFonts w:ascii="Times New Roman" w:eastAsia="Times New Roman" w:hAnsi="Times New Roman" w:cs="Times New Roman"/>
          <w:spacing w:val="-2"/>
          <w:sz w:val="18"/>
          <w:szCs w:val="18"/>
        </w:rPr>
        <w:t>[11]</w:t>
      </w:r>
      <w:r>
        <w:rPr>
          <w:spacing w:val="-2"/>
          <w:sz w:val="18"/>
          <w:szCs w:val="18"/>
        </w:rPr>
        <w:t>中描述的方法。</w:t>
      </w:r>
    </w:p>
    <w:p>
      <w:pPr>
        <w:spacing w:line="286" w:lineRule="auto"/>
        <w:rPr>
          <w:rFonts w:ascii="Arial"/>
          <w:sz w:val="21"/>
        </w:rPr>
      </w:pPr>
    </w:p>
    <w:p>
      <w:pPr>
        <w:spacing w:line="286" w:lineRule="auto"/>
        <w:rPr>
          <w:rFonts w:ascii="Arial"/>
          <w:sz w:val="21"/>
        </w:rPr>
      </w:pPr>
    </w:p>
    <w:p>
      <w:pPr>
        <w:spacing w:line="286" w:lineRule="auto"/>
        <w:rPr>
          <w:rFonts w:ascii="Arial"/>
          <w:sz w:val="21"/>
        </w:rPr>
      </w:pPr>
    </w:p>
    <w:p>
      <w:pPr>
        <w:pStyle w:val="BodyText"/>
        <w:spacing w:line="446" w:lineRule="exact"/>
        <w:ind w:firstLine="602"/>
      </w:pPr>
      <w:r>
        <w:rPr>
          <w:position w:val="-8"/>
        </w:rPr>
        <w:pict>
          <v:shapetype id="_x0000_t202" coordsize="21600,21600" o:spt="202" path="m,l,21600r21600,l21600,xe">
            <v:stroke joinstyle="miter"/>
            <v:path gradientshapeok="t" o:connecttype="rect"/>
          </v:shapetype>
          <v:shape id="_x0000_i1026" type="#_x0000_t202" style="width:53.65pt;height:22.35pt;mso-position-horizontal-relative:char;mso-position-vertical-relative:line" filled="t" fillcolor="white" stroked="f">
            <o:lock v:ext="edit" aspectratio="f"/>
            <v:textbox inset="0,0,0,0">
              <w:txbxContent>
                <w:p>
                  <w:pPr>
                    <w:spacing w:before="128" w:line="228" w:lineRule="auto"/>
                    <w:ind w:left="161"/>
                    <w:rPr>
                      <w:rFonts w:ascii="SimSun" w:eastAsia="SimSun" w:hAnsi="SimSun" w:cs="SimSun"/>
                      <w:sz w:val="20"/>
                      <w:szCs w:val="20"/>
                    </w:rPr>
                  </w:pPr>
                  <w:r>
                    <w:rPr>
                      <w:rFonts w:ascii="SimSun" w:eastAsia="SimSun" w:hAnsi="SimSun" w:cs="SimSun"/>
                      <w:spacing w:val="-4"/>
                      <w:sz w:val="20"/>
                      <w:szCs w:val="20"/>
                      <w14:textOutline w14:w="3795" w14:cap="sq">
                        <w14:solidFill>
                          <w14:srgbClr w14:val="000000"/>
                        </w14:solidFill>
                        <w14:prstDash w14:val="solid"/>
                        <w14:bevel/>
                      </w14:textOutline>
                    </w:rPr>
                    <w:t>红</w:t>
                  </w:r>
                  <w:r>
                    <w:rPr>
                      <w:rFonts w:ascii="SimSun" w:eastAsia="SimSun" w:hAnsi="SimSun" w:cs="SimSun"/>
                      <w:spacing w:val="45"/>
                      <w:sz w:val="20"/>
                      <w:szCs w:val="20"/>
                    </w:rPr>
                    <w:t xml:space="preserve"> </w:t>
                  </w:r>
                  <w:r>
                    <w:rPr>
                      <w:rFonts w:ascii="Tahoma" w:eastAsia="Tahoma" w:hAnsi="Tahoma" w:cs="Tahoma"/>
                      <w:b/>
                      <w:bCs/>
                      <w:spacing w:val="-4"/>
                      <w:sz w:val="20"/>
                      <w:szCs w:val="20"/>
                    </w:rPr>
                    <w:t>-</w:t>
                  </w:r>
                  <w:r>
                    <w:rPr>
                      <w:rFonts w:ascii="Tahoma" w:eastAsia="Tahoma" w:hAnsi="Tahoma" w:cs="Tahoma"/>
                      <w:b/>
                      <w:bCs/>
                      <w:spacing w:val="13"/>
                      <w:sz w:val="20"/>
                      <w:szCs w:val="20"/>
                    </w:rPr>
                    <w:t xml:space="preserve">  </w:t>
                  </w:r>
                  <w:r>
                    <w:rPr>
                      <w:rFonts w:ascii="SimSun" w:eastAsia="SimSun" w:hAnsi="SimSun" w:cs="SimSun"/>
                      <w:spacing w:val="-4"/>
                      <w:sz w:val="20"/>
                      <w:szCs w:val="20"/>
                      <w14:textOutline w14:w="3795" w14:cap="sq">
                        <w14:solidFill>
                          <w14:srgbClr w14:val="000000"/>
                        </w14:solidFill>
                        <w14:prstDash w14:val="solid"/>
                        <w14:bevel/>
                      </w14:textOutline>
                    </w:rPr>
                    <w:t>紫</w:t>
                  </w:r>
                </w:p>
              </w:txbxContent>
            </v:textbox>
            <w10:wrap type="none"/>
          </v:shape>
        </w:pict>
      </w:r>
    </w:p>
    <w:p>
      <w:pPr>
        <w:spacing w:line="276" w:lineRule="auto"/>
        <w:rPr>
          <w:rFonts w:ascii="Arial"/>
          <w:sz w:val="21"/>
        </w:rPr>
      </w:pPr>
    </w:p>
    <w:p>
      <w:pPr>
        <w:spacing w:line="277" w:lineRule="auto"/>
        <w:rPr>
          <w:rFonts w:ascii="Arial"/>
          <w:sz w:val="21"/>
        </w:rPr>
      </w:pPr>
    </w:p>
    <w:p>
      <w:pPr>
        <w:spacing w:line="277" w:lineRule="auto"/>
        <w:rPr>
          <w:rFonts w:ascii="Arial"/>
          <w:sz w:val="21"/>
        </w:rPr>
      </w:pPr>
    </w:p>
    <w:p>
      <w:pPr>
        <w:pStyle w:val="BodyText"/>
        <w:spacing w:line="428" w:lineRule="exact"/>
        <w:ind w:firstLine="3722"/>
      </w:pPr>
      <w:r>
        <w:rPr>
          <w:position w:val="-8"/>
        </w:rPr>
        <w:pict>
          <v:shape id="_x0000_i1027" type="#_x0000_t202" style="width:63.5pt;height:21.4pt;mso-position-horizontal-relative:char;mso-position-vertical-relative:line" filled="t" fillcolor="white" stroked="f">
            <o:lock v:ext="edit" aspectratio="f"/>
            <v:textbox inset="0,0,0,0">
              <w:txbxContent>
                <w:p>
                  <w:pPr>
                    <w:spacing w:before="132" w:line="228" w:lineRule="auto"/>
                    <w:ind w:left="357"/>
                    <w:rPr>
                      <w:rFonts w:ascii="SimSun" w:eastAsia="SimSun" w:hAnsi="SimSun" w:cs="SimSun"/>
                      <w:sz w:val="19"/>
                      <w:szCs w:val="19"/>
                    </w:rPr>
                  </w:pPr>
                  <w:r>
                    <w:rPr>
                      <w:rFonts w:ascii="SimSun" w:eastAsia="SimSun" w:hAnsi="SimSun" w:cs="SimSun"/>
                      <w:spacing w:val="2"/>
                      <w:sz w:val="19"/>
                      <w:szCs w:val="19"/>
                      <w14:textOutline w14:w="3614" w14:cap="sq">
                        <w14:solidFill>
                          <w14:srgbClr w14:val="000000"/>
                        </w14:solidFill>
                        <w14:prstDash w14:val="solid"/>
                        <w14:bevel/>
                      </w14:textOutline>
                    </w:rPr>
                    <w:t>绿</w:t>
                  </w:r>
                  <w:r>
                    <w:rPr>
                      <w:rFonts w:ascii="Calibri" w:eastAsia="Calibri" w:hAnsi="Calibri" w:cs="Calibri"/>
                      <w:b/>
                      <w:bCs/>
                      <w:spacing w:val="2"/>
                      <w:sz w:val="19"/>
                      <w:szCs w:val="19"/>
                    </w:rPr>
                    <w:t>-</w:t>
                  </w:r>
                  <w:r>
                    <w:rPr>
                      <w:rFonts w:ascii="Calibri" w:eastAsia="Calibri" w:hAnsi="Calibri" w:cs="Calibri"/>
                      <w:b/>
                      <w:bCs/>
                      <w:spacing w:val="10"/>
                      <w:sz w:val="19"/>
                      <w:szCs w:val="19"/>
                    </w:rPr>
                    <w:t xml:space="preserve">  </w:t>
                  </w:r>
                  <w:r>
                    <w:rPr>
                      <w:rFonts w:ascii="SimSun" w:eastAsia="SimSun" w:hAnsi="SimSun" w:cs="SimSun"/>
                      <w:spacing w:val="2"/>
                      <w:sz w:val="19"/>
                      <w:szCs w:val="19"/>
                      <w14:textOutline w14:w="3614" w14:cap="sq">
                        <w14:solidFill>
                          <w14:srgbClr w14:val="000000"/>
                        </w14:solidFill>
                        <w14:prstDash w14:val="solid"/>
                        <w14:bevel/>
                      </w14:textOutline>
                    </w:rPr>
                    <w:t>黄</w:t>
                  </w:r>
                </w:p>
              </w:txbxContent>
            </v:textbox>
            <w10:wrap type="none"/>
          </v:shape>
        </w:pict>
      </w:r>
    </w:p>
    <w:p>
      <w:pPr>
        <w:spacing w:line="276" w:lineRule="auto"/>
        <w:rPr>
          <w:rFonts w:ascii="Arial"/>
          <w:sz w:val="21"/>
        </w:rPr>
      </w:pPr>
    </w:p>
    <w:p>
      <w:pPr>
        <w:pStyle w:val="BodyText"/>
        <w:spacing w:line="408" w:lineRule="exact"/>
        <w:ind w:firstLine="1130"/>
      </w:pPr>
      <w:r>
        <w:rPr>
          <w:position w:val="-8"/>
        </w:rPr>
        <w:pict>
          <v:shape id="_x0000_i1028" type="#_x0000_t202" style="width:40.85pt;height:20.4pt;mso-position-horizontal-relative:char;mso-position-vertical-relative:line" filled="t" fillcolor="white" stroked="f">
            <o:lock v:ext="edit" aspectratio="f"/>
            <v:textbox inset="0,0,0,0">
              <w:txbxContent>
                <w:p>
                  <w:pPr>
                    <w:spacing w:before="126" w:line="236" w:lineRule="auto"/>
                    <w:ind w:left="157"/>
                    <w:rPr>
                      <w:rFonts w:ascii="SimSun" w:eastAsia="SimSun" w:hAnsi="SimSun" w:cs="SimSun"/>
                      <w:sz w:val="20"/>
                      <w:szCs w:val="20"/>
                    </w:rPr>
                  </w:pPr>
                  <w:r>
                    <w:rPr>
                      <w:rFonts w:ascii="SimSun" w:eastAsia="SimSun" w:hAnsi="SimSun" w:cs="SimSun"/>
                      <w:sz w:val="20"/>
                      <w:szCs w:val="20"/>
                      <w14:textOutline w14:w="3795" w14:cap="sq">
                        <w14:solidFill>
                          <w14:srgbClr w14:val="000000"/>
                        </w14:solidFill>
                        <w14:prstDash w14:val="solid"/>
                        <w14:bevel/>
                      </w14:textOutline>
                    </w:rPr>
                    <w:t>蓝</w:t>
                  </w:r>
                </w:p>
              </w:txbxContent>
            </v:textbox>
            <w10:wrap type="none"/>
          </v:shape>
        </w:pict>
      </w:r>
    </w:p>
    <w:p>
      <w:pPr>
        <w:spacing w:line="272" w:lineRule="auto"/>
        <w:rPr>
          <w:rFonts w:ascii="Arial"/>
          <w:sz w:val="21"/>
        </w:rPr>
      </w:pPr>
    </w:p>
    <w:p>
      <w:pPr>
        <w:spacing w:line="272" w:lineRule="auto"/>
        <w:rPr>
          <w:rFonts w:ascii="Arial"/>
          <w:sz w:val="21"/>
        </w:rPr>
      </w:pPr>
    </w:p>
    <w:p>
      <w:pPr>
        <w:spacing w:line="273" w:lineRule="auto"/>
        <w:rPr>
          <w:rFonts w:ascii="Arial"/>
          <w:sz w:val="21"/>
        </w:rPr>
      </w:pPr>
    </w:p>
    <w:p>
      <w:pPr>
        <w:spacing w:before="66" w:line="221" w:lineRule="auto"/>
        <w:ind w:left="456"/>
        <w:rPr>
          <w:rFonts w:ascii="SimHei" w:eastAsia="SimHei" w:hAnsi="SimHei" w:cs="SimHei"/>
          <w:sz w:val="20"/>
          <w:szCs w:val="20"/>
        </w:rPr>
      </w:pPr>
      <w:r>
        <w:rPr>
          <w:rFonts w:ascii="SimHei" w:eastAsia="SimHei" w:hAnsi="SimHei" w:cs="SimHei"/>
          <w:spacing w:val="7"/>
          <w:sz w:val="20"/>
          <w:szCs w:val="20"/>
        </w:rPr>
        <w:t>图</w:t>
      </w:r>
      <w:r>
        <w:rPr>
          <w:rFonts w:ascii="SimHei" w:eastAsia="SimHei" w:hAnsi="SimHei" w:cs="SimHei"/>
          <w:spacing w:val="-30"/>
          <w:sz w:val="20"/>
          <w:szCs w:val="20"/>
        </w:rPr>
        <w:t xml:space="preserve"> </w:t>
      </w:r>
      <w:r>
        <w:rPr>
          <w:rFonts w:ascii="Times New Roman" w:eastAsia="Times New Roman" w:hAnsi="Times New Roman" w:cs="Times New Roman"/>
          <w:spacing w:val="7"/>
          <w:sz w:val="20"/>
          <w:szCs w:val="20"/>
        </w:rPr>
        <w:t xml:space="preserve">3    </w:t>
      </w:r>
      <w:r>
        <w:rPr>
          <w:rFonts w:ascii="SimHei" w:eastAsia="SimHei" w:hAnsi="SimHei" w:cs="SimHei"/>
          <w:spacing w:val="7"/>
          <w:sz w:val="20"/>
          <w:szCs w:val="20"/>
        </w:rPr>
        <w:t>老年人在明视觉条件下的高醒目性的色彩组合，从基色中选择色彩形成组合（数</w:t>
      </w:r>
    </w:p>
    <w:p>
      <w:pPr>
        <w:spacing w:before="72" w:line="196" w:lineRule="auto"/>
        <w:ind w:left="2811"/>
        <w:rPr>
          <w:rFonts w:ascii="SimHei" w:eastAsia="SimHei" w:hAnsi="SimHei" w:cs="SimHei"/>
          <w:sz w:val="20"/>
          <w:szCs w:val="20"/>
        </w:rPr>
      </w:pPr>
      <w:r>
        <w:rPr>
          <w:rFonts w:ascii="SimHei" w:eastAsia="SimHei" w:hAnsi="SimHei" w:cs="SimHei"/>
          <w:spacing w:val="3"/>
          <w:sz w:val="20"/>
          <w:szCs w:val="20"/>
        </w:rPr>
        <w:t>据来自图</w:t>
      </w:r>
      <w:r>
        <w:rPr>
          <w:rFonts w:ascii="SimHei" w:eastAsia="SimHei" w:hAnsi="SimHei" w:cs="SimHei"/>
          <w:spacing w:val="3"/>
          <w:sz w:val="20"/>
          <w:szCs w:val="20"/>
        </w:rPr>
        <w:t xml:space="preserve"> </w:t>
      </w:r>
      <w:r>
        <w:rPr>
          <w:rFonts w:ascii="Times New Roman" w:eastAsia="Times New Roman" w:hAnsi="Times New Roman" w:cs="Times New Roman"/>
          <w:spacing w:val="3"/>
          <w:sz w:val="20"/>
          <w:szCs w:val="20"/>
        </w:rPr>
        <w:t>5</w:t>
      </w:r>
      <w:r>
        <w:rPr>
          <w:rFonts w:ascii="Times New Roman" w:eastAsia="Times New Roman" w:hAnsi="Times New Roman" w:cs="Times New Roman"/>
          <w:spacing w:val="15"/>
          <w:w w:val="101"/>
          <w:sz w:val="20"/>
          <w:szCs w:val="20"/>
        </w:rPr>
        <w:t xml:space="preserve">  </w:t>
      </w:r>
      <w:r>
        <w:rPr>
          <w:rFonts w:ascii="SimHei" w:eastAsia="SimHei" w:hAnsi="SimHei" w:cs="SimHei"/>
          <w:spacing w:val="3"/>
          <w:sz w:val="20"/>
          <w:szCs w:val="20"/>
        </w:rPr>
        <w:t>的明度</w:t>
      </w:r>
      <w:r>
        <w:rPr>
          <w:rFonts w:ascii="SimHei" w:eastAsia="SimHei" w:hAnsi="SimHei" w:cs="SimHei"/>
          <w:spacing w:val="18"/>
          <w:sz w:val="20"/>
          <w:szCs w:val="20"/>
        </w:rPr>
        <w:t xml:space="preserve"> </w:t>
      </w:r>
      <w:r>
        <w:rPr>
          <w:rFonts w:ascii="Times New Roman" w:eastAsia="Times New Roman" w:hAnsi="Times New Roman" w:cs="Times New Roman"/>
          <w:spacing w:val="3"/>
          <w:sz w:val="20"/>
          <w:szCs w:val="20"/>
        </w:rPr>
        <w:t>5</w:t>
      </w:r>
      <w:r>
        <w:rPr>
          <w:rFonts w:ascii="Times New Roman" w:eastAsia="Times New Roman" w:hAnsi="Times New Roman" w:cs="Times New Roman"/>
          <w:spacing w:val="9"/>
          <w:sz w:val="20"/>
          <w:szCs w:val="20"/>
        </w:rPr>
        <w:t xml:space="preserve">  </w:t>
      </w:r>
      <w:r>
        <w:rPr>
          <w:rFonts w:ascii="SimHei" w:eastAsia="SimHei" w:hAnsi="SimHei" w:cs="SimHei"/>
          <w:spacing w:val="3"/>
          <w:sz w:val="20"/>
          <w:szCs w:val="20"/>
        </w:rPr>
        <w:t>平面）</w:t>
      </w:r>
    </w:p>
    <w:p>
      <w:pPr>
        <w:spacing w:line="196" w:lineRule="auto"/>
        <w:rPr>
          <w:rFonts w:ascii="SimHei" w:eastAsia="SimHei" w:hAnsi="SimHei" w:cs="SimHei"/>
          <w:sz w:val="20"/>
          <w:szCs w:val="20"/>
        </w:rPr>
        <w:sectPr>
          <w:footerReference w:type="default" r:id="rId23"/>
          <w:type w:val="continuous"/>
          <w:pgSz w:w="11906" w:h="16839"/>
          <w:pgMar w:top="1431" w:right="1738" w:bottom="1371" w:left="1785" w:header="0" w:footer="1208" w:gutter="0"/>
          <w:pgNumType w:start="15"/>
          <w:cols w:num="1" w:space="708" w:equalWidth="0">
            <w:col w:w="8382" w:space="0"/>
          </w:cols>
        </w:sectPr>
      </w:pPr>
    </w:p>
    <w:p>
      <w:pPr>
        <w:spacing w:before="55" w:line="280" w:lineRule="exact"/>
        <w:ind w:left="5269"/>
        <w:rPr>
          <w:rFonts w:ascii="Calibri" w:eastAsia="Calibri" w:hAnsi="Calibri" w:cs="Calibri"/>
          <w:sz w:val="20"/>
          <w:szCs w:val="20"/>
        </w:rPr>
      </w:pPr>
      <w:r>
        <w:drawing>
          <wp:anchor distT="0" distB="0" distL="0" distR="0" simplePos="0" relativeHeight="251664384" behindDoc="0" locked="0" layoutInCell="0" allowOverlap="1">
            <wp:simplePos x="0" y="0"/>
            <wp:positionH relativeFrom="page">
              <wp:posOffset>2066544</wp:posOffset>
            </wp:positionH>
            <wp:positionV relativeFrom="page">
              <wp:posOffset>1176527</wp:posOffset>
            </wp:positionV>
            <wp:extent cx="1988820" cy="1842516"/>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24"/>
                    <a:stretch>
                      <a:fillRect/>
                    </a:stretch>
                  </pic:blipFill>
                  <pic:spPr>
                    <a:xfrm>
                      <a:off x="0" y="0"/>
                      <a:ext cx="1988820" cy="1842516"/>
                    </a:xfrm>
                    <a:prstGeom prst="rect">
                      <a:avLst/>
                    </a:prstGeom>
                  </pic:spPr>
                </pic:pic>
              </a:graphicData>
            </a:graphic>
          </wp:anchor>
        </w:drawing>
      </w:r>
      <w:r>
        <w:drawing>
          <wp:anchor distT="0" distB="0" distL="0" distR="0" simplePos="0" relativeHeight="251663360" behindDoc="0" locked="0" layoutInCell="0" allowOverlap="1">
            <wp:simplePos x="0" y="0"/>
            <wp:positionH relativeFrom="page">
              <wp:posOffset>2066544</wp:posOffset>
            </wp:positionH>
            <wp:positionV relativeFrom="page">
              <wp:posOffset>3131819</wp:posOffset>
            </wp:positionV>
            <wp:extent cx="3939540" cy="1895855"/>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25"/>
                    <a:stretch>
                      <a:fillRect/>
                    </a:stretch>
                  </pic:blipFill>
                  <pic:spPr>
                    <a:xfrm>
                      <a:off x="0" y="0"/>
                      <a:ext cx="3939540" cy="1895855"/>
                    </a:xfrm>
                    <a:prstGeom prst="rect">
                      <a:avLst/>
                    </a:prstGeom>
                  </pic:spPr>
                </pic:pic>
              </a:graphicData>
            </a:graphic>
          </wp:anchor>
        </w:drawing>
      </w:r>
      <w:r>
        <w:drawing>
          <wp:anchor distT="0" distB="0" distL="0" distR="0" simplePos="0" relativeHeight="251662336" behindDoc="0" locked="0" layoutInCell="0" allowOverlap="1">
            <wp:simplePos x="0" y="0"/>
            <wp:positionH relativeFrom="page">
              <wp:posOffset>2002536</wp:posOffset>
            </wp:positionH>
            <wp:positionV relativeFrom="page">
              <wp:posOffset>5125212</wp:posOffset>
            </wp:positionV>
            <wp:extent cx="4066032" cy="1879091"/>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26"/>
                    <a:stretch>
                      <a:fillRect/>
                    </a:stretch>
                  </pic:blipFill>
                  <pic:spPr>
                    <a:xfrm>
                      <a:off x="0" y="0"/>
                      <a:ext cx="4066032" cy="1879091"/>
                    </a:xfrm>
                    <a:prstGeom prst="rect">
                      <a:avLst/>
                    </a:prstGeom>
                  </pic:spPr>
                </pic:pic>
              </a:graphicData>
            </a:graphic>
          </wp:anchor>
        </w:drawing>
      </w:r>
      <w:r>
        <w:drawing>
          <wp:anchor distT="0" distB="0" distL="0" distR="0" simplePos="0" relativeHeight="251661312" behindDoc="0" locked="0" layoutInCell="0" allowOverlap="1">
            <wp:simplePos x="0" y="0"/>
            <wp:positionH relativeFrom="page">
              <wp:posOffset>1978151</wp:posOffset>
            </wp:positionH>
            <wp:positionV relativeFrom="page">
              <wp:posOffset>7088123</wp:posOffset>
            </wp:positionV>
            <wp:extent cx="4126991" cy="1915667"/>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27"/>
                    <a:stretch>
                      <a:fillRect/>
                    </a:stretch>
                  </pic:blipFill>
                  <pic:spPr>
                    <a:xfrm>
                      <a:off x="0" y="0"/>
                      <a:ext cx="4126991" cy="1915667"/>
                    </a:xfrm>
                    <a:prstGeom prst="rect">
                      <a:avLst/>
                    </a:prstGeom>
                  </pic:spPr>
                </pic:pic>
              </a:graphicData>
            </a:graphic>
          </wp:anchor>
        </w:drawing>
      </w:r>
      <w:r>
        <w:rPr>
          <w:rFonts w:ascii="Calibri" w:eastAsia="Calibri" w:hAnsi="Calibri" w:cs="Calibri"/>
          <w:position w:val="3"/>
          <w:sz w:val="20"/>
          <w:szCs w:val="20"/>
        </w:rPr>
        <w:t>GB</w:t>
      </w:r>
      <w:r>
        <w:rPr>
          <w:rFonts w:ascii="Calibri" w:eastAsia="Calibri" w:hAnsi="Calibri" w:cs="Calibri"/>
          <w:spacing w:val="6"/>
          <w:position w:val="3"/>
          <w:sz w:val="20"/>
          <w:szCs w:val="20"/>
        </w:rPr>
        <w:t>/</w:t>
      </w:r>
      <w:r>
        <w:rPr>
          <w:rFonts w:ascii="Calibri" w:eastAsia="Calibri" w:hAnsi="Calibri" w:cs="Calibri"/>
          <w:position w:val="3"/>
          <w:sz w:val="20"/>
          <w:szCs w:val="20"/>
        </w:rPr>
        <w:t>T</w:t>
      </w:r>
      <w:r>
        <w:rPr>
          <w:rFonts w:ascii="Calibri" w:eastAsia="Calibri" w:hAnsi="Calibri" w:cs="Calibri"/>
          <w:spacing w:val="6"/>
          <w:position w:val="3"/>
          <w:sz w:val="20"/>
          <w:szCs w:val="20"/>
        </w:rPr>
        <w:t xml:space="preserve"> </w:t>
      </w:r>
      <w:r>
        <w:rPr>
          <w:rFonts w:ascii="Calibri" w:eastAsia="Calibri" w:hAnsi="Calibri" w:cs="Calibri"/>
          <w:position w:val="3"/>
          <w:sz w:val="20"/>
          <w:szCs w:val="20"/>
        </w:rPr>
        <w:t>xxxx</w:t>
      </w:r>
      <w:r>
        <w:rPr>
          <w:rFonts w:ascii="Calibri" w:eastAsia="Calibri" w:hAnsi="Calibri" w:cs="Calibri"/>
          <w:spacing w:val="6"/>
          <w:position w:val="3"/>
          <w:sz w:val="20"/>
          <w:szCs w:val="20"/>
        </w:rPr>
        <w:t>-</w:t>
      </w:r>
      <w:r>
        <w:rPr>
          <w:rFonts w:ascii="Calibri" w:eastAsia="Calibri" w:hAnsi="Calibri" w:cs="Calibri"/>
          <w:position w:val="3"/>
          <w:sz w:val="20"/>
          <w:szCs w:val="20"/>
        </w:rPr>
        <w:t>xxxx</w:t>
      </w:r>
      <w:r>
        <w:rPr>
          <w:rFonts w:ascii="Calibri" w:eastAsia="Calibri" w:hAnsi="Calibri" w:cs="Calibri"/>
          <w:spacing w:val="6"/>
          <w:position w:val="3"/>
          <w:sz w:val="20"/>
          <w:szCs w:val="20"/>
        </w:rPr>
        <w:t xml:space="preserve"> /</w:t>
      </w:r>
      <w:r>
        <w:rPr>
          <w:rFonts w:ascii="Calibri" w:eastAsia="Calibri" w:hAnsi="Calibri" w:cs="Calibri"/>
          <w:spacing w:val="-24"/>
          <w:position w:val="3"/>
          <w:sz w:val="20"/>
          <w:szCs w:val="20"/>
        </w:rPr>
        <w:t xml:space="preserve"> </w:t>
      </w:r>
      <w:r>
        <w:rPr>
          <w:rFonts w:ascii="Calibri" w:eastAsia="Calibri" w:hAnsi="Calibri" w:cs="Calibri"/>
          <w:position w:val="3"/>
          <w:sz w:val="20"/>
          <w:szCs w:val="20"/>
        </w:rPr>
        <w:t>ISO</w:t>
      </w:r>
      <w:r>
        <w:rPr>
          <w:rFonts w:ascii="Calibri" w:eastAsia="Calibri" w:hAnsi="Calibri" w:cs="Calibri"/>
          <w:spacing w:val="6"/>
          <w:position w:val="3"/>
          <w:sz w:val="20"/>
          <w:szCs w:val="20"/>
        </w:rPr>
        <w:t xml:space="preserve"> 24505:2016</w:t>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57" w:line="195" w:lineRule="auto"/>
        <w:ind w:left="274"/>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58" w:line="192" w:lineRule="auto"/>
        <w:ind w:left="273"/>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58" w:line="192" w:lineRule="auto"/>
        <w:ind w:left="27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p>
      <w:pPr>
        <w:spacing w:line="259" w:lineRule="auto"/>
        <w:rPr>
          <w:rFonts w:ascii="Arial"/>
          <w:sz w:val="21"/>
        </w:rPr>
        <w:sectPr>
          <w:footerReference w:type="default" r:id="rId28"/>
          <w:pgSz w:w="11906" w:h="16839"/>
          <w:pgMar w:top="637" w:right="1785" w:bottom="1373" w:left="1785" w:header="0" w:footer="1208" w:gutter="0"/>
          <w:pgNumType w:start="16"/>
          <w:cols w:space="708"/>
        </w:sect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57" w:line="195" w:lineRule="auto"/>
        <w:ind w:left="27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66" w:line="229" w:lineRule="auto"/>
        <w:ind w:left="1692"/>
        <w:rPr>
          <w:rFonts w:ascii="SimHei" w:eastAsia="SimHei" w:hAnsi="SimHei" w:cs="SimHei"/>
          <w:sz w:val="20"/>
          <w:szCs w:val="20"/>
        </w:rPr>
      </w:pPr>
      <w:r>
        <w:rPr>
          <w:rFonts w:ascii="SimHei" w:eastAsia="SimHei" w:hAnsi="SimHei" w:cs="SimHei"/>
          <w:spacing w:val="5"/>
          <w:sz w:val="20"/>
          <w:szCs w:val="20"/>
        </w:rPr>
        <w:t>图</w:t>
      </w:r>
      <w:r>
        <w:rPr>
          <w:rFonts w:ascii="SimHei" w:eastAsia="SimHei" w:hAnsi="SimHei" w:cs="SimHei"/>
          <w:spacing w:val="-27"/>
          <w:sz w:val="20"/>
          <w:szCs w:val="20"/>
        </w:rPr>
        <w:t xml:space="preserve"> </w:t>
      </w:r>
      <w:r>
        <w:rPr>
          <w:rFonts w:ascii="Times New Roman" w:eastAsia="Times New Roman" w:hAnsi="Times New Roman" w:cs="Times New Roman"/>
          <w:spacing w:val="5"/>
          <w:sz w:val="20"/>
          <w:szCs w:val="20"/>
        </w:rPr>
        <w:t xml:space="preserve">4        </w:t>
      </w:r>
      <w:r>
        <w:rPr>
          <w:rFonts w:ascii="SimHei" w:eastAsia="SimHei" w:hAnsi="SimHei" w:cs="SimHei"/>
          <w:spacing w:val="5"/>
          <w:sz w:val="20"/>
          <w:szCs w:val="20"/>
        </w:rPr>
        <w:t>年轻人在明视觉条件下的基色范围（范围</w:t>
      </w:r>
      <w:r>
        <w:rPr>
          <w:rFonts w:ascii="SimHei" w:eastAsia="SimHei" w:hAnsi="SimHei" w:cs="SimHei"/>
          <w:spacing w:val="32"/>
          <w:sz w:val="20"/>
          <w:szCs w:val="20"/>
        </w:rPr>
        <w:t xml:space="preserve"> </w:t>
      </w:r>
      <w:r>
        <w:rPr>
          <w:rFonts w:ascii="Times New Roman" w:eastAsia="Times New Roman" w:hAnsi="Times New Roman" w:cs="Times New Roman"/>
          <w:spacing w:val="5"/>
          <w:sz w:val="20"/>
          <w:szCs w:val="20"/>
        </w:rPr>
        <w:t>1</w:t>
      </w:r>
      <w:r>
        <w:rPr>
          <w:rFonts w:ascii="SimHei" w:eastAsia="SimHei" w:hAnsi="SimHei" w:cs="SimHei"/>
          <w:spacing w:val="5"/>
          <w:sz w:val="20"/>
          <w:szCs w:val="20"/>
        </w:rPr>
        <w:t>）</w:t>
      </w:r>
    </w:p>
    <w:p>
      <w:pPr>
        <w:spacing w:line="229" w:lineRule="auto"/>
        <w:rPr>
          <w:rFonts w:ascii="SimHei" w:eastAsia="SimHei" w:hAnsi="SimHei" w:cs="SimHei"/>
          <w:sz w:val="20"/>
          <w:szCs w:val="20"/>
        </w:rPr>
        <w:sectPr>
          <w:footerReference w:type="default" r:id="rId29"/>
          <w:type w:val="nextPage"/>
          <w:pgSz w:w="11906" w:h="16839"/>
          <w:pgMar w:top="637" w:right="1785" w:bottom="1373" w:left="1785" w:header="0" w:footer="1208" w:gutter="0"/>
          <w:pgNumType w:start="17"/>
          <w:cols w:space="708"/>
          <w:titlePg w:val="0"/>
        </w:sectPr>
      </w:pPr>
    </w:p>
    <w:p>
      <w:pPr>
        <w:spacing w:line="264" w:lineRule="auto"/>
        <w:rPr>
          <w:rFonts w:ascii="Arial"/>
          <w:sz w:val="21"/>
        </w:rPr>
      </w:pPr>
      <w:r>
        <w:drawing>
          <wp:anchor distT="0" distB="0" distL="0" distR="0" simplePos="0" relativeHeight="251667456" behindDoc="0" locked="0" layoutInCell="0" allowOverlap="1">
            <wp:simplePos x="0" y="0"/>
            <wp:positionH relativeFrom="page">
              <wp:posOffset>2066544</wp:posOffset>
            </wp:positionH>
            <wp:positionV relativeFrom="page">
              <wp:posOffset>1007363</wp:posOffset>
            </wp:positionV>
            <wp:extent cx="2008632" cy="1990344"/>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30"/>
                    <a:stretch>
                      <a:fillRect/>
                    </a:stretch>
                  </pic:blipFill>
                  <pic:spPr>
                    <a:xfrm>
                      <a:off x="0" y="0"/>
                      <a:ext cx="2008632" cy="1990344"/>
                    </a:xfrm>
                    <a:prstGeom prst="rect">
                      <a:avLst/>
                    </a:prstGeom>
                  </pic:spPr>
                </pic:pic>
              </a:graphicData>
            </a:graphic>
          </wp:anchor>
        </w:drawing>
      </w:r>
      <w:r>
        <w:drawing>
          <wp:anchor distT="0" distB="0" distL="0" distR="0" simplePos="0" relativeHeight="251666432" behindDoc="0" locked="0" layoutInCell="0" allowOverlap="1">
            <wp:simplePos x="0" y="0"/>
            <wp:positionH relativeFrom="page">
              <wp:posOffset>2066544</wp:posOffset>
            </wp:positionH>
            <wp:positionV relativeFrom="page">
              <wp:posOffset>3137915</wp:posOffset>
            </wp:positionV>
            <wp:extent cx="2328672" cy="1883664"/>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31"/>
                    <a:stretch>
                      <a:fillRect/>
                    </a:stretch>
                  </pic:blipFill>
                  <pic:spPr>
                    <a:xfrm>
                      <a:off x="0" y="0"/>
                      <a:ext cx="2328672" cy="1883664"/>
                    </a:xfrm>
                    <a:prstGeom prst="rect">
                      <a:avLst/>
                    </a:prstGeom>
                  </pic:spPr>
                </pic:pic>
              </a:graphicData>
            </a:graphic>
          </wp:anchor>
        </w:drawing>
      </w:r>
      <w:r>
        <w:drawing>
          <wp:anchor distT="0" distB="0" distL="0" distR="0" simplePos="0" relativeHeight="251665408" behindDoc="0" locked="0" layoutInCell="0" allowOverlap="1">
            <wp:simplePos x="0" y="0"/>
            <wp:positionH relativeFrom="page">
              <wp:posOffset>2046732</wp:posOffset>
            </wp:positionH>
            <wp:positionV relativeFrom="page">
              <wp:posOffset>5170932</wp:posOffset>
            </wp:positionV>
            <wp:extent cx="3985259" cy="1780032"/>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32"/>
                    <a:stretch>
                      <a:fillRect/>
                    </a:stretch>
                  </pic:blipFill>
                  <pic:spPr>
                    <a:xfrm>
                      <a:off x="0" y="0"/>
                      <a:ext cx="3985259" cy="1780032"/>
                    </a:xfrm>
                    <a:prstGeom prst="rect">
                      <a:avLst/>
                    </a:prstGeom>
                  </pic:spPr>
                </pic:pic>
              </a:graphicData>
            </a:graphic>
          </wp:anchor>
        </w:drawing>
      </w:r>
      <w:r>
        <w:drawing>
          <wp:anchor distT="0" distB="0" distL="0" distR="0" simplePos="0" relativeHeight="251668480" behindDoc="0" locked="0" layoutInCell="0" allowOverlap="1">
            <wp:simplePos x="0" y="0"/>
            <wp:positionH relativeFrom="page">
              <wp:posOffset>2200655</wp:posOffset>
            </wp:positionH>
            <wp:positionV relativeFrom="page">
              <wp:posOffset>7152132</wp:posOffset>
            </wp:positionV>
            <wp:extent cx="1844039" cy="1787652"/>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33"/>
                    <a:stretch>
                      <a:fillRect/>
                    </a:stretch>
                  </pic:blipFill>
                  <pic:spPr>
                    <a:xfrm>
                      <a:off x="0" y="0"/>
                      <a:ext cx="1844039" cy="1787652"/>
                    </a:xfrm>
                    <a:prstGeom prst="rect">
                      <a:avLst/>
                    </a:prstGeom>
                  </pic:spPr>
                </pic:pic>
              </a:graphicData>
            </a:graphic>
          </wp:anchor>
        </w:drawing>
      </w: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before="57" w:line="195" w:lineRule="auto"/>
        <w:ind w:left="274"/>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before="58" w:line="192" w:lineRule="auto"/>
        <w:ind w:left="273"/>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58" w:line="192" w:lineRule="auto"/>
        <w:ind w:left="27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p>
      <w:pPr>
        <w:spacing w:line="259" w:lineRule="auto"/>
        <w:rPr>
          <w:rFonts w:ascii="Arial"/>
          <w:sz w:val="21"/>
        </w:rPr>
      </w:pPr>
    </w:p>
    <w:p>
      <w:pPr>
        <w:spacing w:line="259" w:lineRule="auto"/>
        <w:rPr>
          <w:rFonts w:ascii="Arial"/>
          <w:sz w:val="21"/>
        </w:rPr>
      </w:pPr>
      <w:r>
        <w:rPr>
          <w:rFonts w:ascii="Arial"/>
          <w:sz w:val="21"/>
        </w:rPr>
        <w:br/>
      </w:r>
      <w:r>
        <w:rPr>
          <w:rFonts w:ascii="Arial"/>
          <w:sz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34" w:history="1">
        <w:r>
          <w:rPr>
            <w:rFonts w:ascii="SimSun" w:eastAsia="SimSun" w:hAnsi="SimSun" w:cs="SimSun"/>
            <w:b/>
            <w:bCs/>
            <w:noProof w:val="0"/>
            <w:snapToGrid/>
            <w:color w:val="0000EE"/>
            <w:kern w:val="0"/>
            <w:sz w:val="30"/>
            <w:szCs w:val="30"/>
            <w:u w:val="single" w:color="0000EE"/>
          </w:rPr>
          <w:t>https://d.book118.com/276155233230010102</w:t>
        </w:r>
      </w:hyperlink>
    </w:p>
    <w:p>
      <w:pPr>
        <w:spacing w:line="259" w:lineRule="auto"/>
        <w:rPr>
          <w:rFonts w:ascii="Arial"/>
          <w:sz w:val="21"/>
        </w:rPr>
      </w:pPr>
    </w:p>
    <w:sectPr>
      <w:footerReference w:type="default" r:id="rId35"/>
      <w:pgSz w:w="11906" w:h="16839"/>
      <w:pgMar w:top="1431" w:right="1785" w:bottom="1373" w:left="1785" w:header="0" w:footer="1208" w:gutter="0"/>
      <w:pgNumType w:start="1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135"/>
      <w:rPr>
        <w:rFonts w:ascii="Calibri" w:eastAsia="Calibri" w:hAnsi="Calibri" w:cs="Calibri"/>
        <w:sz w:val="18"/>
        <w:szCs w:val="18"/>
      </w:rPr>
    </w:pPr>
    <w:r>
      <w:rPr>
        <w:rFonts w:ascii="Calibri" w:eastAsia="Calibri" w:hAnsi="Calibri" w:cs="Calibri"/>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4400"/>
      <w:rPr>
        <w:rFonts w:ascii="Calibri" w:eastAsia="Calibri" w:hAnsi="Calibri" w:cs="Calibri"/>
        <w:sz w:val="18"/>
        <w:szCs w:val="18"/>
      </w:rPr>
    </w:pPr>
    <w:r>
      <w:rPr>
        <w:rFonts w:ascii="Calibri" w:eastAsia="Calibri" w:hAnsi="Calibri" w:cs="Calibri"/>
        <w:sz w:val="18"/>
        <w:szCs w:val="18"/>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225"/>
      <w:rPr>
        <w:rFonts w:ascii="Calibri" w:eastAsia="Calibri" w:hAnsi="Calibri" w:cs="Calibri"/>
        <w:sz w:val="18"/>
        <w:szCs w:val="18"/>
      </w:rPr>
    </w:pPr>
    <w:r>
      <w:rPr>
        <w:rFonts w:ascii="Calibri" w:eastAsia="Calibri" w:hAnsi="Calibri" w:cs="Calibri"/>
        <w:sz w:val="18"/>
        <w:szCs w:val="18"/>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225"/>
      <w:rPr>
        <w:rFonts w:ascii="Calibri" w:eastAsia="Calibri" w:hAnsi="Calibri" w:cs="Calibri"/>
        <w:sz w:val="18"/>
        <w:szCs w:val="18"/>
      </w:rPr>
    </w:pPr>
    <w:r>
      <w:rPr>
        <w:rFonts w:ascii="Calibri" w:eastAsia="Calibri" w:hAnsi="Calibri" w:cs="Calibri"/>
        <w:sz w:val="18"/>
        <w:szCs w:val="18"/>
      </w:rPr>
      <w:t>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4129"/>
      <w:rPr>
        <w:rFonts w:ascii="Calibri" w:eastAsia="Calibri" w:hAnsi="Calibri" w:cs="Calibri"/>
        <w:sz w:val="18"/>
        <w:szCs w:val="18"/>
      </w:rPr>
    </w:pPr>
    <w:r>
      <w:rPr>
        <w:rFonts w:ascii="Calibri" w:eastAsia="Calibri" w:hAnsi="Calibri" w:cs="Calibri"/>
        <w:sz w:val="18"/>
        <w:szCs w:val="18"/>
      </w:rPr>
      <w:t>7</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4129"/>
      <w:rPr>
        <w:rFonts w:ascii="Calibri" w:eastAsia="Calibri" w:hAnsi="Calibri" w:cs="Calibri"/>
        <w:sz w:val="18"/>
        <w:szCs w:val="18"/>
      </w:rPr>
    </w:pPr>
    <w:r>
      <w:rPr>
        <w:rFonts w:ascii="Calibri" w:eastAsia="Calibri" w:hAnsi="Calibri" w:cs="Calibri"/>
        <w:sz w:val="18"/>
        <w:szCs w:val="18"/>
      </w:rPr>
      <w:t>7</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4129"/>
      <w:rPr>
        <w:rFonts w:ascii="Calibri" w:eastAsia="Calibri" w:hAnsi="Calibri" w:cs="Calibri"/>
        <w:sz w:val="18"/>
        <w:szCs w:val="18"/>
      </w:rPr>
    </w:pPr>
    <w:r>
      <w:rPr>
        <w:rFonts w:ascii="Calibri" w:eastAsia="Calibri" w:hAnsi="Calibri" w:cs="Calibri"/>
        <w:sz w:val="18"/>
        <w:szCs w:val="18"/>
      </w:rPr>
      <w:t>7</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127"/>
      <w:rPr>
        <w:rFonts w:ascii="Calibri" w:eastAsia="Calibri" w:hAnsi="Calibri" w:cs="Calibri"/>
        <w:sz w:val="18"/>
        <w:szCs w:val="18"/>
      </w:rPr>
    </w:pPr>
    <w:r>
      <w:rPr>
        <w:rFonts w:ascii="Calibri" w:eastAsia="Calibri" w:hAnsi="Calibri" w:cs="Calibri"/>
        <w:sz w:val="18"/>
        <w:szCs w:val="18"/>
      </w:rPr>
      <w:t>8</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127"/>
      <w:rPr>
        <w:rFonts w:ascii="Calibri" w:eastAsia="Calibri" w:hAnsi="Calibri" w:cs="Calibri"/>
        <w:sz w:val="18"/>
        <w:szCs w:val="18"/>
      </w:rPr>
    </w:pPr>
    <w:r>
      <w:rPr>
        <w:rFonts w:ascii="Calibri" w:eastAsia="Calibri" w:hAnsi="Calibri" w:cs="Calibri"/>
        <w:sz w:val="18"/>
        <w:szCs w:val="18"/>
      </w:rPr>
      <w:t>8</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127"/>
      <w:rPr>
        <w:rFonts w:ascii="Calibri" w:eastAsia="Calibri" w:hAnsi="Calibri" w:cs="Calibri"/>
        <w:sz w:val="18"/>
        <w:szCs w:val="18"/>
      </w:rPr>
    </w:pPr>
    <w:r>
      <w:rPr>
        <w:rFonts w:ascii="Calibri" w:eastAsia="Calibri" w:hAnsi="Calibri" w:cs="Calibri"/>
        <w:sz w:val="18"/>
        <w:szCs w:val="18"/>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135"/>
      <w:rPr>
        <w:rFonts w:ascii="Calibri" w:eastAsia="Calibri" w:hAnsi="Calibri" w:cs="Calibri"/>
        <w:sz w:val="18"/>
        <w:szCs w:val="18"/>
      </w:rPr>
    </w:pPr>
    <w:r>
      <w:rPr>
        <w:rFonts w:ascii="Calibri" w:eastAsia="Calibri" w:hAnsi="Calibri" w:cs="Calibri"/>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130"/>
      <w:rPr>
        <w:rFonts w:ascii="Calibri" w:eastAsia="Calibri" w:hAnsi="Calibri" w:cs="Calibri"/>
        <w:sz w:val="18"/>
        <w:szCs w:val="18"/>
      </w:rPr>
    </w:pPr>
    <w:r>
      <w:rPr>
        <w:rFonts w:ascii="Calibri" w:eastAsia="Calibri" w:hAnsi="Calibri" w:cs="Calibri"/>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130"/>
      <w:rPr>
        <w:rFonts w:ascii="Calibri" w:eastAsia="Calibri" w:hAnsi="Calibri" w:cs="Calibri"/>
        <w:sz w:val="18"/>
        <w:szCs w:val="18"/>
      </w:rPr>
    </w:pPr>
    <w:r>
      <w:rPr>
        <w:rFonts w:ascii="Calibri" w:eastAsia="Calibri" w:hAnsi="Calibri" w:cs="Calibri"/>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129"/>
      <w:rPr>
        <w:rFonts w:ascii="Calibri" w:eastAsia="Calibri" w:hAnsi="Calibri" w:cs="Calibri"/>
        <w:sz w:val="18"/>
        <w:szCs w:val="18"/>
      </w:rPr>
    </w:pPr>
    <w:r>
      <w:rPr>
        <w:rFonts w:ascii="Calibri" w:eastAsia="Calibri" w:hAnsi="Calibri" w:cs="Calibri"/>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129"/>
      <w:rPr>
        <w:rFonts w:ascii="Calibri" w:eastAsia="Calibri" w:hAnsi="Calibri" w:cs="Calibri"/>
        <w:sz w:val="18"/>
        <w:szCs w:val="18"/>
      </w:rPr>
    </w:pPr>
    <w:r>
      <w:rPr>
        <w:rFonts w:ascii="Calibri" w:eastAsia="Calibri" w:hAnsi="Calibri" w:cs="Calibri"/>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220"/>
      <w:rPr>
        <w:rFonts w:ascii="Calibri" w:eastAsia="Calibri" w:hAnsi="Calibri" w:cs="Calibri"/>
        <w:sz w:val="18"/>
        <w:szCs w:val="18"/>
      </w:rPr>
    </w:pPr>
    <w:r>
      <w:rPr>
        <w:rFonts w:ascii="Calibri" w:eastAsia="Calibri" w:hAnsi="Calibri" w:cs="Calibri"/>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220"/>
      <w:rPr>
        <w:rFonts w:ascii="Calibri" w:eastAsia="Calibri" w:hAnsi="Calibri" w:cs="Calibri"/>
        <w:sz w:val="18"/>
        <w:szCs w:val="18"/>
      </w:rPr>
    </w:pPr>
    <w:r>
      <w:rPr>
        <w:rFonts w:ascii="Calibri" w:eastAsia="Calibri" w:hAnsi="Calibri" w:cs="Calibri"/>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7" w:lineRule="auto"/>
      <w:ind w:left="4400"/>
      <w:rPr>
        <w:rFonts w:ascii="Calibri" w:eastAsia="Calibri" w:hAnsi="Calibri" w:cs="Calibri"/>
        <w:sz w:val="18"/>
        <w:szCs w:val="18"/>
      </w:rPr>
    </w:pPr>
    <w:r>
      <w:rPr>
        <w:rFonts w:ascii="Calibri" w:eastAsia="Calibri" w:hAnsi="Calibri" w:cs="Calibri"/>
        <w:sz w:val="18"/>
        <w:szCs w:val="18"/>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0"/>
      <w:szCs w:val="20"/>
      <w:lang w:val="en-US" w:eastAsia="en-US" w:bidi="ar-SA"/>
    </w:rPr>
  </w:style>
  <w:style w:type="paragraph" w:customStyle="1" w:styleId="TableText">
    <w:name w:val="Table Text"/>
    <w:basedOn w:val="Normal"/>
    <w:semiHidden/>
    <w:qFormat/>
    <w:rPr>
      <w:rFonts w:ascii="Times New Roman" w:eastAsia="Times New Roman" w:hAnsi="Times New Roman" w:cs="Times New Roman"/>
      <w:sz w:val="11"/>
      <w:szCs w:val="1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image" Target="media/image3.jpeg" /><Relationship Id="rId12" Type="http://schemas.openxmlformats.org/officeDocument/2006/relationships/footer" Target="footer6.xml" /><Relationship Id="rId13" Type="http://schemas.openxmlformats.org/officeDocument/2006/relationships/image" Target="media/image4.jpeg" /><Relationship Id="rId14" Type="http://schemas.openxmlformats.org/officeDocument/2006/relationships/footer" Target="footer7.xml" /><Relationship Id="rId15" Type="http://schemas.openxmlformats.org/officeDocument/2006/relationships/footer" Target="footer8.xml" /><Relationship Id="rId16" Type="http://schemas.openxmlformats.org/officeDocument/2006/relationships/footer" Target="footer9.xml"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footer" Target="footer12.xml" /><Relationship Id="rId2" Type="http://schemas.openxmlformats.org/officeDocument/2006/relationships/webSettings" Target="webSettings.xml" /><Relationship Id="rId20" Type="http://schemas.openxmlformats.org/officeDocument/2006/relationships/image" Target="media/image5.jpeg" /><Relationship Id="rId21" Type="http://schemas.openxmlformats.org/officeDocument/2006/relationships/footer" Target="footer13.xml" /><Relationship Id="rId22" Type="http://schemas.openxmlformats.org/officeDocument/2006/relationships/footer" Target="footer14.xml" /><Relationship Id="rId23" Type="http://schemas.openxmlformats.org/officeDocument/2006/relationships/footer" Target="footer15.xml" /><Relationship Id="rId24" Type="http://schemas.openxmlformats.org/officeDocument/2006/relationships/image" Target="media/image6.jpeg" /><Relationship Id="rId25" Type="http://schemas.openxmlformats.org/officeDocument/2006/relationships/image" Target="media/image7.jpeg" /><Relationship Id="rId26" Type="http://schemas.openxmlformats.org/officeDocument/2006/relationships/image" Target="media/image8.jpeg" /><Relationship Id="rId27" Type="http://schemas.openxmlformats.org/officeDocument/2006/relationships/image" Target="media/image9.jpeg" /><Relationship Id="rId28" Type="http://schemas.openxmlformats.org/officeDocument/2006/relationships/footer" Target="footer16.xml" /><Relationship Id="rId29" Type="http://schemas.openxmlformats.org/officeDocument/2006/relationships/footer" Target="footer17.xml" /><Relationship Id="rId3" Type="http://schemas.openxmlformats.org/officeDocument/2006/relationships/fontTable" Target="fontTable.xml" /><Relationship Id="rId30" Type="http://schemas.openxmlformats.org/officeDocument/2006/relationships/image" Target="media/image10.jpeg" /><Relationship Id="rId31" Type="http://schemas.openxmlformats.org/officeDocument/2006/relationships/image" Target="media/image11.jpeg" /><Relationship Id="rId32" Type="http://schemas.openxmlformats.org/officeDocument/2006/relationships/image" Target="media/image12.jpeg" /><Relationship Id="rId33" Type="http://schemas.openxmlformats.org/officeDocument/2006/relationships/image" Target="media/image13.jpeg" /><Relationship Id="rId34" Type="http://schemas.openxmlformats.org/officeDocument/2006/relationships/hyperlink" Target="https://d.book118.com/276155233230010102" TargetMode="External" /><Relationship Id="rId35" Type="http://schemas.openxmlformats.org/officeDocument/2006/relationships/footer" Target="footer18.xml"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image" Target="media/image1.jpe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revision>0</cp:revision>
  <dcterms:created xsi:type="dcterms:W3CDTF">2024-03-18T09:38:32Z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2024-03-18T10:51:00Z</vt:filetime>
  </property>
  <property fmtid="{D5CDD505-2E9C-101B-9397-08002B2CF9AE}" pid="3" name="CRO">
    <vt:lpwstr>wqlLaW5nc29mdCBQREYgdG8gV1BTIDkw</vt:lpwstr>
  </property>
</Properties>
</file>