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水处理阻垢分散剂系列项目规划设计纲要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77" w:history="1">
        <w:r>
          <w:rPr>
            <w:rFonts w:ascii="仿宋" w:eastAsia="仿宋" w:hAnsi="仿宋" w:cs="仿宋" w:hint="eastAsia"/>
            <w:lang w:eastAsia="zh-CN"/>
          </w:rPr>
          <w:t>序言</w:t>
        </w:r>
        <w:r>
          <w:tab/>
        </w:r>
        <w:r>
          <w:fldChar w:fldCharType="begin"/>
        </w:r>
        <w:r>
          <w:instrText xml:space="preserve"> PAGEREF _Toc21177 \h </w:instrText>
        </w:r>
        <w:r>
          <w:fldChar w:fldCharType="separate"/>
        </w:r>
        <w:r>
          <w:t>3</w:t>
        </w:r>
        <w:r>
          <w:fldChar w:fldCharType="end"/>
        </w:r>
      </w:hyperlink>
    </w:p>
    <w:p>
      <w:pPr>
        <w:pStyle w:val="TOC1"/>
        <w:tabs>
          <w:tab w:val="right" w:leader="dot" w:pos="8306"/>
        </w:tabs>
      </w:pPr>
      <w:hyperlink w:anchor="_Toc23156" w:history="1">
        <w:r>
          <w:rPr>
            <w:rFonts w:ascii="仿宋" w:eastAsia="仿宋" w:hAnsi="仿宋" w:cs="仿宋" w:hint="eastAsia"/>
            <w:lang w:eastAsia="zh-CN"/>
          </w:rPr>
          <w:t>一、水处理阻垢分散剂系列项目危机管理</w:t>
        </w:r>
        <w:r>
          <w:tab/>
        </w:r>
        <w:r>
          <w:fldChar w:fldCharType="begin"/>
        </w:r>
        <w:r>
          <w:instrText xml:space="preserve"> PAGEREF _Toc23156 \h </w:instrText>
        </w:r>
        <w:r>
          <w:fldChar w:fldCharType="separate"/>
        </w:r>
        <w:r>
          <w:t>3</w:t>
        </w:r>
        <w:r>
          <w:fldChar w:fldCharType="end"/>
        </w:r>
      </w:hyperlink>
    </w:p>
    <w:p>
      <w:pPr>
        <w:pStyle w:val="TOC2"/>
        <w:tabs>
          <w:tab w:val="right" w:leader="dot" w:pos="8306"/>
        </w:tabs>
      </w:pPr>
      <w:hyperlink w:anchor="_Toc16698" w:history="1">
        <w:r>
          <w:rPr>
            <w:rFonts w:ascii="仿宋" w:eastAsia="仿宋" w:hAnsi="仿宋" w:cs="仿宋" w:hint="eastAsia"/>
            <w:lang w:eastAsia="zh-CN"/>
          </w:rPr>
          <w:t>(一)、危机预警与识别</w:t>
        </w:r>
        <w:r>
          <w:tab/>
        </w:r>
        <w:r>
          <w:fldChar w:fldCharType="begin"/>
        </w:r>
        <w:r>
          <w:instrText xml:space="preserve"> PAGEREF _Toc16698 \h </w:instrText>
        </w:r>
        <w:r>
          <w:fldChar w:fldCharType="separate"/>
        </w:r>
        <w:r>
          <w:t>3</w:t>
        </w:r>
        <w:r>
          <w:fldChar w:fldCharType="end"/>
        </w:r>
      </w:hyperlink>
    </w:p>
    <w:p>
      <w:pPr>
        <w:pStyle w:val="TOC2"/>
        <w:tabs>
          <w:tab w:val="right" w:leader="dot" w:pos="8306"/>
        </w:tabs>
      </w:pPr>
      <w:hyperlink w:anchor="_Toc6006" w:history="1">
        <w:r>
          <w:rPr>
            <w:rFonts w:ascii="仿宋" w:eastAsia="仿宋" w:hAnsi="仿宋" w:cs="仿宋" w:hint="eastAsia"/>
            <w:lang w:eastAsia="zh-CN"/>
          </w:rPr>
          <w:t>(二)、危机应对与恢复</w:t>
        </w:r>
        <w:r>
          <w:tab/>
        </w:r>
        <w:r>
          <w:fldChar w:fldCharType="begin"/>
        </w:r>
        <w:r>
          <w:instrText xml:space="preserve"> PAGEREF _Toc6006 \h </w:instrText>
        </w:r>
        <w:r>
          <w:fldChar w:fldCharType="separate"/>
        </w:r>
        <w:r>
          <w:t>4</w:t>
        </w:r>
        <w:r>
          <w:fldChar w:fldCharType="end"/>
        </w:r>
      </w:hyperlink>
    </w:p>
    <w:p>
      <w:pPr>
        <w:pStyle w:val="TOC1"/>
        <w:tabs>
          <w:tab w:val="right" w:leader="dot" w:pos="8306"/>
        </w:tabs>
      </w:pPr>
      <w:hyperlink w:anchor="_Toc10186" w:history="1">
        <w:r>
          <w:rPr>
            <w:rFonts w:ascii="仿宋" w:eastAsia="仿宋" w:hAnsi="仿宋" w:cs="仿宋" w:hint="eastAsia"/>
            <w:lang w:eastAsia="zh-CN"/>
          </w:rPr>
          <w:t>二、水处理阻垢分散剂系列项目可持续发展</w:t>
        </w:r>
        <w:r>
          <w:tab/>
        </w:r>
        <w:r>
          <w:fldChar w:fldCharType="begin"/>
        </w:r>
        <w:r>
          <w:instrText xml:space="preserve"> PAGEREF _Toc10186 \h </w:instrText>
        </w:r>
        <w:r>
          <w:fldChar w:fldCharType="separate"/>
        </w:r>
        <w:r>
          <w:t>6</w:t>
        </w:r>
        <w:r>
          <w:fldChar w:fldCharType="end"/>
        </w:r>
      </w:hyperlink>
    </w:p>
    <w:p>
      <w:pPr>
        <w:pStyle w:val="TOC2"/>
        <w:tabs>
          <w:tab w:val="right" w:leader="dot" w:pos="8306"/>
        </w:tabs>
      </w:pPr>
      <w:hyperlink w:anchor="_Toc26018" w:history="1">
        <w:r>
          <w:rPr>
            <w:rFonts w:ascii="仿宋" w:eastAsia="仿宋" w:hAnsi="仿宋" w:cs="仿宋" w:hint="eastAsia"/>
            <w:lang w:eastAsia="zh-CN"/>
          </w:rPr>
          <w:t>(一)、可持续战略与实践</w:t>
        </w:r>
        <w:r>
          <w:tab/>
        </w:r>
        <w:r>
          <w:fldChar w:fldCharType="begin"/>
        </w:r>
        <w:r>
          <w:instrText xml:space="preserve"> PAGEREF _Toc26018 \h </w:instrText>
        </w:r>
        <w:r>
          <w:fldChar w:fldCharType="separate"/>
        </w:r>
        <w:r>
          <w:t>6</w:t>
        </w:r>
        <w:r>
          <w:fldChar w:fldCharType="end"/>
        </w:r>
      </w:hyperlink>
    </w:p>
    <w:p>
      <w:pPr>
        <w:pStyle w:val="TOC2"/>
        <w:tabs>
          <w:tab w:val="right" w:leader="dot" w:pos="8306"/>
        </w:tabs>
      </w:pPr>
      <w:hyperlink w:anchor="_Toc10190" w:history="1">
        <w:r>
          <w:rPr>
            <w:rFonts w:ascii="仿宋" w:eastAsia="仿宋" w:hAnsi="仿宋" w:cs="仿宋" w:hint="eastAsia"/>
            <w:lang w:eastAsia="zh-CN"/>
          </w:rPr>
          <w:t>(二)、环保与社会责任</w:t>
        </w:r>
        <w:r>
          <w:tab/>
        </w:r>
        <w:r>
          <w:fldChar w:fldCharType="begin"/>
        </w:r>
        <w:r>
          <w:instrText xml:space="preserve"> PAGEREF _Toc10190 \h </w:instrText>
        </w:r>
        <w:r>
          <w:fldChar w:fldCharType="separate"/>
        </w:r>
        <w:r>
          <w:t>6</w:t>
        </w:r>
        <w:r>
          <w:fldChar w:fldCharType="end"/>
        </w:r>
      </w:hyperlink>
    </w:p>
    <w:p>
      <w:pPr>
        <w:pStyle w:val="TOC1"/>
        <w:tabs>
          <w:tab w:val="right" w:leader="dot" w:pos="8306"/>
        </w:tabs>
      </w:pPr>
      <w:hyperlink w:anchor="_Toc21921" w:history="1">
        <w:r>
          <w:rPr>
            <w:rFonts w:ascii="仿宋" w:eastAsia="仿宋" w:hAnsi="仿宋" w:cs="仿宋" w:hint="eastAsia"/>
            <w:lang w:eastAsia="zh-CN"/>
          </w:rPr>
          <w:t>三、工艺说明</w:t>
        </w:r>
        <w:r>
          <w:tab/>
        </w:r>
        <w:r>
          <w:fldChar w:fldCharType="begin"/>
        </w:r>
        <w:r>
          <w:instrText xml:space="preserve"> PAGEREF _Toc21921 \h </w:instrText>
        </w:r>
        <w:r>
          <w:fldChar w:fldCharType="separate"/>
        </w:r>
        <w:r>
          <w:t>7</w:t>
        </w:r>
        <w:r>
          <w:fldChar w:fldCharType="end"/>
        </w:r>
      </w:hyperlink>
    </w:p>
    <w:p>
      <w:pPr>
        <w:pStyle w:val="TOC2"/>
        <w:tabs>
          <w:tab w:val="right" w:leader="dot" w:pos="8306"/>
        </w:tabs>
      </w:pPr>
      <w:hyperlink w:anchor="_Toc30932" w:history="1">
        <w:r>
          <w:rPr>
            <w:rFonts w:ascii="仿宋" w:eastAsia="仿宋" w:hAnsi="仿宋" w:cs="仿宋" w:hint="eastAsia"/>
            <w:lang w:eastAsia="zh-CN"/>
          </w:rPr>
          <w:t>(一)、技术管理特点</w:t>
        </w:r>
        <w:r>
          <w:tab/>
        </w:r>
        <w:r>
          <w:fldChar w:fldCharType="begin"/>
        </w:r>
        <w:r>
          <w:instrText xml:space="preserve"> PAGEREF _Toc30932 \h </w:instrText>
        </w:r>
        <w:r>
          <w:fldChar w:fldCharType="separate"/>
        </w:r>
        <w:r>
          <w:t>7</w:t>
        </w:r>
        <w:r>
          <w:fldChar w:fldCharType="end"/>
        </w:r>
      </w:hyperlink>
    </w:p>
    <w:p>
      <w:pPr>
        <w:pStyle w:val="TOC2"/>
        <w:tabs>
          <w:tab w:val="right" w:leader="dot" w:pos="8306"/>
        </w:tabs>
      </w:pPr>
      <w:hyperlink w:anchor="_Toc11302" w:history="1">
        <w:r>
          <w:rPr>
            <w:rFonts w:ascii="仿宋" w:eastAsia="仿宋" w:hAnsi="仿宋" w:cs="仿宋" w:hint="eastAsia"/>
            <w:lang w:eastAsia="zh-CN"/>
          </w:rPr>
          <w:t>(二)、水处理阻垢分散剂系列项目工艺技术设计方案</w:t>
        </w:r>
        <w:r>
          <w:tab/>
        </w:r>
        <w:r>
          <w:fldChar w:fldCharType="begin"/>
        </w:r>
        <w:r>
          <w:instrText xml:space="preserve"> PAGEREF _Toc11302 \h </w:instrText>
        </w:r>
        <w:r>
          <w:fldChar w:fldCharType="separate"/>
        </w:r>
        <w:r>
          <w:t>9</w:t>
        </w:r>
        <w:r>
          <w:fldChar w:fldCharType="end"/>
        </w:r>
      </w:hyperlink>
    </w:p>
    <w:p>
      <w:pPr>
        <w:pStyle w:val="TOC2"/>
        <w:tabs>
          <w:tab w:val="right" w:leader="dot" w:pos="8306"/>
        </w:tabs>
      </w:pPr>
      <w:hyperlink w:anchor="_Toc4764" w:history="1">
        <w:r>
          <w:rPr>
            <w:rFonts w:ascii="仿宋" w:eastAsia="仿宋" w:hAnsi="仿宋" w:cs="仿宋" w:hint="eastAsia"/>
            <w:lang w:eastAsia="zh-CN"/>
          </w:rPr>
          <w:t>(三)、设备选型方案</w:t>
        </w:r>
        <w:r>
          <w:tab/>
        </w:r>
        <w:r>
          <w:fldChar w:fldCharType="begin"/>
        </w:r>
        <w:r>
          <w:instrText xml:space="preserve"> PAGEREF _Toc4764 \h </w:instrText>
        </w:r>
        <w:r>
          <w:fldChar w:fldCharType="separate"/>
        </w:r>
        <w:r>
          <w:t>10</w:t>
        </w:r>
        <w:r>
          <w:fldChar w:fldCharType="end"/>
        </w:r>
      </w:hyperlink>
    </w:p>
    <w:p>
      <w:pPr>
        <w:pStyle w:val="TOC1"/>
        <w:tabs>
          <w:tab w:val="right" w:leader="dot" w:pos="8306"/>
        </w:tabs>
      </w:pPr>
      <w:hyperlink w:anchor="_Toc6247" w:history="1">
        <w:r>
          <w:rPr>
            <w:rFonts w:ascii="仿宋" w:eastAsia="仿宋" w:hAnsi="仿宋" w:cs="仿宋" w:hint="eastAsia"/>
            <w:lang w:eastAsia="zh-CN"/>
          </w:rPr>
          <w:t>四、市场分析、调研</w:t>
        </w:r>
        <w:r>
          <w:tab/>
        </w:r>
        <w:r>
          <w:fldChar w:fldCharType="begin"/>
        </w:r>
        <w:r>
          <w:instrText xml:space="preserve"> PAGEREF _Toc6247 \h </w:instrText>
        </w:r>
        <w:r>
          <w:fldChar w:fldCharType="separate"/>
        </w:r>
        <w:r>
          <w:t>11</w:t>
        </w:r>
        <w:r>
          <w:fldChar w:fldCharType="end"/>
        </w:r>
      </w:hyperlink>
    </w:p>
    <w:p>
      <w:pPr>
        <w:pStyle w:val="TOC2"/>
        <w:tabs>
          <w:tab w:val="right" w:leader="dot" w:pos="8306"/>
        </w:tabs>
      </w:pPr>
      <w:hyperlink w:anchor="_Toc27696" w:history="1">
        <w:r>
          <w:rPr>
            <w:rFonts w:ascii="仿宋" w:eastAsia="仿宋" w:hAnsi="仿宋" w:cs="仿宋" w:hint="eastAsia"/>
            <w:lang w:eastAsia="zh-CN"/>
          </w:rPr>
          <w:t>(一)、水处理阻垢分散剂系列行业分析</w:t>
        </w:r>
        <w:r>
          <w:tab/>
        </w:r>
        <w:r>
          <w:fldChar w:fldCharType="begin"/>
        </w:r>
        <w:r>
          <w:instrText xml:space="preserve"> PAGEREF _Toc27696 \h </w:instrText>
        </w:r>
        <w:r>
          <w:fldChar w:fldCharType="separate"/>
        </w:r>
        <w:r>
          <w:t>11</w:t>
        </w:r>
        <w:r>
          <w:fldChar w:fldCharType="end"/>
        </w:r>
      </w:hyperlink>
    </w:p>
    <w:p>
      <w:pPr>
        <w:pStyle w:val="TOC2"/>
        <w:tabs>
          <w:tab w:val="right" w:leader="dot" w:pos="8306"/>
        </w:tabs>
      </w:pPr>
      <w:hyperlink w:anchor="_Toc20294" w:history="1">
        <w:r>
          <w:rPr>
            <w:rFonts w:ascii="仿宋" w:eastAsia="仿宋" w:hAnsi="仿宋" w:cs="仿宋" w:hint="eastAsia"/>
            <w:lang w:eastAsia="zh-CN"/>
          </w:rPr>
          <w:t>(二)、水处理阻垢分散剂系列市场分析预测</w:t>
        </w:r>
        <w:r>
          <w:tab/>
        </w:r>
        <w:r>
          <w:fldChar w:fldCharType="begin"/>
        </w:r>
        <w:r>
          <w:instrText xml:space="preserve"> PAGEREF _Toc20294 \h </w:instrText>
        </w:r>
        <w:r>
          <w:fldChar w:fldCharType="separate"/>
        </w:r>
        <w:r>
          <w:t>12</w:t>
        </w:r>
        <w:r>
          <w:fldChar w:fldCharType="end"/>
        </w:r>
      </w:hyperlink>
    </w:p>
    <w:p>
      <w:pPr>
        <w:pStyle w:val="TOC1"/>
        <w:tabs>
          <w:tab w:val="right" w:leader="dot" w:pos="8306"/>
        </w:tabs>
      </w:pPr>
      <w:hyperlink w:anchor="_Toc8419" w:history="1">
        <w:r>
          <w:rPr>
            <w:rFonts w:ascii="仿宋" w:eastAsia="仿宋" w:hAnsi="仿宋" w:cs="仿宋" w:hint="eastAsia"/>
            <w:lang w:eastAsia="zh-CN"/>
          </w:rPr>
          <w:t>五、水处理阻垢分散剂系列项目概论</w:t>
        </w:r>
        <w:r>
          <w:tab/>
        </w:r>
        <w:r>
          <w:fldChar w:fldCharType="begin"/>
        </w:r>
        <w:r>
          <w:instrText xml:space="preserve"> PAGEREF _Toc8419 \h </w:instrText>
        </w:r>
        <w:r>
          <w:fldChar w:fldCharType="separate"/>
        </w:r>
        <w:r>
          <w:t>13</w:t>
        </w:r>
        <w:r>
          <w:fldChar w:fldCharType="end"/>
        </w:r>
      </w:hyperlink>
    </w:p>
    <w:p>
      <w:pPr>
        <w:pStyle w:val="TOC2"/>
        <w:tabs>
          <w:tab w:val="right" w:leader="dot" w:pos="8306"/>
        </w:tabs>
      </w:pPr>
      <w:hyperlink w:anchor="_Toc14555" w:history="1">
        <w:r>
          <w:rPr>
            <w:rFonts w:ascii="仿宋" w:eastAsia="仿宋" w:hAnsi="仿宋" w:cs="仿宋" w:hint="eastAsia"/>
            <w:lang w:eastAsia="zh-CN"/>
          </w:rPr>
          <w:t>(一)、水处理阻垢分散剂系列项目概况</w:t>
        </w:r>
        <w:r>
          <w:tab/>
        </w:r>
        <w:r>
          <w:fldChar w:fldCharType="begin"/>
        </w:r>
        <w:r>
          <w:instrText xml:space="preserve"> PAGEREF _Toc14555 \h </w:instrText>
        </w:r>
        <w:r>
          <w:fldChar w:fldCharType="separate"/>
        </w:r>
        <w:r>
          <w:t>13</w:t>
        </w:r>
        <w:r>
          <w:fldChar w:fldCharType="end"/>
        </w:r>
      </w:hyperlink>
    </w:p>
    <w:p>
      <w:pPr>
        <w:pStyle w:val="TOC2"/>
        <w:tabs>
          <w:tab w:val="right" w:leader="dot" w:pos="8306"/>
        </w:tabs>
      </w:pPr>
      <w:hyperlink w:anchor="_Toc4664" w:history="1">
        <w:r>
          <w:rPr>
            <w:rFonts w:ascii="仿宋" w:eastAsia="仿宋" w:hAnsi="仿宋" w:cs="仿宋" w:hint="eastAsia"/>
            <w:lang w:eastAsia="zh-CN"/>
          </w:rPr>
          <w:t>(二)、水处理阻垢分散剂系列项目目标</w:t>
        </w:r>
        <w:r>
          <w:tab/>
        </w:r>
        <w:r>
          <w:fldChar w:fldCharType="begin"/>
        </w:r>
        <w:r>
          <w:instrText xml:space="preserve"> PAGEREF _Toc4664 \h </w:instrText>
        </w:r>
        <w:r>
          <w:fldChar w:fldCharType="separate"/>
        </w:r>
        <w:r>
          <w:t>16</w:t>
        </w:r>
        <w:r>
          <w:fldChar w:fldCharType="end"/>
        </w:r>
      </w:hyperlink>
    </w:p>
    <w:p>
      <w:pPr>
        <w:pStyle w:val="TOC2"/>
        <w:tabs>
          <w:tab w:val="right" w:leader="dot" w:pos="8306"/>
        </w:tabs>
      </w:pPr>
      <w:hyperlink w:anchor="_Toc2881" w:history="1">
        <w:r>
          <w:rPr>
            <w:rFonts w:ascii="仿宋" w:eastAsia="仿宋" w:hAnsi="仿宋" w:cs="仿宋" w:hint="eastAsia"/>
            <w:lang w:eastAsia="zh-CN"/>
          </w:rPr>
          <w:t>(三)、水处理阻垢分散剂系列项目提出的理由</w:t>
        </w:r>
        <w:r>
          <w:tab/>
        </w:r>
        <w:r>
          <w:fldChar w:fldCharType="begin"/>
        </w:r>
        <w:r>
          <w:instrText xml:space="preserve"> PAGEREF _Toc2881 \h </w:instrText>
        </w:r>
        <w:r>
          <w:fldChar w:fldCharType="separate"/>
        </w:r>
        <w:r>
          <w:t>17</w:t>
        </w:r>
        <w:r>
          <w:fldChar w:fldCharType="end"/>
        </w:r>
      </w:hyperlink>
    </w:p>
    <w:p>
      <w:pPr>
        <w:pStyle w:val="TOC2"/>
        <w:tabs>
          <w:tab w:val="right" w:leader="dot" w:pos="8306"/>
        </w:tabs>
      </w:pPr>
      <w:hyperlink w:anchor="_Toc5623" w:history="1">
        <w:r>
          <w:rPr>
            <w:rFonts w:ascii="仿宋" w:eastAsia="仿宋" w:hAnsi="仿宋" w:cs="仿宋" w:hint="eastAsia"/>
            <w:lang w:eastAsia="zh-CN"/>
          </w:rPr>
          <w:t>(四)、水处理阻垢分散剂系列项目意义</w:t>
        </w:r>
        <w:r>
          <w:tab/>
        </w:r>
        <w:r>
          <w:fldChar w:fldCharType="begin"/>
        </w:r>
        <w:r>
          <w:instrText xml:space="preserve"> PAGEREF _Toc5623 \h </w:instrText>
        </w:r>
        <w:r>
          <w:fldChar w:fldCharType="separate"/>
        </w:r>
        <w:r>
          <w:t>18</w:t>
        </w:r>
        <w:r>
          <w:fldChar w:fldCharType="end"/>
        </w:r>
      </w:hyperlink>
    </w:p>
    <w:p>
      <w:pPr>
        <w:pStyle w:val="TOC2"/>
        <w:tabs>
          <w:tab w:val="right" w:leader="dot" w:pos="8306"/>
        </w:tabs>
      </w:pPr>
      <w:hyperlink w:anchor="_Toc17618" w:history="1">
        <w:r>
          <w:rPr>
            <w:rFonts w:ascii="仿宋" w:eastAsia="仿宋" w:hAnsi="仿宋" w:cs="仿宋" w:hint="eastAsia"/>
            <w:lang w:eastAsia="zh-CN"/>
          </w:rPr>
          <w:t>(五)、水处理阻垢分散剂系列项目背景</w:t>
        </w:r>
        <w:r>
          <w:tab/>
        </w:r>
        <w:r>
          <w:fldChar w:fldCharType="begin"/>
        </w:r>
        <w:r>
          <w:instrText xml:space="preserve"> PAGEREF _Toc17618 \h </w:instrText>
        </w:r>
        <w:r>
          <w:fldChar w:fldCharType="separate"/>
        </w:r>
        <w:r>
          <w:t>19</w:t>
        </w:r>
        <w:r>
          <w:fldChar w:fldCharType="end"/>
        </w:r>
      </w:hyperlink>
    </w:p>
    <w:p>
      <w:pPr>
        <w:pStyle w:val="TOC1"/>
        <w:tabs>
          <w:tab w:val="right" w:leader="dot" w:pos="8306"/>
        </w:tabs>
      </w:pPr>
      <w:hyperlink w:anchor="_Toc31230" w:history="1">
        <w:r>
          <w:rPr>
            <w:rFonts w:ascii="仿宋" w:eastAsia="仿宋" w:hAnsi="仿宋" w:cs="仿宋" w:hint="eastAsia"/>
            <w:lang w:eastAsia="zh-CN"/>
          </w:rPr>
          <w:t>六、水处理阻垢分散剂系列项目土建工程</w:t>
        </w:r>
        <w:r>
          <w:tab/>
        </w:r>
        <w:r>
          <w:fldChar w:fldCharType="begin"/>
        </w:r>
        <w:r>
          <w:instrText xml:space="preserve"> PAGEREF _Toc31230 \h </w:instrText>
        </w:r>
        <w:r>
          <w:fldChar w:fldCharType="separate"/>
        </w:r>
        <w:r>
          <w:t>20</w:t>
        </w:r>
        <w:r>
          <w:fldChar w:fldCharType="end"/>
        </w:r>
      </w:hyperlink>
    </w:p>
    <w:p>
      <w:pPr>
        <w:pStyle w:val="TOC2"/>
        <w:tabs>
          <w:tab w:val="right" w:leader="dot" w:pos="8306"/>
        </w:tabs>
      </w:pPr>
      <w:hyperlink w:anchor="_Toc18739" w:history="1">
        <w:r>
          <w:rPr>
            <w:rFonts w:ascii="仿宋" w:eastAsia="仿宋" w:hAnsi="仿宋" w:cs="仿宋" w:hint="eastAsia"/>
            <w:lang w:eastAsia="zh-CN"/>
          </w:rPr>
          <w:t>(一)、建筑工程设计原则</w:t>
        </w:r>
        <w:r>
          <w:tab/>
        </w:r>
        <w:r>
          <w:fldChar w:fldCharType="begin"/>
        </w:r>
        <w:r>
          <w:instrText xml:space="preserve"> PAGEREF _Toc18739 \h </w:instrText>
        </w:r>
        <w:r>
          <w:fldChar w:fldCharType="separate"/>
        </w:r>
        <w:r>
          <w:t>20</w:t>
        </w:r>
        <w:r>
          <w:fldChar w:fldCharType="end"/>
        </w:r>
      </w:hyperlink>
    </w:p>
    <w:p>
      <w:pPr>
        <w:pStyle w:val="TOC2"/>
        <w:tabs>
          <w:tab w:val="right" w:leader="dot" w:pos="8306"/>
        </w:tabs>
      </w:pPr>
      <w:hyperlink w:anchor="_Toc13204" w:history="1">
        <w:r>
          <w:rPr>
            <w:rFonts w:ascii="仿宋" w:eastAsia="仿宋" w:hAnsi="仿宋" w:cs="仿宋" w:hint="eastAsia"/>
            <w:lang w:eastAsia="zh-CN"/>
          </w:rPr>
          <w:t>(二)、土建工程设计年限及安全等级</w:t>
        </w:r>
        <w:r>
          <w:tab/>
        </w:r>
        <w:r>
          <w:fldChar w:fldCharType="begin"/>
        </w:r>
        <w:r>
          <w:instrText xml:space="preserve"> PAGEREF _Toc13204 \h </w:instrText>
        </w:r>
        <w:r>
          <w:fldChar w:fldCharType="separate"/>
        </w:r>
        <w:r>
          <w:t>22</w:t>
        </w:r>
        <w:r>
          <w:fldChar w:fldCharType="end"/>
        </w:r>
      </w:hyperlink>
    </w:p>
    <w:p>
      <w:pPr>
        <w:pStyle w:val="TOC2"/>
        <w:tabs>
          <w:tab w:val="right" w:leader="dot" w:pos="8306"/>
        </w:tabs>
      </w:pPr>
      <w:hyperlink w:anchor="_Toc16358" w:history="1">
        <w:r>
          <w:rPr>
            <w:rFonts w:ascii="仿宋" w:eastAsia="仿宋" w:hAnsi="仿宋" w:cs="仿宋" w:hint="eastAsia"/>
            <w:lang w:eastAsia="zh-CN"/>
          </w:rPr>
          <w:t>(三)、建筑工程设计总体要求</w:t>
        </w:r>
        <w:r>
          <w:tab/>
        </w:r>
        <w:r>
          <w:fldChar w:fldCharType="begin"/>
        </w:r>
        <w:r>
          <w:instrText xml:space="preserve"> PAGEREF _Toc16358 \h </w:instrText>
        </w:r>
        <w:r>
          <w:fldChar w:fldCharType="separate"/>
        </w:r>
        <w:r>
          <w:t>23</w:t>
        </w:r>
        <w:r>
          <w:fldChar w:fldCharType="end"/>
        </w:r>
      </w:hyperlink>
    </w:p>
    <w:p>
      <w:pPr>
        <w:pStyle w:val="TOC2"/>
        <w:tabs>
          <w:tab w:val="right" w:leader="dot" w:pos="8306"/>
        </w:tabs>
      </w:pPr>
      <w:hyperlink w:anchor="_Toc32319" w:history="1">
        <w:r>
          <w:rPr>
            <w:rFonts w:ascii="仿宋" w:eastAsia="仿宋" w:hAnsi="仿宋" w:cs="仿宋" w:hint="eastAsia"/>
            <w:lang w:eastAsia="zh-CN"/>
          </w:rPr>
          <w:t>(四)、土建工程建设指标</w:t>
        </w:r>
        <w:r>
          <w:tab/>
        </w:r>
        <w:r>
          <w:fldChar w:fldCharType="begin"/>
        </w:r>
        <w:r>
          <w:instrText xml:space="preserve"> PAGEREF _Toc32319 \h </w:instrText>
        </w:r>
        <w:r>
          <w:fldChar w:fldCharType="separate"/>
        </w:r>
        <w:r>
          <w:t>23</w:t>
        </w:r>
        <w:r>
          <w:fldChar w:fldCharType="end"/>
        </w:r>
      </w:hyperlink>
    </w:p>
    <w:p>
      <w:pPr>
        <w:pStyle w:val="TOC1"/>
        <w:tabs>
          <w:tab w:val="right" w:leader="dot" w:pos="8306"/>
        </w:tabs>
      </w:pPr>
      <w:hyperlink w:anchor="_Toc2104" w:history="1">
        <w:r>
          <w:rPr>
            <w:rFonts w:ascii="仿宋" w:eastAsia="仿宋" w:hAnsi="仿宋" w:cs="仿宋" w:hint="eastAsia"/>
            <w:lang w:eastAsia="zh-CN"/>
          </w:rPr>
          <w:t>七、水处理阻垢分散剂系列项目投资规划</w:t>
        </w:r>
        <w:r>
          <w:tab/>
        </w:r>
        <w:r>
          <w:fldChar w:fldCharType="begin"/>
        </w:r>
        <w:r>
          <w:instrText xml:space="preserve"> PAGEREF _Toc2104 \h </w:instrText>
        </w:r>
        <w:r>
          <w:fldChar w:fldCharType="separate"/>
        </w:r>
        <w:r>
          <w:t>24</w:t>
        </w:r>
        <w:r>
          <w:fldChar w:fldCharType="end"/>
        </w:r>
      </w:hyperlink>
    </w:p>
    <w:p>
      <w:pPr>
        <w:pStyle w:val="TOC2"/>
        <w:tabs>
          <w:tab w:val="right" w:leader="dot" w:pos="8306"/>
        </w:tabs>
      </w:pPr>
      <w:hyperlink w:anchor="_Toc3698" w:history="1">
        <w:r>
          <w:rPr>
            <w:rFonts w:ascii="仿宋" w:eastAsia="仿宋" w:hAnsi="仿宋" w:cs="仿宋" w:hint="eastAsia"/>
            <w:lang w:eastAsia="zh-CN"/>
          </w:rPr>
          <w:t>(一)、水处理阻垢分散剂系列项目总投资估算</w:t>
        </w:r>
        <w:r>
          <w:tab/>
        </w:r>
        <w:r>
          <w:fldChar w:fldCharType="begin"/>
        </w:r>
        <w:r>
          <w:instrText xml:space="preserve"> PAGEREF _Toc3698 \h </w:instrText>
        </w:r>
        <w:r>
          <w:fldChar w:fldCharType="separate"/>
        </w:r>
        <w:r>
          <w:t>24</w:t>
        </w:r>
        <w:r>
          <w:fldChar w:fldCharType="end"/>
        </w:r>
      </w:hyperlink>
    </w:p>
    <w:p>
      <w:pPr>
        <w:pStyle w:val="TOC2"/>
        <w:tabs>
          <w:tab w:val="right" w:leader="dot" w:pos="8306"/>
        </w:tabs>
      </w:pPr>
      <w:hyperlink w:anchor="_Toc30145" w:history="1">
        <w:r>
          <w:rPr>
            <w:rFonts w:ascii="仿宋" w:eastAsia="仿宋" w:hAnsi="仿宋" w:cs="仿宋" w:hint="eastAsia"/>
            <w:lang w:eastAsia="zh-CN"/>
          </w:rPr>
          <w:t>(二)、资金筹措</w:t>
        </w:r>
        <w:r>
          <w:tab/>
        </w:r>
        <w:r>
          <w:fldChar w:fldCharType="begin"/>
        </w:r>
        <w:r>
          <w:instrText xml:space="preserve"> PAGEREF _Toc30145 \h </w:instrText>
        </w:r>
        <w:r>
          <w:fldChar w:fldCharType="separate"/>
        </w:r>
        <w:r>
          <w:t>25</w:t>
        </w:r>
        <w:r>
          <w:fldChar w:fldCharType="end"/>
        </w:r>
      </w:hyperlink>
    </w:p>
    <w:p>
      <w:pPr>
        <w:pStyle w:val="TOC1"/>
        <w:tabs>
          <w:tab w:val="right" w:leader="dot" w:pos="8306"/>
        </w:tabs>
      </w:pPr>
      <w:hyperlink w:anchor="_Toc24210" w:history="1">
        <w:r>
          <w:rPr>
            <w:rFonts w:ascii="仿宋" w:eastAsia="仿宋" w:hAnsi="仿宋" w:cs="仿宋" w:hint="eastAsia"/>
            <w:lang w:eastAsia="zh-CN"/>
          </w:rPr>
          <w:t>八、生产安全保护</w:t>
        </w:r>
        <w:r>
          <w:tab/>
        </w:r>
        <w:r>
          <w:fldChar w:fldCharType="begin"/>
        </w:r>
        <w:r>
          <w:instrText xml:space="preserve"> PAGEREF _Toc24210 \h </w:instrText>
        </w:r>
        <w:r>
          <w:fldChar w:fldCharType="separate"/>
        </w:r>
        <w:r>
          <w:t>26</w:t>
        </w:r>
        <w:r>
          <w:fldChar w:fldCharType="end"/>
        </w:r>
      </w:hyperlink>
    </w:p>
    <w:p>
      <w:pPr>
        <w:pStyle w:val="TOC2"/>
        <w:tabs>
          <w:tab w:val="right" w:leader="dot" w:pos="8306"/>
        </w:tabs>
      </w:pPr>
      <w:hyperlink w:anchor="_Toc25044" w:history="1">
        <w:r>
          <w:rPr>
            <w:rFonts w:ascii="仿宋" w:eastAsia="仿宋" w:hAnsi="仿宋" w:cs="仿宋" w:hint="eastAsia"/>
            <w:lang w:eastAsia="zh-CN"/>
          </w:rPr>
          <w:t>(一)、消防安全</w:t>
        </w:r>
        <w:r>
          <w:tab/>
        </w:r>
        <w:r>
          <w:fldChar w:fldCharType="begin"/>
        </w:r>
        <w:r>
          <w:instrText xml:space="preserve"> PAGEREF _Toc25044 \h </w:instrText>
        </w:r>
        <w:r>
          <w:fldChar w:fldCharType="separate"/>
        </w:r>
        <w:r>
          <w:t>26</w:t>
        </w:r>
        <w:r>
          <w:fldChar w:fldCharType="end"/>
        </w:r>
      </w:hyperlink>
    </w:p>
    <w:p>
      <w:pPr>
        <w:pStyle w:val="TOC2"/>
        <w:tabs>
          <w:tab w:val="right" w:leader="dot" w:pos="8306"/>
        </w:tabs>
      </w:pPr>
      <w:hyperlink w:anchor="_Toc4377" w:history="1">
        <w:r>
          <w:rPr>
            <w:rFonts w:ascii="仿宋" w:eastAsia="仿宋" w:hAnsi="仿宋" w:cs="仿宋" w:hint="eastAsia"/>
            <w:lang w:eastAsia="zh-CN"/>
          </w:rPr>
          <w:t>(二)、防火防爆总图布置措施</w:t>
        </w:r>
        <w:r>
          <w:tab/>
        </w:r>
        <w:r>
          <w:fldChar w:fldCharType="begin"/>
        </w:r>
        <w:r>
          <w:instrText xml:space="preserve"> PAGEREF _Toc4377 \h </w:instrText>
        </w:r>
        <w:r>
          <w:fldChar w:fldCharType="separate"/>
        </w:r>
        <w:r>
          <w:t>28</w:t>
        </w:r>
        <w:r>
          <w:fldChar w:fldCharType="end"/>
        </w:r>
      </w:hyperlink>
    </w:p>
    <w:p>
      <w:pPr>
        <w:pStyle w:val="TOC2"/>
        <w:tabs>
          <w:tab w:val="right" w:leader="dot" w:pos="8306"/>
        </w:tabs>
      </w:pPr>
      <w:hyperlink w:anchor="_Toc16792" w:history="1">
        <w:r>
          <w:rPr>
            <w:rFonts w:ascii="仿宋" w:eastAsia="仿宋" w:hAnsi="仿宋" w:cs="仿宋" w:hint="eastAsia"/>
            <w:lang w:eastAsia="zh-CN"/>
          </w:rPr>
          <w:t>(三)、自然灾害防范措施</w:t>
        </w:r>
        <w:r>
          <w:tab/>
        </w:r>
        <w:r>
          <w:fldChar w:fldCharType="begin"/>
        </w:r>
        <w:r>
          <w:instrText xml:space="preserve"> PAGEREF _Toc16792 \h </w:instrText>
        </w:r>
        <w:r>
          <w:fldChar w:fldCharType="separate"/>
        </w:r>
        <w:r>
          <w:t>28</w:t>
        </w:r>
        <w:r>
          <w:fldChar w:fldCharType="end"/>
        </w:r>
      </w:hyperlink>
    </w:p>
    <w:p>
      <w:pPr>
        <w:pStyle w:val="TOC2"/>
        <w:tabs>
          <w:tab w:val="right" w:leader="dot" w:pos="8306"/>
        </w:tabs>
      </w:pPr>
      <w:hyperlink w:anchor="_Toc30949" w:history="1">
        <w:r>
          <w:rPr>
            <w:rFonts w:ascii="仿宋" w:eastAsia="仿宋" w:hAnsi="仿宋" w:cs="仿宋" w:hint="eastAsia"/>
            <w:lang w:eastAsia="zh-CN"/>
          </w:rPr>
          <w:t>(四)、安全色及安全标志使用要求</w:t>
        </w:r>
        <w:r>
          <w:tab/>
        </w:r>
        <w:r>
          <w:fldChar w:fldCharType="begin"/>
        </w:r>
        <w:r>
          <w:instrText xml:space="preserve"> PAGEREF _Toc30949 \h </w:instrText>
        </w:r>
        <w:r>
          <w:fldChar w:fldCharType="separate"/>
        </w:r>
        <w:r>
          <w:t>30</w:t>
        </w:r>
        <w:r>
          <w:fldChar w:fldCharType="end"/>
        </w:r>
      </w:hyperlink>
    </w:p>
    <w:p>
      <w:pPr>
        <w:pStyle w:val="TOC2"/>
        <w:tabs>
          <w:tab w:val="right" w:leader="dot" w:pos="8306"/>
        </w:tabs>
      </w:pPr>
      <w:hyperlink w:anchor="_Toc11667" w:history="1">
        <w:r>
          <w:rPr>
            <w:rFonts w:ascii="仿宋" w:eastAsia="仿宋" w:hAnsi="仿宋" w:cs="仿宋" w:hint="eastAsia"/>
            <w:lang w:eastAsia="zh-CN"/>
          </w:rPr>
          <w:t>(五)、防尘防毒措施</w:t>
        </w:r>
        <w:r>
          <w:tab/>
        </w:r>
        <w:r>
          <w:fldChar w:fldCharType="begin"/>
        </w:r>
        <w:r>
          <w:instrText xml:space="preserve"> PAGEREF _Toc11667 \h </w:instrText>
        </w:r>
        <w:r>
          <w:fldChar w:fldCharType="separate"/>
        </w:r>
        <w:r>
          <w:t>31</w:t>
        </w:r>
        <w:r>
          <w:fldChar w:fldCharType="end"/>
        </w:r>
      </w:hyperlink>
    </w:p>
    <w:p>
      <w:pPr>
        <w:pStyle w:val="TOC2"/>
        <w:tabs>
          <w:tab w:val="right" w:leader="dot" w:pos="8306"/>
        </w:tabs>
      </w:pPr>
      <w:hyperlink w:anchor="_Toc8439" w:history="1">
        <w:r>
          <w:rPr>
            <w:rFonts w:ascii="仿宋" w:eastAsia="仿宋" w:hAnsi="仿宋" w:cs="仿宋" w:hint="eastAsia"/>
            <w:lang w:eastAsia="zh-CN"/>
          </w:rPr>
          <w:t>(六)、防静电、触电防护及防雷措施</w:t>
        </w:r>
        <w:r>
          <w:tab/>
        </w:r>
        <w:r>
          <w:fldChar w:fldCharType="begin"/>
        </w:r>
        <w:r>
          <w:instrText xml:space="preserve"> PAGEREF _Toc8439 \h </w:instrText>
        </w:r>
        <w:r>
          <w:fldChar w:fldCharType="separate"/>
        </w:r>
        <w:r>
          <w:t>32</w:t>
        </w:r>
        <w:r>
          <w:fldChar w:fldCharType="end"/>
        </w:r>
      </w:hyperlink>
    </w:p>
    <w:p>
      <w:pPr>
        <w:pStyle w:val="TOC2"/>
        <w:tabs>
          <w:tab w:val="right" w:leader="dot" w:pos="8306"/>
        </w:tabs>
      </w:pPr>
      <w:hyperlink w:anchor="_Toc28405" w:history="1">
        <w:r>
          <w:rPr>
            <w:rFonts w:ascii="仿宋" w:eastAsia="仿宋" w:hAnsi="仿宋" w:cs="仿宋" w:hint="eastAsia"/>
            <w:lang w:eastAsia="zh-CN"/>
          </w:rPr>
          <w:t>(七)、机械设备安全保障措施</w:t>
        </w:r>
        <w:r>
          <w:tab/>
        </w:r>
        <w:r>
          <w:fldChar w:fldCharType="begin"/>
        </w:r>
        <w:r>
          <w:instrText xml:space="preserve"> PAGEREF _Toc28405 \h </w:instrText>
        </w:r>
        <w:r>
          <w:fldChar w:fldCharType="separate"/>
        </w:r>
        <w:r>
          <w:t>33</w:t>
        </w:r>
        <w:r>
          <w:fldChar w:fldCharType="end"/>
        </w:r>
      </w:hyperlink>
    </w:p>
    <w:p>
      <w:pPr>
        <w:pStyle w:val="TOC1"/>
        <w:tabs>
          <w:tab w:val="right" w:leader="dot" w:pos="8306"/>
        </w:tabs>
      </w:pPr>
      <w:hyperlink w:anchor="_Toc14122" w:history="1">
        <w:r>
          <w:rPr>
            <w:rFonts w:ascii="仿宋" w:eastAsia="仿宋" w:hAnsi="仿宋" w:cs="仿宋" w:hint="eastAsia"/>
            <w:lang w:eastAsia="zh-CN"/>
          </w:rPr>
          <w:t>九、水处理阻垢分散剂系列项目环境影响分析</w:t>
        </w:r>
        <w:r>
          <w:tab/>
        </w:r>
        <w:r>
          <w:fldChar w:fldCharType="begin"/>
        </w:r>
        <w:r>
          <w:instrText xml:space="preserve"> PAGEREF _Toc14122 \h </w:instrText>
        </w:r>
        <w:r>
          <w:fldChar w:fldCharType="separate"/>
        </w:r>
        <w:r>
          <w:t>35</w:t>
        </w:r>
        <w:r>
          <w:fldChar w:fldCharType="end"/>
        </w:r>
      </w:hyperlink>
    </w:p>
    <w:p>
      <w:pPr>
        <w:pStyle w:val="TOC2"/>
        <w:tabs>
          <w:tab w:val="right" w:leader="dot" w:pos="8306"/>
        </w:tabs>
      </w:pPr>
      <w:hyperlink w:anchor="_Toc2028" w:history="1">
        <w:r>
          <w:rPr>
            <w:rFonts w:ascii="仿宋" w:eastAsia="仿宋" w:hAnsi="仿宋" w:cs="仿宋" w:hint="eastAsia"/>
            <w:lang w:eastAsia="zh-CN"/>
          </w:rPr>
          <w:t>(一)、建设区域环境质量现状</w:t>
        </w:r>
        <w:r>
          <w:tab/>
        </w:r>
        <w:r>
          <w:fldChar w:fldCharType="begin"/>
        </w:r>
        <w:r>
          <w:instrText xml:space="preserve"> PAGEREF _Toc2028 \h </w:instrText>
        </w:r>
        <w:r>
          <w:fldChar w:fldCharType="separate"/>
        </w:r>
        <w:r>
          <w:t>35</w:t>
        </w:r>
        <w:r>
          <w:fldChar w:fldCharType="end"/>
        </w:r>
      </w:hyperlink>
    </w:p>
    <w:p>
      <w:pPr>
        <w:pStyle w:val="TOC2"/>
        <w:tabs>
          <w:tab w:val="right" w:leader="dot" w:pos="8306"/>
        </w:tabs>
      </w:pPr>
      <w:hyperlink w:anchor="_Toc6576" w:history="1">
        <w:r>
          <w:rPr>
            <w:rFonts w:ascii="仿宋" w:eastAsia="仿宋" w:hAnsi="仿宋" w:cs="仿宋" w:hint="eastAsia"/>
            <w:lang w:eastAsia="zh-CN"/>
          </w:rPr>
          <w:t>(二)、建设期环境保护</w:t>
        </w:r>
        <w:r>
          <w:tab/>
        </w:r>
        <w:r>
          <w:fldChar w:fldCharType="begin"/>
        </w:r>
        <w:r>
          <w:instrText xml:space="preserve"> PAGEREF _Toc6576 \h </w:instrText>
        </w:r>
        <w:r>
          <w:fldChar w:fldCharType="separate"/>
        </w:r>
        <w:r>
          <w:t>36</w:t>
        </w:r>
        <w:r>
          <w:fldChar w:fldCharType="end"/>
        </w:r>
      </w:hyperlink>
    </w:p>
    <w:p>
      <w:pPr>
        <w:pStyle w:val="TOC2"/>
        <w:tabs>
          <w:tab w:val="right" w:leader="dot" w:pos="8306"/>
        </w:tabs>
      </w:pPr>
      <w:hyperlink w:anchor="_Toc6074" w:history="1">
        <w:r>
          <w:rPr>
            <w:rFonts w:ascii="仿宋" w:eastAsia="仿宋" w:hAnsi="仿宋" w:cs="仿宋" w:hint="eastAsia"/>
            <w:lang w:eastAsia="zh-CN"/>
          </w:rPr>
          <w:t>(三)、运营期环境保护</w:t>
        </w:r>
        <w:r>
          <w:tab/>
        </w:r>
        <w:r>
          <w:fldChar w:fldCharType="begin"/>
        </w:r>
        <w:r>
          <w:instrText xml:space="preserve"> PAGEREF _Toc6074 \h </w:instrText>
        </w:r>
        <w:r>
          <w:fldChar w:fldCharType="separate"/>
        </w:r>
        <w:r>
          <w:t>38</w:t>
        </w:r>
        <w:r>
          <w:fldChar w:fldCharType="end"/>
        </w:r>
      </w:hyperlink>
    </w:p>
    <w:p>
      <w:pPr>
        <w:pStyle w:val="TOC2"/>
        <w:tabs>
          <w:tab w:val="right" w:leader="dot" w:pos="8306"/>
        </w:tabs>
      </w:pPr>
      <w:hyperlink w:anchor="_Toc1358" w:history="1">
        <w:r>
          <w:rPr>
            <w:rFonts w:ascii="仿宋" w:eastAsia="仿宋" w:hAnsi="仿宋" w:cs="仿宋" w:hint="eastAsia"/>
            <w:lang w:eastAsia="zh-CN"/>
          </w:rPr>
          <w:t>(四)、水处理阻垢分散剂系列项目建设对区域经济的影响</w:t>
        </w:r>
        <w:r>
          <w:tab/>
        </w:r>
        <w:r>
          <w:fldChar w:fldCharType="begin"/>
        </w:r>
        <w:r>
          <w:instrText xml:space="preserve"> PAGEREF _Toc1358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91" w:history="1">
        <w:r>
          <w:rPr>
            <w:rFonts w:ascii="仿宋" w:eastAsia="仿宋" w:hAnsi="仿宋" w:cs="仿宋" w:hint="eastAsia"/>
            <w:lang w:eastAsia="zh-CN"/>
          </w:rPr>
          <w:t>(五)、废弃物处理</w:t>
        </w:r>
        <w:r>
          <w:tab/>
        </w:r>
        <w:r>
          <w:fldChar w:fldCharType="begin"/>
        </w:r>
        <w:r>
          <w:instrText xml:space="preserve"> PAGEREF _Toc16491 \h </w:instrText>
        </w:r>
        <w:r>
          <w:fldChar w:fldCharType="separate"/>
        </w:r>
        <w:r>
          <w:t>41</w:t>
        </w:r>
        <w:r>
          <w:fldChar w:fldCharType="end"/>
        </w:r>
      </w:hyperlink>
    </w:p>
    <w:p>
      <w:pPr>
        <w:pStyle w:val="TOC2"/>
        <w:tabs>
          <w:tab w:val="right" w:leader="dot" w:pos="8306"/>
        </w:tabs>
      </w:pPr>
      <w:hyperlink w:anchor="_Toc4789" w:history="1">
        <w:r>
          <w:rPr>
            <w:rFonts w:ascii="仿宋" w:eastAsia="仿宋" w:hAnsi="仿宋" w:cs="仿宋" w:hint="eastAsia"/>
            <w:lang w:eastAsia="zh-CN"/>
          </w:rPr>
          <w:t>(六)、特殊环境影响分析</w:t>
        </w:r>
        <w:r>
          <w:tab/>
        </w:r>
        <w:r>
          <w:fldChar w:fldCharType="begin"/>
        </w:r>
        <w:r>
          <w:instrText xml:space="preserve"> PAGEREF _Toc4789 \h </w:instrText>
        </w:r>
        <w:r>
          <w:fldChar w:fldCharType="separate"/>
        </w:r>
        <w:r>
          <w:t>42</w:t>
        </w:r>
        <w:r>
          <w:fldChar w:fldCharType="end"/>
        </w:r>
      </w:hyperlink>
    </w:p>
    <w:p>
      <w:pPr>
        <w:pStyle w:val="TOC2"/>
        <w:tabs>
          <w:tab w:val="right" w:leader="dot" w:pos="8306"/>
        </w:tabs>
      </w:pPr>
      <w:hyperlink w:anchor="_Toc9059" w:history="1">
        <w:r>
          <w:rPr>
            <w:rFonts w:ascii="仿宋" w:eastAsia="仿宋" w:hAnsi="仿宋" w:cs="仿宋" w:hint="eastAsia"/>
            <w:lang w:eastAsia="zh-CN"/>
          </w:rPr>
          <w:t>(七)、清洁生产</w:t>
        </w:r>
        <w:r>
          <w:tab/>
        </w:r>
        <w:r>
          <w:fldChar w:fldCharType="begin"/>
        </w:r>
        <w:r>
          <w:instrText xml:space="preserve"> PAGEREF _Toc9059 \h </w:instrText>
        </w:r>
        <w:r>
          <w:fldChar w:fldCharType="separate"/>
        </w:r>
        <w:r>
          <w:t>43</w:t>
        </w:r>
        <w:r>
          <w:fldChar w:fldCharType="end"/>
        </w:r>
      </w:hyperlink>
    </w:p>
    <w:p>
      <w:pPr>
        <w:pStyle w:val="TOC2"/>
        <w:tabs>
          <w:tab w:val="right" w:leader="dot" w:pos="8306"/>
        </w:tabs>
      </w:pPr>
      <w:hyperlink w:anchor="_Toc25451" w:history="1">
        <w:r>
          <w:rPr>
            <w:rFonts w:ascii="仿宋" w:eastAsia="仿宋" w:hAnsi="仿宋" w:cs="仿宋" w:hint="eastAsia"/>
            <w:lang w:eastAsia="zh-CN"/>
          </w:rPr>
          <w:t>(八)、环境保护综合评价</w:t>
        </w:r>
        <w:r>
          <w:tab/>
        </w:r>
        <w:r>
          <w:fldChar w:fldCharType="begin"/>
        </w:r>
        <w:r>
          <w:instrText xml:space="preserve"> PAGEREF _Toc25451 \h </w:instrText>
        </w:r>
        <w:r>
          <w:fldChar w:fldCharType="separate"/>
        </w:r>
        <w:r>
          <w:t>45</w:t>
        </w:r>
        <w:r>
          <w:fldChar w:fldCharType="end"/>
        </w:r>
      </w:hyperlink>
    </w:p>
    <w:p>
      <w:pPr>
        <w:pStyle w:val="TOC1"/>
        <w:tabs>
          <w:tab w:val="right" w:leader="dot" w:pos="8306"/>
        </w:tabs>
      </w:pPr>
      <w:hyperlink w:anchor="_Toc29456" w:history="1">
        <w:r>
          <w:rPr>
            <w:rFonts w:ascii="仿宋" w:eastAsia="仿宋" w:hAnsi="仿宋" w:cs="仿宋" w:hint="eastAsia"/>
            <w:lang w:eastAsia="zh-CN"/>
          </w:rPr>
          <w:t>十、水处理阻垢分散剂系列项目社会影响</w:t>
        </w:r>
        <w:r>
          <w:tab/>
        </w:r>
        <w:r>
          <w:fldChar w:fldCharType="begin"/>
        </w:r>
        <w:r>
          <w:instrText xml:space="preserve"> PAGEREF _Toc29456 \h </w:instrText>
        </w:r>
        <w:r>
          <w:fldChar w:fldCharType="separate"/>
        </w:r>
        <w:r>
          <w:t>46</w:t>
        </w:r>
        <w:r>
          <w:fldChar w:fldCharType="end"/>
        </w:r>
      </w:hyperlink>
    </w:p>
    <w:p>
      <w:pPr>
        <w:pStyle w:val="TOC2"/>
        <w:tabs>
          <w:tab w:val="right" w:leader="dot" w:pos="8306"/>
        </w:tabs>
      </w:pPr>
      <w:hyperlink w:anchor="_Toc8984" w:history="1">
        <w:r>
          <w:rPr>
            <w:rFonts w:ascii="仿宋" w:eastAsia="仿宋" w:hAnsi="仿宋" w:cs="仿宋" w:hint="eastAsia"/>
            <w:lang w:eastAsia="zh-CN"/>
          </w:rPr>
          <w:t>(一)、社会责任与义务</w:t>
        </w:r>
        <w:r>
          <w:tab/>
        </w:r>
        <w:r>
          <w:fldChar w:fldCharType="begin"/>
        </w:r>
        <w:r>
          <w:instrText xml:space="preserve"> PAGEREF _Toc8984 \h </w:instrText>
        </w:r>
        <w:r>
          <w:fldChar w:fldCharType="separate"/>
        </w:r>
        <w:r>
          <w:t>46</w:t>
        </w:r>
        <w:r>
          <w:fldChar w:fldCharType="end"/>
        </w:r>
      </w:hyperlink>
    </w:p>
    <w:p>
      <w:pPr>
        <w:pStyle w:val="TOC2"/>
        <w:tabs>
          <w:tab w:val="right" w:leader="dot" w:pos="8306"/>
        </w:tabs>
      </w:pPr>
      <w:hyperlink w:anchor="_Toc19339" w:history="1">
        <w:r>
          <w:rPr>
            <w:rFonts w:ascii="仿宋" w:eastAsia="仿宋" w:hAnsi="仿宋" w:cs="仿宋" w:hint="eastAsia"/>
            <w:lang w:eastAsia="zh-CN"/>
          </w:rPr>
          <w:t>(二)、社会参与与沟通</w:t>
        </w:r>
        <w:r>
          <w:tab/>
        </w:r>
        <w:r>
          <w:fldChar w:fldCharType="begin"/>
        </w:r>
        <w:r>
          <w:instrText xml:space="preserve"> PAGEREF _Toc19339 \h </w:instrText>
        </w:r>
        <w:r>
          <w:fldChar w:fldCharType="separate"/>
        </w:r>
        <w:r>
          <w:t>47</w:t>
        </w:r>
        <w:r>
          <w:fldChar w:fldCharType="end"/>
        </w:r>
      </w:hyperlink>
    </w:p>
    <w:p>
      <w:pPr>
        <w:pStyle w:val="TOC1"/>
        <w:tabs>
          <w:tab w:val="right" w:leader="dot" w:pos="8306"/>
        </w:tabs>
      </w:pPr>
      <w:hyperlink w:anchor="_Toc26686" w:history="1">
        <w:r>
          <w:rPr>
            <w:rFonts w:ascii="仿宋" w:eastAsia="仿宋" w:hAnsi="仿宋" w:cs="仿宋" w:hint="eastAsia"/>
            <w:lang w:eastAsia="zh-CN"/>
          </w:rPr>
          <w:t>十一、水处理阻垢分散剂系列项目人力资源管理</w:t>
        </w:r>
        <w:r>
          <w:tab/>
        </w:r>
        <w:r>
          <w:fldChar w:fldCharType="begin"/>
        </w:r>
        <w:r>
          <w:instrText xml:space="preserve"> PAGEREF _Toc26686 \h </w:instrText>
        </w:r>
        <w:r>
          <w:fldChar w:fldCharType="separate"/>
        </w:r>
        <w:r>
          <w:t>48</w:t>
        </w:r>
        <w:r>
          <w:fldChar w:fldCharType="end"/>
        </w:r>
      </w:hyperlink>
    </w:p>
    <w:p>
      <w:pPr>
        <w:pStyle w:val="TOC2"/>
        <w:tabs>
          <w:tab w:val="right" w:leader="dot" w:pos="8306"/>
        </w:tabs>
      </w:pPr>
      <w:hyperlink w:anchor="_Toc20722" w:history="1">
        <w:r>
          <w:rPr>
            <w:rFonts w:ascii="仿宋" w:eastAsia="仿宋" w:hAnsi="仿宋" w:cs="仿宋" w:hint="eastAsia"/>
            <w:lang w:eastAsia="zh-CN"/>
          </w:rPr>
          <w:t>(一)、建立健全的预算管理制度</w:t>
        </w:r>
        <w:r>
          <w:tab/>
        </w:r>
        <w:r>
          <w:fldChar w:fldCharType="begin"/>
        </w:r>
        <w:r>
          <w:instrText xml:space="preserve"> PAGEREF _Toc20722 \h </w:instrText>
        </w:r>
        <w:r>
          <w:fldChar w:fldCharType="separate"/>
        </w:r>
        <w:r>
          <w:t>48</w:t>
        </w:r>
        <w:r>
          <w:fldChar w:fldCharType="end"/>
        </w:r>
      </w:hyperlink>
    </w:p>
    <w:p>
      <w:pPr>
        <w:pStyle w:val="TOC2"/>
        <w:tabs>
          <w:tab w:val="right" w:leader="dot" w:pos="8306"/>
        </w:tabs>
      </w:pPr>
      <w:hyperlink w:anchor="_Toc6047" w:history="1">
        <w:r>
          <w:rPr>
            <w:rFonts w:ascii="仿宋" w:eastAsia="仿宋" w:hAnsi="仿宋" w:cs="仿宋" w:hint="eastAsia"/>
            <w:lang w:eastAsia="zh-CN"/>
          </w:rPr>
          <w:t>(二)、加强资金流动监控</w:t>
        </w:r>
        <w:r>
          <w:tab/>
        </w:r>
        <w:r>
          <w:fldChar w:fldCharType="begin"/>
        </w:r>
        <w:r>
          <w:instrText xml:space="preserve"> PAGEREF _Toc6047 \h </w:instrText>
        </w:r>
        <w:r>
          <w:fldChar w:fldCharType="separate"/>
        </w:r>
        <w:r>
          <w:t>50</w:t>
        </w:r>
        <w:r>
          <w:fldChar w:fldCharType="end"/>
        </w:r>
      </w:hyperlink>
    </w:p>
    <w:p>
      <w:pPr>
        <w:pStyle w:val="TOC2"/>
        <w:tabs>
          <w:tab w:val="right" w:leader="dot" w:pos="8306"/>
        </w:tabs>
      </w:pPr>
      <w:hyperlink w:anchor="_Toc18865" w:history="1">
        <w:r>
          <w:rPr>
            <w:rFonts w:ascii="仿宋" w:eastAsia="仿宋" w:hAnsi="仿宋" w:cs="仿宋" w:hint="eastAsia"/>
            <w:lang w:eastAsia="zh-CN"/>
          </w:rPr>
          <w:t>(三)、制定完善的风险控制机制</w:t>
        </w:r>
        <w:r>
          <w:tab/>
        </w:r>
        <w:r>
          <w:fldChar w:fldCharType="begin"/>
        </w:r>
        <w:r>
          <w:instrText xml:space="preserve"> PAGEREF _Toc18865 \h </w:instrText>
        </w:r>
        <w:r>
          <w:fldChar w:fldCharType="separate"/>
        </w:r>
        <w:r>
          <w:t>51</w:t>
        </w:r>
        <w:r>
          <w:fldChar w:fldCharType="end"/>
        </w:r>
      </w:hyperlink>
    </w:p>
    <w:p>
      <w:pPr>
        <w:pStyle w:val="TOC2"/>
        <w:tabs>
          <w:tab w:val="right" w:leader="dot" w:pos="8306"/>
        </w:tabs>
      </w:pPr>
      <w:hyperlink w:anchor="_Toc18395" w:history="1">
        <w:r>
          <w:rPr>
            <w:rFonts w:ascii="仿宋" w:eastAsia="仿宋" w:hAnsi="仿宋" w:cs="仿宋" w:hint="eastAsia"/>
            <w:lang w:eastAsia="zh-CN"/>
          </w:rPr>
          <w:t>(四)、优化成本管理</w:t>
        </w:r>
        <w:r>
          <w:tab/>
        </w:r>
        <w:r>
          <w:fldChar w:fldCharType="begin"/>
        </w:r>
        <w:r>
          <w:instrText xml:space="preserve"> PAGEREF _Toc18395 \h </w:instrText>
        </w:r>
        <w:r>
          <w:fldChar w:fldCharType="separate"/>
        </w:r>
        <w:r>
          <w:t>52</w:t>
        </w:r>
        <w:r>
          <w:fldChar w:fldCharType="end"/>
        </w:r>
      </w:hyperlink>
    </w:p>
    <w:p>
      <w:pPr>
        <w:pStyle w:val="TOC1"/>
        <w:tabs>
          <w:tab w:val="right" w:leader="dot" w:pos="8306"/>
        </w:tabs>
      </w:pPr>
      <w:hyperlink w:anchor="_Toc23591" w:history="1">
        <w:r>
          <w:rPr>
            <w:rFonts w:ascii="仿宋" w:eastAsia="仿宋" w:hAnsi="仿宋" w:cs="仿宋" w:hint="eastAsia"/>
            <w:lang w:eastAsia="zh-CN"/>
          </w:rPr>
          <w:t>十二、水处理阻垢分散剂系列项目人力资源培养与发展</w:t>
        </w:r>
        <w:r>
          <w:tab/>
        </w:r>
        <w:r>
          <w:fldChar w:fldCharType="begin"/>
        </w:r>
        <w:r>
          <w:instrText xml:space="preserve"> PAGEREF _Toc23591 \h </w:instrText>
        </w:r>
        <w:r>
          <w:fldChar w:fldCharType="separate"/>
        </w:r>
        <w:r>
          <w:t>54</w:t>
        </w:r>
        <w:r>
          <w:fldChar w:fldCharType="end"/>
        </w:r>
      </w:hyperlink>
    </w:p>
    <w:p>
      <w:pPr>
        <w:pStyle w:val="TOC2"/>
        <w:tabs>
          <w:tab w:val="right" w:leader="dot" w:pos="8306"/>
        </w:tabs>
      </w:pPr>
      <w:hyperlink w:anchor="_Toc20247" w:history="1">
        <w:r>
          <w:rPr>
            <w:rFonts w:ascii="仿宋" w:eastAsia="仿宋" w:hAnsi="仿宋" w:cs="仿宋" w:hint="eastAsia"/>
            <w:lang w:eastAsia="zh-CN"/>
          </w:rPr>
          <w:t>(一)、人才需求与规划</w:t>
        </w:r>
        <w:r>
          <w:tab/>
        </w:r>
        <w:r>
          <w:fldChar w:fldCharType="begin"/>
        </w:r>
        <w:r>
          <w:instrText xml:space="preserve"> PAGEREF _Toc20247 \h </w:instrText>
        </w:r>
        <w:r>
          <w:fldChar w:fldCharType="separate"/>
        </w:r>
        <w:r>
          <w:t>54</w:t>
        </w:r>
        <w:r>
          <w:fldChar w:fldCharType="end"/>
        </w:r>
      </w:hyperlink>
    </w:p>
    <w:p>
      <w:pPr>
        <w:pStyle w:val="TOC2"/>
        <w:tabs>
          <w:tab w:val="right" w:leader="dot" w:pos="8306"/>
        </w:tabs>
      </w:pPr>
      <w:hyperlink w:anchor="_Toc4669" w:history="1">
        <w:r>
          <w:rPr>
            <w:rFonts w:ascii="仿宋" w:eastAsia="仿宋" w:hAnsi="仿宋" w:cs="仿宋" w:hint="eastAsia"/>
            <w:lang w:eastAsia="zh-CN"/>
          </w:rPr>
          <w:t>(二)、培训与发展计划</w:t>
        </w:r>
        <w:r>
          <w:tab/>
        </w:r>
        <w:r>
          <w:fldChar w:fldCharType="begin"/>
        </w:r>
        <w:r>
          <w:instrText xml:space="preserve"> PAGEREF _Toc4669 \h </w:instrText>
        </w:r>
        <w:r>
          <w:fldChar w:fldCharType="separate"/>
        </w:r>
        <w:r>
          <w:t>54</w:t>
        </w:r>
        <w:r>
          <w:fldChar w:fldCharType="end"/>
        </w:r>
      </w:hyperlink>
    </w:p>
    <w:p>
      <w:pPr>
        <w:pStyle w:val="TOC1"/>
        <w:tabs>
          <w:tab w:val="right" w:leader="dot" w:pos="8306"/>
        </w:tabs>
      </w:pPr>
      <w:hyperlink w:anchor="_Toc12959" w:history="1">
        <w:r>
          <w:rPr>
            <w:rFonts w:ascii="仿宋" w:eastAsia="仿宋" w:hAnsi="仿宋" w:cs="仿宋" w:hint="eastAsia"/>
            <w:lang w:eastAsia="zh-CN"/>
          </w:rPr>
          <w:t>十三、水处理阻垢分散剂系列项目实施保障措施</w:t>
        </w:r>
        <w:r>
          <w:tab/>
        </w:r>
        <w:r>
          <w:fldChar w:fldCharType="begin"/>
        </w:r>
        <w:r>
          <w:instrText xml:space="preserve"> PAGEREF _Toc12959 \h </w:instrText>
        </w:r>
        <w:r>
          <w:fldChar w:fldCharType="separate"/>
        </w:r>
        <w:r>
          <w:t>55</w:t>
        </w:r>
        <w:r>
          <w:fldChar w:fldCharType="end"/>
        </w:r>
      </w:hyperlink>
    </w:p>
    <w:p>
      <w:pPr>
        <w:pStyle w:val="TOC2"/>
        <w:tabs>
          <w:tab w:val="right" w:leader="dot" w:pos="8306"/>
        </w:tabs>
      </w:pPr>
      <w:hyperlink w:anchor="_Toc6888" w:history="1">
        <w:r>
          <w:rPr>
            <w:rFonts w:ascii="仿宋" w:eastAsia="仿宋" w:hAnsi="仿宋" w:cs="仿宋" w:hint="eastAsia"/>
            <w:lang w:eastAsia="zh-CN"/>
          </w:rPr>
          <w:t>(一)、水处理阻垢分散剂系列项目实施保障机制</w:t>
        </w:r>
        <w:r>
          <w:tab/>
        </w:r>
        <w:r>
          <w:fldChar w:fldCharType="begin"/>
        </w:r>
        <w:r>
          <w:instrText xml:space="preserve"> PAGEREF _Toc6888 \h </w:instrText>
        </w:r>
        <w:r>
          <w:fldChar w:fldCharType="separate"/>
        </w:r>
        <w:r>
          <w:t>55</w:t>
        </w:r>
        <w:r>
          <w:fldChar w:fldCharType="end"/>
        </w:r>
      </w:hyperlink>
    </w:p>
    <w:p>
      <w:pPr>
        <w:pStyle w:val="TOC2"/>
        <w:tabs>
          <w:tab w:val="right" w:leader="dot" w:pos="8306"/>
        </w:tabs>
      </w:pPr>
      <w:hyperlink w:anchor="_Toc12522" w:history="1">
        <w:r>
          <w:rPr>
            <w:rFonts w:ascii="仿宋" w:eastAsia="仿宋" w:hAnsi="仿宋" w:cs="仿宋" w:hint="eastAsia"/>
            <w:lang w:eastAsia="zh-CN"/>
          </w:rPr>
          <w:t>(二)、水处理阻垢分散剂系列项目法律合规要求</w:t>
        </w:r>
        <w:r>
          <w:tab/>
        </w:r>
        <w:r>
          <w:fldChar w:fldCharType="begin"/>
        </w:r>
        <w:r>
          <w:instrText xml:space="preserve"> PAGEREF _Toc12522 \h </w:instrText>
        </w:r>
        <w:r>
          <w:fldChar w:fldCharType="separate"/>
        </w:r>
        <w:r>
          <w:t>59</w:t>
        </w:r>
        <w:r>
          <w:fldChar w:fldCharType="end"/>
        </w:r>
      </w:hyperlink>
    </w:p>
    <w:p>
      <w:pPr>
        <w:pStyle w:val="TOC2"/>
        <w:tabs>
          <w:tab w:val="right" w:leader="dot" w:pos="8306"/>
        </w:tabs>
      </w:pPr>
      <w:hyperlink w:anchor="_Toc16574" w:history="1">
        <w:r>
          <w:rPr>
            <w:rFonts w:ascii="仿宋" w:eastAsia="仿宋" w:hAnsi="仿宋" w:cs="仿宋" w:hint="eastAsia"/>
            <w:lang w:eastAsia="zh-CN"/>
          </w:rPr>
          <w:t>(三)、水处理阻垢分散剂系列项目合同管理与法律事务</w:t>
        </w:r>
        <w:r>
          <w:tab/>
        </w:r>
        <w:r>
          <w:fldChar w:fldCharType="begin"/>
        </w:r>
        <w:r>
          <w:instrText xml:space="preserve"> PAGEREF _Toc16574 \h </w:instrText>
        </w:r>
        <w:r>
          <w:fldChar w:fldCharType="separate"/>
        </w:r>
        <w:r>
          <w:t>64</w:t>
        </w:r>
        <w:r>
          <w:fldChar w:fldCharType="end"/>
        </w:r>
      </w:hyperlink>
    </w:p>
    <w:p>
      <w:pPr>
        <w:pStyle w:val="TOC2"/>
        <w:tabs>
          <w:tab w:val="right" w:leader="dot" w:pos="8306"/>
        </w:tabs>
      </w:pPr>
      <w:hyperlink w:anchor="_Toc8295" w:history="1">
        <w:r>
          <w:rPr>
            <w:rFonts w:ascii="仿宋" w:eastAsia="仿宋" w:hAnsi="仿宋" w:cs="仿宋" w:hint="eastAsia"/>
            <w:lang w:eastAsia="zh-CN"/>
          </w:rPr>
          <w:t>(四)、水处理阻垢分散剂系列项目知识产权保护策略</w:t>
        </w:r>
        <w:r>
          <w:tab/>
        </w:r>
        <w:r>
          <w:fldChar w:fldCharType="begin"/>
        </w:r>
        <w:r>
          <w:instrText xml:space="preserve"> PAGEREF _Toc8295 \h </w:instrText>
        </w:r>
        <w:r>
          <w:fldChar w:fldCharType="separate"/>
        </w:r>
        <w:r>
          <w:t>70</w:t>
        </w:r>
        <w:r>
          <w:fldChar w:fldCharType="end"/>
        </w:r>
      </w:hyperlink>
    </w:p>
    <w:p>
      <w:pPr>
        <w:pStyle w:val="TOC1"/>
        <w:tabs>
          <w:tab w:val="right" w:leader="dot" w:pos="8306"/>
        </w:tabs>
      </w:pPr>
      <w:hyperlink w:anchor="_Toc1521" w:history="1">
        <w:r>
          <w:rPr>
            <w:rFonts w:ascii="仿宋" w:eastAsia="仿宋" w:hAnsi="仿宋" w:cs="仿宋" w:hint="eastAsia"/>
            <w:lang w:eastAsia="zh-CN"/>
          </w:rPr>
          <w:t>十四、水处理阻垢分散剂系列项目实施时间节点</w:t>
        </w:r>
        <w:r>
          <w:tab/>
        </w:r>
        <w:r>
          <w:fldChar w:fldCharType="begin"/>
        </w:r>
        <w:r>
          <w:instrText xml:space="preserve"> PAGEREF _Toc1521 \h </w:instrText>
        </w:r>
        <w:r>
          <w:fldChar w:fldCharType="separate"/>
        </w:r>
        <w:r>
          <w:t>73</w:t>
        </w:r>
        <w:r>
          <w:fldChar w:fldCharType="end"/>
        </w:r>
      </w:hyperlink>
    </w:p>
    <w:p>
      <w:pPr>
        <w:pStyle w:val="TOC2"/>
        <w:tabs>
          <w:tab w:val="right" w:leader="dot" w:pos="8306"/>
        </w:tabs>
      </w:pPr>
      <w:hyperlink w:anchor="_Toc29172" w:history="1">
        <w:r>
          <w:rPr>
            <w:rFonts w:ascii="仿宋" w:eastAsia="仿宋" w:hAnsi="仿宋" w:cs="仿宋" w:hint="eastAsia"/>
            <w:lang w:eastAsia="zh-CN"/>
          </w:rPr>
          <w:t>(一)、水处理阻垢分散剂系列项目启动阶段时间节点</w:t>
        </w:r>
        <w:r>
          <w:tab/>
        </w:r>
        <w:r>
          <w:fldChar w:fldCharType="begin"/>
        </w:r>
        <w:r>
          <w:instrText xml:space="preserve"> PAGEREF _Toc29172 \h </w:instrText>
        </w:r>
        <w:r>
          <w:fldChar w:fldCharType="separate"/>
        </w:r>
        <w:r>
          <w:t>73</w:t>
        </w:r>
        <w:r>
          <w:fldChar w:fldCharType="end"/>
        </w:r>
      </w:hyperlink>
    </w:p>
    <w:p>
      <w:pPr>
        <w:pStyle w:val="TOC2"/>
        <w:tabs>
          <w:tab w:val="right" w:leader="dot" w:pos="8306"/>
        </w:tabs>
      </w:pPr>
      <w:hyperlink w:anchor="_Toc6518" w:history="1">
        <w:r>
          <w:rPr>
            <w:rFonts w:ascii="仿宋" w:eastAsia="仿宋" w:hAnsi="仿宋" w:cs="仿宋" w:hint="eastAsia"/>
            <w:lang w:eastAsia="zh-CN"/>
          </w:rPr>
          <w:t>(二)、水处理阻垢分散剂系列项目执行阶段时间节点</w:t>
        </w:r>
        <w:r>
          <w:tab/>
        </w:r>
        <w:r>
          <w:fldChar w:fldCharType="begin"/>
        </w:r>
        <w:r>
          <w:instrText xml:space="preserve"> PAGEREF _Toc6518 \h </w:instrText>
        </w:r>
        <w:r>
          <w:fldChar w:fldCharType="separate"/>
        </w:r>
        <w:r>
          <w:t>74</w:t>
        </w:r>
        <w:r>
          <w:fldChar w:fldCharType="end"/>
        </w:r>
      </w:hyperlink>
    </w:p>
    <w:p>
      <w:pPr>
        <w:pStyle w:val="TOC2"/>
        <w:tabs>
          <w:tab w:val="right" w:leader="dot" w:pos="8306"/>
        </w:tabs>
      </w:pPr>
      <w:hyperlink w:anchor="_Toc23551" w:history="1">
        <w:r>
          <w:rPr>
            <w:rFonts w:ascii="仿宋" w:eastAsia="仿宋" w:hAnsi="仿宋" w:cs="仿宋" w:hint="eastAsia"/>
            <w:lang w:eastAsia="zh-CN"/>
          </w:rPr>
          <w:t>(三)、水处理阻垢分散剂系列项目完成阶段时间节点</w:t>
        </w:r>
        <w:r>
          <w:tab/>
        </w:r>
        <w:r>
          <w:fldChar w:fldCharType="begin"/>
        </w:r>
        <w:r>
          <w:instrText xml:space="preserve"> PAGEREF _Toc23551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56"/>
      <w:r>
        <w:rPr>
          <w:rFonts w:ascii="仿宋" w:eastAsia="仿宋" w:hAnsi="仿宋" w:cs="仿宋" w:hint="eastAsia"/>
          <w:sz w:val="28"/>
          <w:lang w:eastAsia="zh-CN"/>
        </w:rPr>
        <w:t>一、水处理阻垢分散剂系列项目危机管理</w:t>
      </w:r>
      <w:bookmarkEnd w:id="2"/>
    </w:p>
    <w:p>
      <w:pPr>
        <w:pStyle w:val="Heading2"/>
        <w:rPr>
          <w:rFonts w:ascii="仿宋" w:eastAsia="仿宋" w:hAnsi="仿宋" w:cs="仿宋" w:hint="eastAsia"/>
          <w:lang w:eastAsia="zh-CN"/>
        </w:rPr>
      </w:pPr>
      <w:bookmarkStart w:id="3" w:name="_Toc166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阻垢分散剂系列项目危机管理中，危机预警与识别是确保水处理阻垢分散剂系列项目稳健运行的核心步骤。通过建立全面的监测机制，水处理阻垢分散剂系列项目团队旨在及时发现和理解潜在的风险和危机因素，以便采取及时的预防和应对措施，确保水处理阻垢分散剂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处理阻垢分散剂系列项目团队全面分析了整个水处理阻垢分散剂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水处理阻垢分散剂系列项目团队着重于明确定义水处理阻垢分散剂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处理阻垢分散剂系列项目进展的持续监控，团队能够及时发现潜在问题并作出迅速反应。水处理阻垢分散剂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处理阻垢分散剂系列项目得以更有序、可控地推进。</w:t>
      </w:r>
    </w:p>
    <w:p>
      <w:pPr>
        <w:pStyle w:val="Heading2"/>
        <w:ind w:firstLine="560" w:firstLineChars="200"/>
        <w:rPr>
          <w:rFonts w:ascii="仿宋" w:eastAsia="仿宋" w:hAnsi="仿宋" w:cs="仿宋" w:hint="eastAsia"/>
          <w:sz w:val="28"/>
          <w:lang w:eastAsia="zh-CN"/>
        </w:rPr>
      </w:pPr>
      <w:bookmarkStart w:id="4" w:name="_Toc60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在危机发生时，水处理阻垢分散剂系列项目团队立即行动，成立了应急小组。该小组的任务是迅速制定并实施紧急应对措施，以最小化潜在损失。以下是采取的主要措施：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暂停水处理阻垢分散剂系列项目进度：为遏制危机蔓延，水处理阻垢分散剂系列项目暂时停止进行，以便全面评估当前状况。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资源重新分配：重新评估水处理阻垢分散剂系列项目资源的分配，确保最大限度地减小损失。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实时沟通：与关键利益相关者建立实时沟通机制，向他们传递水处理阻垢分散剂系列项目危机的实际状况，保障水处理阻垢分散剂系列项目核心利益。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在紧急应对的同时，水处理阻垢分散剂系列项目团队强调了团队协作和有效沟通的重要性。以下是团队协作的关键举措：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信息共享机制：建立了信息共享平台，确保团队成员能够及时获取水处理阻垢分散剂系列项目危机的实时信息。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领导者沟通：水处理阻垢分散剂系列项目领导者通过定期会议和即时沟通工具，指导团队应对危机，保持团队稳定运行。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随着危机得到初步控制，水处理阻垢分散剂系列项目团队转向制定恢复计划，以确保水处理阻垢分散剂系列项目能够从中迅速恢复。主要恢复计划包括：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修复受损的进度计划：重新评估水处理阻垢分散剂系列项目进度，制定修复计划，确保水处理阻垢分散剂系列项目尽快回归正常进程。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重新调整资源分配：优化资源分配，确保水处理阻垢分散剂系列项目在有限资源下高效运转。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风险管理机制加强：对水处理阻垢分散剂系列项目风险进行全面评估，制定更强化的风险管理策略，以预防未来可能的危机。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186"/>
      <w:r>
        <w:rPr>
          <w:rFonts w:ascii="仿宋" w:eastAsia="仿宋" w:hAnsi="仿宋" w:cs="仿宋" w:hint="eastAsia"/>
          <w:sz w:val="28"/>
          <w:lang w:eastAsia="zh-CN"/>
        </w:rPr>
        <w:t>二、水处理阻垢分散剂系列项目可持续发展</w:t>
      </w:r>
      <w:bookmarkEnd w:id="5"/>
    </w:p>
    <w:p>
      <w:pPr>
        <w:pStyle w:val="Heading2"/>
        <w:rPr>
          <w:rFonts w:ascii="仿宋" w:eastAsia="仿宋" w:hAnsi="仿宋" w:cs="仿宋" w:hint="eastAsia"/>
          <w:lang w:eastAsia="zh-CN"/>
        </w:rPr>
      </w:pPr>
      <w:bookmarkStart w:id="6" w:name="_Toc2601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阻垢分散剂系列项目中，水处理阻垢分散剂系列项目团队着眼于未来，明确了可持续发展的战略方向。制定的具体可持续发展目标包括降低资源使用、采用环保技术、最大化社会效益等。这一步骤不仅有助于水处理阻垢分散剂系列项目在环保和社会责任方面达到最高标准，也为未来提供了明确的指引，确保水处理阻垢分散剂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可持续实践的融入水处理阻垢分散剂系列项目管理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处理阻垢分散剂系列项目管理周期。从水处理阻垢分散剂系列项目规划开始，水处理阻垢分散剂系列项目团队就考虑了环境和社会的因素。在执行阶段，水处理阻垢分散剂系列项目团队积极推动绿色技术的应用，优化资源利用。此外，关注员工的社会责任，通过培训和沟通活动提高员工对可持续发展的认知，使他们能够在日常工作中践行可持续实践。这些举措不仅为水处理阻垢分散剂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19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处理阻垢分散剂系列项目的可持续发展理念，我们深信环保与社会责任是水处理阻垢分散剂系列项目成功的关键支柱。在水处理阻垢分散剂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团队通过引入先进的环保技术、建立高效的废物处理系统以及推动能源节约措施，积极履行环保责任。定期的环保监测和评估确保水处理阻垢分散剂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不仅致力于自身可持续发展，还注重对社会的回馈。通过支持社区水处理阻垢分散剂系列项目、参与慈善事业、提供培训机会等方式，水处理阻垢分散剂系列项目积极履行社会责任。与当地社区建立积极互动，关注员工的工作与生活平衡，以及员工的身心健康，是水处理阻垢分散剂系列项目在社会责任层面的关键举措。这样的实践不仅增强了水处理阻垢分散剂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92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93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的技术管理特点体现在其创新导向。通过引入最先进的技术趋势和解决方案，水处理阻垢分散剂系列项目致力于提升科技含量、提高质量和效率水平。这意味着我们将采用最新的工具和方法，确保水处理阻垢分散剂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处理阻垢分散剂系列项目技术管理的显著特征。通过整合不同领域的技术资源，我们实现了跨学科的协同工作。这有助于优化技术架构，提高整体效能。此外，整合性策略还促进了不同技术团队之间的紧密沟通和高效合作，确保水处理阻垢分散剂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处理阻垢分散剂系列项目所采用的技术。通过不断优化技术方案，水处理阻垢分散剂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处理阻垢分散剂系列项目团队将在水处理阻垢分散剂系列项目初期识别可能的技术风险，并采取相应的预防和应对措施。通过建立健全的风险评估机制，水处理阻垢分散剂系列项目能够在实施过程中及时发现并解决潜在的技术问题，保障水处理阻垢分散剂系列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处理阻垢分散剂系列项目中，技术将成为水处理阻垢分散剂系列项目成功的有力支持。这一深度剖析揭示了技术管理在水处理阻垢分散剂系列项目实施中的关键作用，为水处理阻垢分散剂系列项目的技术基础奠定了坚实的基础。</w:t>
      </w:r>
    </w:p>
    <w:p>
      <w:pPr>
        <w:pStyle w:val="Heading2"/>
        <w:ind w:firstLine="560" w:firstLineChars="200"/>
        <w:rPr>
          <w:rFonts w:ascii="仿宋" w:eastAsia="仿宋" w:hAnsi="仿宋" w:cs="仿宋" w:hint="eastAsia"/>
          <w:sz w:val="28"/>
          <w:lang w:eastAsia="zh-CN"/>
        </w:rPr>
      </w:pPr>
      <w:bookmarkStart w:id="10" w:name="_Toc11302"/>
      <w:r>
        <w:rPr>
          <w:rFonts w:ascii="仿宋" w:eastAsia="仿宋" w:hAnsi="仿宋" w:cs="仿宋" w:hint="eastAsia"/>
          <w:sz w:val="28"/>
          <w:lang w:eastAsia="zh-CN"/>
        </w:rPr>
        <w:t>(二)、水处理阻垢分散剂系列项目工艺技术设计方案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处理阻垢分散剂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处理阻垢分散剂系列项目将严格按照相关行业规范要求进行组织。通过有效控制产品质量，水处理阻垢分散剂系列项目将致力于为顾客提供优质的水处理阻垢分散剂系列项目产品和良好的服务。这体现了水处理阻垢分散剂系列项目对于生产活动合规性和质量标准的高度重视，为水处理阻垢分散剂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处理阻垢分散剂系列项目注重生态效益和清洁生产原则。水处理阻垢分散剂系列项目建设将紧密结合地方特色经济发展，与社会经济发展规划和区域环境保护规划方案相协调一致。通过与当地区域自然生态系统的结合，水处理阻垢分散剂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处理阻垢分散剂系列项目产品具有多样化的客户需求和个性化的特点。因此，水处理阻垢分散剂系列项目产品规格品种多样，且单批生产数量较小。为满足这一特点，水处理阻垢分散剂系列项目承办单位将建设先进的柔性制造生产线。通过广泛应用柔性制造技术，水处理阻垢分散剂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处理阻垢分散剂系列项目采用的技术具有较高的技术含量和自动化水平，处于国内先进水平。这一技术选用不仅体现了对生产效率、质量和环境友好性的高标准要求，同时为水处理阻垢分散剂系列项目的可持续发展奠定了坚实的基础。</w:t>
      </w:r>
    </w:p>
    <w:p>
      <w:pPr>
        <w:pStyle w:val="Heading2"/>
        <w:ind w:firstLine="560" w:firstLineChars="200"/>
        <w:rPr>
          <w:rFonts w:ascii="仿宋" w:eastAsia="仿宋" w:hAnsi="仿宋" w:cs="仿宋" w:hint="eastAsia"/>
          <w:sz w:val="28"/>
          <w:lang w:eastAsia="zh-CN"/>
        </w:rPr>
      </w:pPr>
      <w:bookmarkStart w:id="11" w:name="_Toc476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为确保水处理阻垢分散剂系列项目的高效生产和技术实施，我们制定了一套精心设计的设备选型方案，以满足水处理阻垢分散剂系列项目生产、质量和环保的要求。该方案的主要特点如下：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处理阻垢分散剂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处理阻垢分散剂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24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7696"/>
      <w:r>
        <w:rPr>
          <w:rFonts w:ascii="仿宋" w:eastAsia="仿宋" w:hAnsi="仿宋" w:cs="仿宋" w:hint="eastAsia"/>
          <w:lang w:eastAsia="zh-CN"/>
        </w:rPr>
        <w:t>(一)、水处理阻垢分散剂系列行业分析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行业一直以来都是市场的关注焦点。行业内的发展趋势、竞争态势以及潜在机会都对水处理阻垢分散剂系列项目的推进产生深远的影响。通过深入研究行业的整体概貌，我们将更好地理解行业的核心特征，为水处理阻垢分散剂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阻垢分散剂系列行业，技术一直是推动创新和发展的关键因素。我们将对当前技术趋势进行详尽分析，包括但不限于人工智能、大数据应用、先进制造技术等。这有助于水处理阻垢分散剂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处理阻垢分散剂系列项目成功的基础。我们将对主要竞争对手进行深入研究，包括其市场份额、产品特点、市场定位等。通过全面了解竞争对手的优势和劣势，水处理阻垢分散剂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0294"/>
      <w:r>
        <w:rPr>
          <w:rFonts w:ascii="仿宋" w:eastAsia="仿宋" w:hAnsi="仿宋" w:cs="仿宋" w:hint="eastAsia"/>
          <w:sz w:val="28"/>
          <w:lang w:eastAsia="zh-CN"/>
        </w:rPr>
        <w:t>(二)、水处理阻垢分散剂系列市场分析预测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处理阻垢分散剂系列市场未来的增长趋势。这包括市场的整体规模、各细分领域的发展趋势等。水处理阻垢分散剂系列项目可以根据市场的扩张速度和潜在机会，制定更符合市场需求的发展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处理阻垢分散剂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处理阻垢分散剂系列项目实施过程中需要充分考虑的因素。我们将对市场风险进行全面评估，包括但不限于政策法规风险、市场竞争风险、技术变革风险等。通过对潜在风险的深入分析，水处理阻垢分散剂系列项目可以制定相应的风险缓解策略，降低不确定性对水处理阻垢分散剂系列项目的影响。</w:t>
      </w:r>
    </w:p>
    <w:p>
      <w:pPr>
        <w:pStyle w:val="Heading1"/>
        <w:ind w:firstLine="560" w:firstLineChars="200"/>
        <w:rPr>
          <w:rFonts w:ascii="仿宋" w:eastAsia="仿宋" w:hAnsi="仿宋" w:cs="仿宋" w:hint="eastAsia"/>
          <w:sz w:val="28"/>
          <w:lang w:eastAsia="zh-CN"/>
        </w:rPr>
      </w:pPr>
      <w:bookmarkStart w:id="15" w:name="_Toc8419"/>
      <w:r>
        <w:rPr>
          <w:rFonts w:ascii="仿宋" w:eastAsia="仿宋" w:hAnsi="仿宋" w:cs="仿宋" w:hint="eastAsia"/>
          <w:sz w:val="28"/>
          <w:lang w:eastAsia="zh-CN"/>
        </w:rPr>
        <w:t>五、水处理阻垢分散剂系列项目概论</w:t>
      </w:r>
      <w:bookmarkEnd w:id="15"/>
    </w:p>
    <w:p>
      <w:pPr>
        <w:pStyle w:val="Heading2"/>
        <w:rPr>
          <w:rFonts w:ascii="仿宋" w:eastAsia="仿宋" w:hAnsi="仿宋" w:cs="仿宋" w:hint="eastAsia"/>
          <w:lang w:eastAsia="zh-CN"/>
        </w:rPr>
      </w:pPr>
      <w:bookmarkStart w:id="16" w:name="_Toc14555"/>
      <w:r>
        <w:rPr>
          <w:rFonts w:ascii="仿宋" w:eastAsia="仿宋" w:hAnsi="仿宋" w:cs="仿宋" w:hint="eastAsia"/>
          <w:lang w:eastAsia="zh-CN"/>
        </w:rPr>
        <w:t>(一)、水处理阻垢分散剂系列项目概况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水处理阻垢分散剂系列项目的起源追溯至对市场的深入洞察。市场的不断演变与变革为水处理阻垢分散剂系列项目提供了难得的机遇。当前市场存在的需求缺口和变革的大环境共同构成了水处理阻垢分散剂系列项目的背景。这个水处理阻垢分散剂系列项目旨在充分利用市场机遇，填补行业中尚未满足的需求，为客户提供全新的解决方案。市场的变革和需求的增长使得这个水处理阻垢分散剂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水处理阻垢分散剂系列项目名称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正式命名为水处理阻垢分散剂系列。这个名称不仅仅是一个标识，更代表了水处理阻垢分散剂系列项目的核心理念和愿景。它蕴含着水处理阻垢分散剂系列项目所要解决问题的关键字，具有强烈的表达和辨识度，为水处理阻垢分散剂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水处理阻垢分散剂系列项目目标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的核心目标是提供一种全新、高效的解决方案，满足客户日益增长的需求。水处理阻垢分散剂系列项目追求的不仅仅是满足市场需求，更是在市场中获得卓越的竞争优势。通过不断提升产品或服务的质量和创新水平，水处理阻垢分散剂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水处理阻垢分散剂系列项目范围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全面涵盖了产品研发、制造、市场推广和售后服务，确保从产品设计到最终用户体验的全方位关注。这一全面的水处理阻垢分散剂系列项目范围是为了确保水处理阻垢分散剂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水处理阻垢分散剂系列项目时间表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计划在未来18个月内完成，包括研发、测试、市场试点和正式推出等不同阶段。这个时间表的合理设计是为了确保水处理阻垢分散剂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水处理阻垢分散剂系列项目预算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总预算估算为XX百万美元，主要分配在研发、市场推广、人员培训和运营等方面。这一充足的预算为水处理阻垢分散剂系列项目提供了充足的资源，确保水处理阻垢分散剂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水处理阻垢分散剂系列项目风险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可能面临的风险包括市场接受度低、技术难题、竞争激烈等。水处理阻垢分散剂系列项目团队已经制定了相应的风险应对计划，通过前瞻性的风险管理，确保水处理阻垢分散剂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水处理阻垢分散剂系列项目团队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汇聚了一支经验丰富、多领域专业素养的核心团队，确保水处理阻垢分散剂系列项目在各个方面都能拥有高水平的执行力。团队的协同作战是水处理阻垢分散剂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水处理阻垢分散剂系列项目背景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水处理阻垢分散剂系列项目的背景根植于市场对更高效、创新产品的渴望，同时也受到科技发展对行业格局的深刻改变的影响。这为水处理阻垢分散剂系列项目提供了广阔的发展空间和市场需求。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水处理阻垢分散剂系列项目现状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截至目前，水处理阻垢分散剂系列项目已完成市场调研和技术验证，取得了初步的成功。这为水处理阻垢分散剂系列项目在未来的发展奠定了坚实的基础，为更远大的目标打下了坚实的基石。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664"/>
      <w:r>
        <w:rPr>
          <w:rFonts w:ascii="仿宋" w:eastAsia="仿宋" w:hAnsi="仿宋" w:cs="仿宋" w:hint="eastAsia"/>
          <w:sz w:val="28"/>
          <w:lang w:eastAsia="zh-CN"/>
        </w:rPr>
        <w:t>(二)、水处理阻垢分散剂系列项目目标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处理阻垢分散剂系列项目首要业务目标是在市场中占据有利地位，实现产品/服务的成功推广和销售。通过不断提升产品质量、创新性，水处理阻垢分散剂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在科技迅速发展的时代，水处理阻垢分散剂系列项目着眼于技术创新。通过持续的研发和技术升级，水处理阻垢分散剂系列项目旨在推出更具创新性的产品或服务，以满足市场对新鲜、先进解决方案的需求。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处理阻垢分散剂系列项目设定了客户满意度目标。通过提供卓越的产品质量和优质的客户服务，水处理阻垢分散剂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水处理阻垢分散剂系列项目注重社会责任和可持续发展。通过实施环保、社会责任水处理阻垢分散剂系列项目，水处理阻垢分散剂系列项目致力于在经济发展的同时保护环境，促进社会公平，实现可持续经营。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https://d.book118.com/276200023015010052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9435E"/>
    <w:rsid w:val="184943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0002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2024-02-21T00:53:00Z</dcterms:created>
  <dcterms:modified xsi:type="dcterms:W3CDTF">2024-02-21T00:53:41Z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E4F26D0C79E14019B936DA99BBB6ECFF_11</vt:lpwstr>
  </property>
  <property fmtid="{D5CDD505-2E9C-101B-9397-08002B2CF9AE}" pid="3" name="KSOProductBuildVer">
    <vt:lpwstr>2052-12.1.0.16250</vt:lpwstr>
  </property>
</Properties>
</file>