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旅游地产项目规划设计蓝图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17" w:history="1">
        <w:r>
          <w:rPr>
            <w:rFonts w:ascii="仿宋" w:eastAsia="仿宋" w:hAnsi="仿宋" w:cs="仿宋" w:hint="eastAsia"/>
            <w:lang w:eastAsia="zh-CN"/>
          </w:rPr>
          <w:t>序言</w:t>
        </w:r>
        <w:r>
          <w:tab/>
        </w:r>
        <w:r>
          <w:fldChar w:fldCharType="begin"/>
        </w:r>
        <w:r>
          <w:instrText xml:space="preserve"> PAGEREF _Toc32517 \h </w:instrText>
        </w:r>
        <w:r>
          <w:fldChar w:fldCharType="separate"/>
        </w:r>
        <w:r>
          <w:t>3</w:t>
        </w:r>
        <w:r>
          <w:fldChar w:fldCharType="end"/>
        </w:r>
      </w:hyperlink>
    </w:p>
    <w:p>
      <w:pPr>
        <w:pStyle w:val="TOC1"/>
        <w:tabs>
          <w:tab w:val="right" w:leader="dot" w:pos="8306"/>
        </w:tabs>
      </w:pPr>
      <w:hyperlink w:anchor="_Toc25884" w:history="1">
        <w:r>
          <w:rPr>
            <w:rFonts w:ascii="仿宋" w:eastAsia="仿宋" w:hAnsi="仿宋" w:cs="仿宋" w:hint="eastAsia"/>
            <w:lang w:eastAsia="zh-CN"/>
          </w:rPr>
          <w:t>一、旅游地产项目土建工程</w:t>
        </w:r>
        <w:r>
          <w:tab/>
        </w:r>
        <w:r>
          <w:fldChar w:fldCharType="begin"/>
        </w:r>
        <w:r>
          <w:instrText xml:space="preserve"> PAGEREF _Toc25884 \h </w:instrText>
        </w:r>
        <w:r>
          <w:fldChar w:fldCharType="separate"/>
        </w:r>
        <w:r>
          <w:t>3</w:t>
        </w:r>
        <w:r>
          <w:fldChar w:fldCharType="end"/>
        </w:r>
      </w:hyperlink>
    </w:p>
    <w:p>
      <w:pPr>
        <w:pStyle w:val="TOC2"/>
        <w:tabs>
          <w:tab w:val="right" w:leader="dot" w:pos="8306"/>
        </w:tabs>
      </w:pPr>
      <w:hyperlink w:anchor="_Toc31572" w:history="1">
        <w:r>
          <w:rPr>
            <w:rFonts w:ascii="仿宋" w:eastAsia="仿宋" w:hAnsi="仿宋" w:cs="仿宋" w:hint="eastAsia"/>
            <w:lang w:eastAsia="zh-CN"/>
          </w:rPr>
          <w:t>(一)、建筑工程设计原则</w:t>
        </w:r>
        <w:r>
          <w:tab/>
        </w:r>
        <w:r>
          <w:fldChar w:fldCharType="begin"/>
        </w:r>
        <w:r>
          <w:instrText xml:space="preserve"> PAGEREF _Toc31572 \h </w:instrText>
        </w:r>
        <w:r>
          <w:fldChar w:fldCharType="separate"/>
        </w:r>
        <w:r>
          <w:t>3</w:t>
        </w:r>
        <w:r>
          <w:fldChar w:fldCharType="end"/>
        </w:r>
      </w:hyperlink>
    </w:p>
    <w:p>
      <w:pPr>
        <w:pStyle w:val="TOC2"/>
        <w:tabs>
          <w:tab w:val="right" w:leader="dot" w:pos="8306"/>
        </w:tabs>
      </w:pPr>
      <w:hyperlink w:anchor="_Toc229" w:history="1">
        <w:r>
          <w:rPr>
            <w:rFonts w:ascii="仿宋" w:eastAsia="仿宋" w:hAnsi="仿宋" w:cs="仿宋" w:hint="eastAsia"/>
            <w:lang w:eastAsia="zh-CN"/>
          </w:rPr>
          <w:t>(二)、土建工程设计年限及安全等级</w:t>
        </w:r>
        <w:r>
          <w:tab/>
        </w:r>
        <w:r>
          <w:fldChar w:fldCharType="begin"/>
        </w:r>
        <w:r>
          <w:instrText xml:space="preserve"> PAGEREF _Toc229 \h </w:instrText>
        </w:r>
        <w:r>
          <w:fldChar w:fldCharType="separate"/>
        </w:r>
        <w:r>
          <w:t>4</w:t>
        </w:r>
        <w:r>
          <w:fldChar w:fldCharType="end"/>
        </w:r>
      </w:hyperlink>
    </w:p>
    <w:p>
      <w:pPr>
        <w:pStyle w:val="TOC2"/>
        <w:tabs>
          <w:tab w:val="right" w:leader="dot" w:pos="8306"/>
        </w:tabs>
      </w:pPr>
      <w:hyperlink w:anchor="_Toc29301" w:history="1">
        <w:r>
          <w:rPr>
            <w:rFonts w:ascii="仿宋" w:eastAsia="仿宋" w:hAnsi="仿宋" w:cs="仿宋" w:hint="eastAsia"/>
            <w:lang w:eastAsia="zh-CN"/>
          </w:rPr>
          <w:t>(三)、建筑工程设计总体要求</w:t>
        </w:r>
        <w:r>
          <w:tab/>
        </w:r>
        <w:r>
          <w:fldChar w:fldCharType="begin"/>
        </w:r>
        <w:r>
          <w:instrText xml:space="preserve"> PAGEREF _Toc29301 \h </w:instrText>
        </w:r>
        <w:r>
          <w:fldChar w:fldCharType="separate"/>
        </w:r>
        <w:r>
          <w:t>5</w:t>
        </w:r>
        <w:r>
          <w:fldChar w:fldCharType="end"/>
        </w:r>
      </w:hyperlink>
    </w:p>
    <w:p>
      <w:pPr>
        <w:pStyle w:val="TOC2"/>
        <w:tabs>
          <w:tab w:val="right" w:leader="dot" w:pos="8306"/>
        </w:tabs>
      </w:pPr>
      <w:hyperlink w:anchor="_Toc17967" w:history="1">
        <w:r>
          <w:rPr>
            <w:rFonts w:ascii="仿宋" w:eastAsia="仿宋" w:hAnsi="仿宋" w:cs="仿宋" w:hint="eastAsia"/>
            <w:lang w:eastAsia="zh-CN"/>
          </w:rPr>
          <w:t>(四)、土建工程建设指标</w:t>
        </w:r>
        <w:r>
          <w:tab/>
        </w:r>
        <w:r>
          <w:fldChar w:fldCharType="begin"/>
        </w:r>
        <w:r>
          <w:instrText xml:space="preserve"> PAGEREF _Toc17967 \h </w:instrText>
        </w:r>
        <w:r>
          <w:fldChar w:fldCharType="separate"/>
        </w:r>
        <w:r>
          <w:t>6</w:t>
        </w:r>
        <w:r>
          <w:fldChar w:fldCharType="end"/>
        </w:r>
      </w:hyperlink>
    </w:p>
    <w:p>
      <w:pPr>
        <w:pStyle w:val="TOC1"/>
        <w:tabs>
          <w:tab w:val="right" w:leader="dot" w:pos="8306"/>
        </w:tabs>
      </w:pPr>
      <w:hyperlink w:anchor="_Toc1075" w:history="1">
        <w:r>
          <w:rPr>
            <w:rFonts w:ascii="仿宋" w:eastAsia="仿宋" w:hAnsi="仿宋" w:cs="仿宋" w:hint="eastAsia"/>
            <w:lang w:eastAsia="zh-CN"/>
          </w:rPr>
          <w:t>二、旅游地产项目绩效评估</w:t>
        </w:r>
        <w:r>
          <w:tab/>
        </w:r>
        <w:r>
          <w:fldChar w:fldCharType="begin"/>
        </w:r>
        <w:r>
          <w:instrText xml:space="preserve"> PAGEREF _Toc1075 \h </w:instrText>
        </w:r>
        <w:r>
          <w:fldChar w:fldCharType="separate"/>
        </w:r>
        <w:r>
          <w:t>6</w:t>
        </w:r>
        <w:r>
          <w:fldChar w:fldCharType="end"/>
        </w:r>
      </w:hyperlink>
    </w:p>
    <w:p>
      <w:pPr>
        <w:pStyle w:val="TOC2"/>
        <w:tabs>
          <w:tab w:val="right" w:leader="dot" w:pos="8306"/>
        </w:tabs>
      </w:pPr>
      <w:hyperlink w:anchor="_Toc18238" w:history="1">
        <w:r>
          <w:rPr>
            <w:rFonts w:ascii="仿宋" w:eastAsia="仿宋" w:hAnsi="仿宋" w:cs="仿宋" w:hint="eastAsia"/>
            <w:lang w:eastAsia="zh-CN"/>
          </w:rPr>
          <w:t>(一)、绩效评估指标</w:t>
        </w:r>
        <w:r>
          <w:tab/>
        </w:r>
        <w:r>
          <w:fldChar w:fldCharType="begin"/>
        </w:r>
        <w:r>
          <w:instrText xml:space="preserve"> PAGEREF _Toc18238 \h </w:instrText>
        </w:r>
        <w:r>
          <w:fldChar w:fldCharType="separate"/>
        </w:r>
        <w:r>
          <w:t>6</w:t>
        </w:r>
        <w:r>
          <w:fldChar w:fldCharType="end"/>
        </w:r>
      </w:hyperlink>
    </w:p>
    <w:p>
      <w:pPr>
        <w:pStyle w:val="TOC2"/>
        <w:tabs>
          <w:tab w:val="right" w:leader="dot" w:pos="8306"/>
        </w:tabs>
      </w:pPr>
      <w:hyperlink w:anchor="_Toc19651" w:history="1">
        <w:r>
          <w:rPr>
            <w:rFonts w:ascii="仿宋" w:eastAsia="仿宋" w:hAnsi="仿宋" w:cs="仿宋" w:hint="eastAsia"/>
            <w:lang w:eastAsia="zh-CN"/>
          </w:rPr>
          <w:t>(二)、绩效评估方法</w:t>
        </w:r>
        <w:r>
          <w:tab/>
        </w:r>
        <w:r>
          <w:fldChar w:fldCharType="begin"/>
        </w:r>
        <w:r>
          <w:instrText xml:space="preserve"> PAGEREF _Toc19651 \h </w:instrText>
        </w:r>
        <w:r>
          <w:fldChar w:fldCharType="separate"/>
        </w:r>
        <w:r>
          <w:t>7</w:t>
        </w:r>
        <w:r>
          <w:fldChar w:fldCharType="end"/>
        </w:r>
      </w:hyperlink>
    </w:p>
    <w:p>
      <w:pPr>
        <w:pStyle w:val="TOC2"/>
        <w:tabs>
          <w:tab w:val="right" w:leader="dot" w:pos="8306"/>
        </w:tabs>
      </w:pPr>
      <w:hyperlink w:anchor="_Toc15987" w:history="1">
        <w:r>
          <w:rPr>
            <w:rFonts w:ascii="仿宋" w:eastAsia="仿宋" w:hAnsi="仿宋" w:cs="仿宋" w:hint="eastAsia"/>
            <w:lang w:eastAsia="zh-CN"/>
          </w:rPr>
          <w:t>(三)、绩效评估周期</w:t>
        </w:r>
        <w:r>
          <w:tab/>
        </w:r>
        <w:r>
          <w:fldChar w:fldCharType="begin"/>
        </w:r>
        <w:r>
          <w:instrText xml:space="preserve"> PAGEREF _Toc15987 \h </w:instrText>
        </w:r>
        <w:r>
          <w:fldChar w:fldCharType="separate"/>
        </w:r>
        <w:r>
          <w:t>8</w:t>
        </w:r>
        <w:r>
          <w:fldChar w:fldCharType="end"/>
        </w:r>
      </w:hyperlink>
    </w:p>
    <w:p>
      <w:pPr>
        <w:pStyle w:val="TOC1"/>
        <w:tabs>
          <w:tab w:val="right" w:leader="dot" w:pos="8306"/>
        </w:tabs>
      </w:pPr>
      <w:hyperlink w:anchor="_Toc22552" w:history="1">
        <w:r>
          <w:rPr>
            <w:rFonts w:ascii="仿宋" w:eastAsia="仿宋" w:hAnsi="仿宋" w:cs="仿宋" w:hint="eastAsia"/>
            <w:lang w:eastAsia="zh-CN"/>
          </w:rPr>
          <w:t>三、工艺说明</w:t>
        </w:r>
        <w:r>
          <w:tab/>
        </w:r>
        <w:r>
          <w:fldChar w:fldCharType="begin"/>
        </w:r>
        <w:r>
          <w:instrText xml:space="preserve"> PAGEREF _Toc22552 \h </w:instrText>
        </w:r>
        <w:r>
          <w:fldChar w:fldCharType="separate"/>
        </w:r>
        <w:r>
          <w:t>9</w:t>
        </w:r>
        <w:r>
          <w:fldChar w:fldCharType="end"/>
        </w:r>
      </w:hyperlink>
    </w:p>
    <w:p>
      <w:pPr>
        <w:pStyle w:val="TOC2"/>
        <w:tabs>
          <w:tab w:val="right" w:leader="dot" w:pos="8306"/>
        </w:tabs>
      </w:pPr>
      <w:hyperlink w:anchor="_Toc7870" w:history="1">
        <w:r>
          <w:rPr>
            <w:rFonts w:ascii="仿宋" w:eastAsia="仿宋" w:hAnsi="仿宋" w:cs="仿宋" w:hint="eastAsia"/>
            <w:lang w:eastAsia="zh-CN"/>
          </w:rPr>
          <w:t>(一)、技术管理特点</w:t>
        </w:r>
        <w:r>
          <w:tab/>
        </w:r>
        <w:r>
          <w:fldChar w:fldCharType="begin"/>
        </w:r>
        <w:r>
          <w:instrText xml:space="preserve"> PAGEREF _Toc7870 \h </w:instrText>
        </w:r>
        <w:r>
          <w:fldChar w:fldCharType="separate"/>
        </w:r>
        <w:r>
          <w:t>9</w:t>
        </w:r>
        <w:r>
          <w:fldChar w:fldCharType="end"/>
        </w:r>
      </w:hyperlink>
    </w:p>
    <w:p>
      <w:pPr>
        <w:pStyle w:val="TOC2"/>
        <w:tabs>
          <w:tab w:val="right" w:leader="dot" w:pos="8306"/>
        </w:tabs>
      </w:pPr>
      <w:hyperlink w:anchor="_Toc12545" w:history="1">
        <w:r>
          <w:rPr>
            <w:rFonts w:ascii="仿宋" w:eastAsia="仿宋" w:hAnsi="仿宋" w:cs="仿宋" w:hint="eastAsia"/>
            <w:lang w:eastAsia="zh-CN"/>
          </w:rPr>
          <w:t>(二)、旅游地产项目工艺技术设计方案</w:t>
        </w:r>
        <w:r>
          <w:tab/>
        </w:r>
        <w:r>
          <w:fldChar w:fldCharType="begin"/>
        </w:r>
        <w:r>
          <w:instrText xml:space="preserve"> PAGEREF _Toc12545 \h </w:instrText>
        </w:r>
        <w:r>
          <w:fldChar w:fldCharType="separate"/>
        </w:r>
        <w:r>
          <w:t>10</w:t>
        </w:r>
        <w:r>
          <w:fldChar w:fldCharType="end"/>
        </w:r>
      </w:hyperlink>
    </w:p>
    <w:p>
      <w:pPr>
        <w:pStyle w:val="TOC2"/>
        <w:tabs>
          <w:tab w:val="right" w:leader="dot" w:pos="8306"/>
        </w:tabs>
      </w:pPr>
      <w:hyperlink w:anchor="_Toc9415" w:history="1">
        <w:r>
          <w:rPr>
            <w:rFonts w:ascii="仿宋" w:eastAsia="仿宋" w:hAnsi="仿宋" w:cs="仿宋" w:hint="eastAsia"/>
            <w:lang w:eastAsia="zh-CN"/>
          </w:rPr>
          <w:t>(三)、设备选型方案</w:t>
        </w:r>
        <w:r>
          <w:tab/>
        </w:r>
        <w:r>
          <w:fldChar w:fldCharType="begin"/>
        </w:r>
        <w:r>
          <w:instrText xml:space="preserve"> PAGEREF _Toc9415 \h </w:instrText>
        </w:r>
        <w:r>
          <w:fldChar w:fldCharType="separate"/>
        </w:r>
        <w:r>
          <w:t>12</w:t>
        </w:r>
        <w:r>
          <w:fldChar w:fldCharType="end"/>
        </w:r>
      </w:hyperlink>
    </w:p>
    <w:p>
      <w:pPr>
        <w:pStyle w:val="TOC1"/>
        <w:tabs>
          <w:tab w:val="right" w:leader="dot" w:pos="8306"/>
        </w:tabs>
      </w:pPr>
      <w:hyperlink w:anchor="_Toc29240" w:history="1">
        <w:r>
          <w:rPr>
            <w:rFonts w:ascii="仿宋" w:eastAsia="仿宋" w:hAnsi="仿宋" w:cs="仿宋" w:hint="eastAsia"/>
            <w:lang w:eastAsia="zh-CN"/>
          </w:rPr>
          <w:t>四、旅游地产项目建设背景及必要性分析</w:t>
        </w:r>
        <w:r>
          <w:tab/>
        </w:r>
        <w:r>
          <w:fldChar w:fldCharType="begin"/>
        </w:r>
        <w:r>
          <w:instrText xml:space="preserve"> PAGEREF _Toc29240 \h </w:instrText>
        </w:r>
        <w:r>
          <w:fldChar w:fldCharType="separate"/>
        </w:r>
        <w:r>
          <w:t>13</w:t>
        </w:r>
        <w:r>
          <w:fldChar w:fldCharType="end"/>
        </w:r>
      </w:hyperlink>
    </w:p>
    <w:p>
      <w:pPr>
        <w:pStyle w:val="TOC2"/>
        <w:tabs>
          <w:tab w:val="right" w:leader="dot" w:pos="8306"/>
        </w:tabs>
      </w:pPr>
      <w:hyperlink w:anchor="_Toc22094" w:history="1">
        <w:r>
          <w:rPr>
            <w:rFonts w:ascii="仿宋" w:eastAsia="仿宋" w:hAnsi="仿宋" w:cs="仿宋" w:hint="eastAsia"/>
            <w:lang w:eastAsia="zh-CN"/>
          </w:rPr>
          <w:t>(一)、旅游地产项目背景分析</w:t>
        </w:r>
        <w:r>
          <w:tab/>
        </w:r>
        <w:r>
          <w:fldChar w:fldCharType="begin"/>
        </w:r>
        <w:r>
          <w:instrText xml:space="preserve"> PAGEREF _Toc22094 \h </w:instrText>
        </w:r>
        <w:r>
          <w:fldChar w:fldCharType="separate"/>
        </w:r>
        <w:r>
          <w:t>13</w:t>
        </w:r>
        <w:r>
          <w:fldChar w:fldCharType="end"/>
        </w:r>
      </w:hyperlink>
    </w:p>
    <w:p>
      <w:pPr>
        <w:pStyle w:val="TOC2"/>
        <w:tabs>
          <w:tab w:val="right" w:leader="dot" w:pos="8306"/>
        </w:tabs>
      </w:pPr>
      <w:hyperlink w:anchor="_Toc12476" w:history="1">
        <w:r>
          <w:rPr>
            <w:rFonts w:ascii="仿宋" w:eastAsia="仿宋" w:hAnsi="仿宋" w:cs="仿宋" w:hint="eastAsia"/>
            <w:lang w:eastAsia="zh-CN"/>
          </w:rPr>
          <w:t>(二)、旅游地产项目建设必要性分析</w:t>
        </w:r>
        <w:r>
          <w:tab/>
        </w:r>
        <w:r>
          <w:fldChar w:fldCharType="begin"/>
        </w:r>
        <w:r>
          <w:instrText xml:space="preserve"> PAGEREF _Toc12476 \h </w:instrText>
        </w:r>
        <w:r>
          <w:fldChar w:fldCharType="separate"/>
        </w:r>
        <w:r>
          <w:t>15</w:t>
        </w:r>
        <w:r>
          <w:fldChar w:fldCharType="end"/>
        </w:r>
      </w:hyperlink>
    </w:p>
    <w:p>
      <w:pPr>
        <w:pStyle w:val="TOC1"/>
        <w:tabs>
          <w:tab w:val="right" w:leader="dot" w:pos="8306"/>
        </w:tabs>
      </w:pPr>
      <w:hyperlink w:anchor="_Toc2447" w:history="1">
        <w:r>
          <w:rPr>
            <w:rFonts w:ascii="仿宋" w:eastAsia="仿宋" w:hAnsi="仿宋" w:cs="仿宋" w:hint="eastAsia"/>
            <w:lang w:eastAsia="zh-CN"/>
          </w:rPr>
          <w:t>五、旅游地产项目选址可行性分析</w:t>
        </w:r>
        <w:r>
          <w:tab/>
        </w:r>
        <w:r>
          <w:fldChar w:fldCharType="begin"/>
        </w:r>
        <w:r>
          <w:instrText xml:space="preserve"> PAGEREF _Toc2447 \h </w:instrText>
        </w:r>
        <w:r>
          <w:fldChar w:fldCharType="separate"/>
        </w:r>
        <w:r>
          <w:t>16</w:t>
        </w:r>
        <w:r>
          <w:fldChar w:fldCharType="end"/>
        </w:r>
      </w:hyperlink>
    </w:p>
    <w:p>
      <w:pPr>
        <w:pStyle w:val="TOC2"/>
        <w:tabs>
          <w:tab w:val="right" w:leader="dot" w:pos="8306"/>
        </w:tabs>
      </w:pPr>
      <w:hyperlink w:anchor="_Toc4658" w:history="1">
        <w:r>
          <w:rPr>
            <w:rFonts w:ascii="仿宋" w:eastAsia="仿宋" w:hAnsi="仿宋" w:cs="仿宋" w:hint="eastAsia"/>
            <w:lang w:eastAsia="zh-CN"/>
          </w:rPr>
          <w:t>(一)、旅游地产项目选址</w:t>
        </w:r>
        <w:r>
          <w:tab/>
        </w:r>
        <w:r>
          <w:fldChar w:fldCharType="begin"/>
        </w:r>
        <w:r>
          <w:instrText xml:space="preserve"> PAGEREF _Toc4658 \h </w:instrText>
        </w:r>
        <w:r>
          <w:fldChar w:fldCharType="separate"/>
        </w:r>
        <w:r>
          <w:t>16</w:t>
        </w:r>
        <w:r>
          <w:fldChar w:fldCharType="end"/>
        </w:r>
      </w:hyperlink>
    </w:p>
    <w:p>
      <w:pPr>
        <w:pStyle w:val="TOC2"/>
        <w:tabs>
          <w:tab w:val="right" w:leader="dot" w:pos="8306"/>
        </w:tabs>
      </w:pPr>
      <w:hyperlink w:anchor="_Toc7334" w:history="1">
        <w:r>
          <w:rPr>
            <w:rFonts w:ascii="仿宋" w:eastAsia="仿宋" w:hAnsi="仿宋" w:cs="仿宋" w:hint="eastAsia"/>
            <w:lang w:eastAsia="zh-CN"/>
          </w:rPr>
          <w:t>(二)、用地控制指标</w:t>
        </w:r>
        <w:r>
          <w:tab/>
        </w:r>
        <w:r>
          <w:fldChar w:fldCharType="begin"/>
        </w:r>
        <w:r>
          <w:instrText xml:space="preserve"> PAGEREF _Toc7334 \h </w:instrText>
        </w:r>
        <w:r>
          <w:fldChar w:fldCharType="separate"/>
        </w:r>
        <w:r>
          <w:t>16</w:t>
        </w:r>
        <w:r>
          <w:fldChar w:fldCharType="end"/>
        </w:r>
      </w:hyperlink>
    </w:p>
    <w:p>
      <w:pPr>
        <w:pStyle w:val="TOC2"/>
        <w:tabs>
          <w:tab w:val="right" w:leader="dot" w:pos="8306"/>
        </w:tabs>
      </w:pPr>
      <w:hyperlink w:anchor="_Toc14116" w:history="1">
        <w:r>
          <w:rPr>
            <w:rFonts w:ascii="仿宋" w:eastAsia="仿宋" w:hAnsi="仿宋" w:cs="仿宋" w:hint="eastAsia"/>
            <w:lang w:eastAsia="zh-CN"/>
          </w:rPr>
          <w:t>(三)、节约用地措施</w:t>
        </w:r>
        <w:r>
          <w:tab/>
        </w:r>
        <w:r>
          <w:fldChar w:fldCharType="begin"/>
        </w:r>
        <w:r>
          <w:instrText xml:space="preserve"> PAGEREF _Toc14116 \h </w:instrText>
        </w:r>
        <w:r>
          <w:fldChar w:fldCharType="separate"/>
        </w:r>
        <w:r>
          <w:t>18</w:t>
        </w:r>
        <w:r>
          <w:fldChar w:fldCharType="end"/>
        </w:r>
      </w:hyperlink>
    </w:p>
    <w:p>
      <w:pPr>
        <w:pStyle w:val="TOC2"/>
        <w:tabs>
          <w:tab w:val="right" w:leader="dot" w:pos="8306"/>
        </w:tabs>
      </w:pPr>
      <w:hyperlink w:anchor="_Toc1358" w:history="1">
        <w:r>
          <w:rPr>
            <w:rFonts w:ascii="仿宋" w:eastAsia="仿宋" w:hAnsi="仿宋" w:cs="仿宋" w:hint="eastAsia"/>
            <w:lang w:eastAsia="zh-CN"/>
          </w:rPr>
          <w:t>(四)、总图布置方案</w:t>
        </w:r>
        <w:r>
          <w:tab/>
        </w:r>
        <w:r>
          <w:fldChar w:fldCharType="begin"/>
        </w:r>
        <w:r>
          <w:instrText xml:space="preserve"> PAGEREF _Toc1358 \h </w:instrText>
        </w:r>
        <w:r>
          <w:fldChar w:fldCharType="separate"/>
        </w:r>
        <w:r>
          <w:t>19</w:t>
        </w:r>
        <w:r>
          <w:fldChar w:fldCharType="end"/>
        </w:r>
      </w:hyperlink>
    </w:p>
    <w:p>
      <w:pPr>
        <w:pStyle w:val="TOC2"/>
        <w:tabs>
          <w:tab w:val="right" w:leader="dot" w:pos="8306"/>
        </w:tabs>
      </w:pPr>
      <w:hyperlink w:anchor="_Toc8272" w:history="1">
        <w:r>
          <w:rPr>
            <w:rFonts w:ascii="仿宋" w:eastAsia="仿宋" w:hAnsi="仿宋" w:cs="仿宋" w:hint="eastAsia"/>
            <w:lang w:eastAsia="zh-CN"/>
          </w:rPr>
          <w:t>(五)、选址综合评价</w:t>
        </w:r>
        <w:r>
          <w:tab/>
        </w:r>
        <w:r>
          <w:fldChar w:fldCharType="begin"/>
        </w:r>
        <w:r>
          <w:instrText xml:space="preserve"> PAGEREF _Toc8272 \h </w:instrText>
        </w:r>
        <w:r>
          <w:fldChar w:fldCharType="separate"/>
        </w:r>
        <w:r>
          <w:t>20</w:t>
        </w:r>
        <w:r>
          <w:fldChar w:fldCharType="end"/>
        </w:r>
      </w:hyperlink>
    </w:p>
    <w:p>
      <w:pPr>
        <w:pStyle w:val="TOC1"/>
        <w:tabs>
          <w:tab w:val="right" w:leader="dot" w:pos="8306"/>
        </w:tabs>
      </w:pPr>
      <w:hyperlink w:anchor="_Toc25464" w:history="1">
        <w:r>
          <w:rPr>
            <w:rFonts w:ascii="仿宋" w:eastAsia="仿宋" w:hAnsi="仿宋" w:cs="仿宋" w:hint="eastAsia"/>
            <w:lang w:eastAsia="zh-CN"/>
          </w:rPr>
          <w:t>六、旅游地产项目危机管理</w:t>
        </w:r>
        <w:r>
          <w:tab/>
        </w:r>
        <w:r>
          <w:fldChar w:fldCharType="begin"/>
        </w:r>
        <w:r>
          <w:instrText xml:space="preserve"> PAGEREF _Toc25464 \h </w:instrText>
        </w:r>
        <w:r>
          <w:fldChar w:fldCharType="separate"/>
        </w:r>
        <w:r>
          <w:t>21</w:t>
        </w:r>
        <w:r>
          <w:fldChar w:fldCharType="end"/>
        </w:r>
      </w:hyperlink>
    </w:p>
    <w:p>
      <w:pPr>
        <w:pStyle w:val="TOC2"/>
        <w:tabs>
          <w:tab w:val="right" w:leader="dot" w:pos="8306"/>
        </w:tabs>
      </w:pPr>
      <w:hyperlink w:anchor="_Toc12140" w:history="1">
        <w:r>
          <w:rPr>
            <w:rFonts w:ascii="仿宋" w:eastAsia="仿宋" w:hAnsi="仿宋" w:cs="仿宋" w:hint="eastAsia"/>
            <w:lang w:eastAsia="zh-CN"/>
          </w:rPr>
          <w:t>(一)、危机预警与识别</w:t>
        </w:r>
        <w:r>
          <w:tab/>
        </w:r>
        <w:r>
          <w:fldChar w:fldCharType="begin"/>
        </w:r>
        <w:r>
          <w:instrText xml:space="preserve"> PAGEREF _Toc12140 \h </w:instrText>
        </w:r>
        <w:r>
          <w:fldChar w:fldCharType="separate"/>
        </w:r>
        <w:r>
          <w:t>21</w:t>
        </w:r>
        <w:r>
          <w:fldChar w:fldCharType="end"/>
        </w:r>
      </w:hyperlink>
    </w:p>
    <w:p>
      <w:pPr>
        <w:pStyle w:val="TOC2"/>
        <w:tabs>
          <w:tab w:val="right" w:leader="dot" w:pos="8306"/>
        </w:tabs>
      </w:pPr>
      <w:hyperlink w:anchor="_Toc21880" w:history="1">
        <w:r>
          <w:rPr>
            <w:rFonts w:ascii="仿宋" w:eastAsia="仿宋" w:hAnsi="仿宋" w:cs="仿宋" w:hint="eastAsia"/>
            <w:lang w:eastAsia="zh-CN"/>
          </w:rPr>
          <w:t>(二)、危机应对与恢复</w:t>
        </w:r>
        <w:r>
          <w:tab/>
        </w:r>
        <w:r>
          <w:fldChar w:fldCharType="begin"/>
        </w:r>
        <w:r>
          <w:instrText xml:space="preserve"> PAGEREF _Toc21880 \h </w:instrText>
        </w:r>
        <w:r>
          <w:fldChar w:fldCharType="separate"/>
        </w:r>
        <w:r>
          <w:t>22</w:t>
        </w:r>
        <w:r>
          <w:fldChar w:fldCharType="end"/>
        </w:r>
      </w:hyperlink>
    </w:p>
    <w:p>
      <w:pPr>
        <w:pStyle w:val="TOC1"/>
        <w:tabs>
          <w:tab w:val="right" w:leader="dot" w:pos="8306"/>
        </w:tabs>
      </w:pPr>
      <w:hyperlink w:anchor="_Toc9993" w:history="1">
        <w:r>
          <w:rPr>
            <w:rFonts w:ascii="仿宋" w:eastAsia="仿宋" w:hAnsi="仿宋" w:cs="仿宋" w:hint="eastAsia"/>
            <w:lang w:eastAsia="zh-CN"/>
          </w:rPr>
          <w:t>七、旅游地产项目社会影响</w:t>
        </w:r>
        <w:r>
          <w:tab/>
        </w:r>
        <w:r>
          <w:fldChar w:fldCharType="begin"/>
        </w:r>
        <w:r>
          <w:instrText xml:space="preserve"> PAGEREF _Toc9993 \h </w:instrText>
        </w:r>
        <w:r>
          <w:fldChar w:fldCharType="separate"/>
        </w:r>
        <w:r>
          <w:t>24</w:t>
        </w:r>
        <w:r>
          <w:fldChar w:fldCharType="end"/>
        </w:r>
      </w:hyperlink>
    </w:p>
    <w:p>
      <w:pPr>
        <w:pStyle w:val="TOC2"/>
        <w:tabs>
          <w:tab w:val="right" w:leader="dot" w:pos="8306"/>
        </w:tabs>
      </w:pPr>
      <w:hyperlink w:anchor="_Toc746" w:history="1">
        <w:r>
          <w:rPr>
            <w:rFonts w:ascii="仿宋" w:eastAsia="仿宋" w:hAnsi="仿宋" w:cs="仿宋" w:hint="eastAsia"/>
            <w:lang w:eastAsia="zh-CN"/>
          </w:rPr>
          <w:t>(一)、社会责任与义务</w:t>
        </w:r>
        <w:r>
          <w:tab/>
        </w:r>
        <w:r>
          <w:fldChar w:fldCharType="begin"/>
        </w:r>
        <w:r>
          <w:instrText xml:space="preserve"> PAGEREF _Toc746 \h </w:instrText>
        </w:r>
        <w:r>
          <w:fldChar w:fldCharType="separate"/>
        </w:r>
        <w:r>
          <w:t>24</w:t>
        </w:r>
        <w:r>
          <w:fldChar w:fldCharType="end"/>
        </w:r>
      </w:hyperlink>
    </w:p>
    <w:p>
      <w:pPr>
        <w:pStyle w:val="TOC2"/>
        <w:tabs>
          <w:tab w:val="right" w:leader="dot" w:pos="8306"/>
        </w:tabs>
      </w:pPr>
      <w:hyperlink w:anchor="_Toc27252" w:history="1">
        <w:r>
          <w:rPr>
            <w:rFonts w:ascii="仿宋" w:eastAsia="仿宋" w:hAnsi="仿宋" w:cs="仿宋" w:hint="eastAsia"/>
            <w:lang w:eastAsia="zh-CN"/>
          </w:rPr>
          <w:t>(二)、社会参与与沟通</w:t>
        </w:r>
        <w:r>
          <w:tab/>
        </w:r>
        <w:r>
          <w:fldChar w:fldCharType="begin"/>
        </w:r>
        <w:r>
          <w:instrText xml:space="preserve"> PAGEREF _Toc27252 \h </w:instrText>
        </w:r>
        <w:r>
          <w:fldChar w:fldCharType="separate"/>
        </w:r>
        <w:r>
          <w:t>24</w:t>
        </w:r>
        <w:r>
          <w:fldChar w:fldCharType="end"/>
        </w:r>
      </w:hyperlink>
    </w:p>
    <w:p>
      <w:pPr>
        <w:pStyle w:val="TOC1"/>
        <w:tabs>
          <w:tab w:val="right" w:leader="dot" w:pos="8306"/>
        </w:tabs>
      </w:pPr>
      <w:hyperlink w:anchor="_Toc15233" w:history="1">
        <w:r>
          <w:rPr>
            <w:rFonts w:ascii="仿宋" w:eastAsia="仿宋" w:hAnsi="仿宋" w:cs="仿宋" w:hint="eastAsia"/>
            <w:lang w:eastAsia="zh-CN"/>
          </w:rPr>
          <w:t>八、旅游地产项目创新与研发</w:t>
        </w:r>
        <w:r>
          <w:tab/>
        </w:r>
        <w:r>
          <w:fldChar w:fldCharType="begin"/>
        </w:r>
        <w:r>
          <w:instrText xml:space="preserve"> PAGEREF _Toc15233 \h </w:instrText>
        </w:r>
        <w:r>
          <w:fldChar w:fldCharType="separate"/>
        </w:r>
        <w:r>
          <w:t>25</w:t>
        </w:r>
        <w:r>
          <w:fldChar w:fldCharType="end"/>
        </w:r>
      </w:hyperlink>
    </w:p>
    <w:p>
      <w:pPr>
        <w:pStyle w:val="TOC2"/>
        <w:tabs>
          <w:tab w:val="right" w:leader="dot" w:pos="8306"/>
        </w:tabs>
      </w:pPr>
      <w:hyperlink w:anchor="_Toc1483" w:history="1">
        <w:r>
          <w:rPr>
            <w:rFonts w:ascii="仿宋" w:eastAsia="仿宋" w:hAnsi="仿宋" w:cs="仿宋" w:hint="eastAsia"/>
            <w:lang w:eastAsia="zh-CN"/>
          </w:rPr>
          <w:t>(一)、创新策略与方向</w:t>
        </w:r>
        <w:r>
          <w:tab/>
        </w:r>
        <w:r>
          <w:fldChar w:fldCharType="begin"/>
        </w:r>
        <w:r>
          <w:instrText xml:space="preserve"> PAGEREF _Toc1483 \h </w:instrText>
        </w:r>
        <w:r>
          <w:fldChar w:fldCharType="separate"/>
        </w:r>
        <w:r>
          <w:t>25</w:t>
        </w:r>
        <w:r>
          <w:fldChar w:fldCharType="end"/>
        </w:r>
      </w:hyperlink>
    </w:p>
    <w:p>
      <w:pPr>
        <w:pStyle w:val="TOC2"/>
        <w:tabs>
          <w:tab w:val="right" w:leader="dot" w:pos="8306"/>
        </w:tabs>
      </w:pPr>
      <w:hyperlink w:anchor="_Toc12618" w:history="1">
        <w:r>
          <w:rPr>
            <w:rFonts w:ascii="仿宋" w:eastAsia="仿宋" w:hAnsi="仿宋" w:cs="仿宋" w:hint="eastAsia"/>
            <w:lang w:eastAsia="zh-CN"/>
          </w:rPr>
          <w:t>(二)、研发规划与投入</w:t>
        </w:r>
        <w:r>
          <w:tab/>
        </w:r>
        <w:r>
          <w:fldChar w:fldCharType="begin"/>
        </w:r>
        <w:r>
          <w:instrText xml:space="preserve"> PAGEREF _Toc12618 \h </w:instrText>
        </w:r>
        <w:r>
          <w:fldChar w:fldCharType="separate"/>
        </w:r>
        <w:r>
          <w:t>27</w:t>
        </w:r>
        <w:r>
          <w:fldChar w:fldCharType="end"/>
        </w:r>
      </w:hyperlink>
    </w:p>
    <w:p>
      <w:pPr>
        <w:pStyle w:val="TOC1"/>
        <w:tabs>
          <w:tab w:val="right" w:leader="dot" w:pos="8306"/>
        </w:tabs>
      </w:pPr>
      <w:hyperlink w:anchor="_Toc1958" w:history="1">
        <w:r>
          <w:rPr>
            <w:rFonts w:ascii="仿宋" w:eastAsia="仿宋" w:hAnsi="仿宋" w:cs="仿宋" w:hint="eastAsia"/>
            <w:lang w:eastAsia="zh-CN"/>
          </w:rPr>
          <w:t>九、旅游地产项目投资规划</w:t>
        </w:r>
        <w:r>
          <w:tab/>
        </w:r>
        <w:r>
          <w:fldChar w:fldCharType="begin"/>
        </w:r>
        <w:r>
          <w:instrText xml:space="preserve"> PAGEREF _Toc1958 \h </w:instrText>
        </w:r>
        <w:r>
          <w:fldChar w:fldCharType="separate"/>
        </w:r>
        <w:r>
          <w:t>28</w:t>
        </w:r>
        <w:r>
          <w:fldChar w:fldCharType="end"/>
        </w:r>
      </w:hyperlink>
    </w:p>
    <w:p>
      <w:pPr>
        <w:pStyle w:val="TOC2"/>
        <w:tabs>
          <w:tab w:val="right" w:leader="dot" w:pos="8306"/>
        </w:tabs>
      </w:pPr>
      <w:hyperlink w:anchor="_Toc21050" w:history="1">
        <w:r>
          <w:rPr>
            <w:rFonts w:ascii="仿宋" w:eastAsia="仿宋" w:hAnsi="仿宋" w:cs="仿宋" w:hint="eastAsia"/>
            <w:lang w:eastAsia="zh-CN"/>
          </w:rPr>
          <w:t>(一)、旅游地产项目总投资估算</w:t>
        </w:r>
        <w:r>
          <w:tab/>
        </w:r>
        <w:r>
          <w:fldChar w:fldCharType="begin"/>
        </w:r>
        <w:r>
          <w:instrText xml:space="preserve"> PAGEREF _Toc21050 \h </w:instrText>
        </w:r>
        <w:r>
          <w:fldChar w:fldCharType="separate"/>
        </w:r>
        <w:r>
          <w:t>28</w:t>
        </w:r>
        <w:r>
          <w:fldChar w:fldCharType="end"/>
        </w:r>
      </w:hyperlink>
    </w:p>
    <w:p>
      <w:pPr>
        <w:pStyle w:val="TOC2"/>
        <w:tabs>
          <w:tab w:val="right" w:leader="dot" w:pos="8306"/>
        </w:tabs>
      </w:pPr>
      <w:hyperlink w:anchor="_Toc16632" w:history="1">
        <w:r>
          <w:rPr>
            <w:rFonts w:ascii="仿宋" w:eastAsia="仿宋" w:hAnsi="仿宋" w:cs="仿宋" w:hint="eastAsia"/>
            <w:lang w:eastAsia="zh-CN"/>
          </w:rPr>
          <w:t>(二)、资金筹措</w:t>
        </w:r>
        <w:r>
          <w:tab/>
        </w:r>
        <w:r>
          <w:fldChar w:fldCharType="begin"/>
        </w:r>
        <w:r>
          <w:instrText xml:space="preserve"> PAGEREF _Toc16632 \h </w:instrText>
        </w:r>
        <w:r>
          <w:fldChar w:fldCharType="separate"/>
        </w:r>
        <w:r>
          <w:t>30</w:t>
        </w:r>
        <w:r>
          <w:fldChar w:fldCharType="end"/>
        </w:r>
      </w:hyperlink>
    </w:p>
    <w:p>
      <w:pPr>
        <w:pStyle w:val="TOC1"/>
        <w:tabs>
          <w:tab w:val="right" w:leader="dot" w:pos="8306"/>
        </w:tabs>
      </w:pPr>
      <w:hyperlink w:anchor="_Toc8957" w:history="1">
        <w:r>
          <w:rPr>
            <w:rFonts w:ascii="仿宋" w:eastAsia="仿宋" w:hAnsi="仿宋" w:cs="仿宋" w:hint="eastAsia"/>
            <w:lang w:eastAsia="zh-CN"/>
          </w:rPr>
          <w:t>十、旅游地产项目人力资源培养与发展</w:t>
        </w:r>
        <w:r>
          <w:tab/>
        </w:r>
        <w:r>
          <w:fldChar w:fldCharType="begin"/>
        </w:r>
        <w:r>
          <w:instrText xml:space="preserve"> PAGEREF _Toc8957 \h </w:instrText>
        </w:r>
        <w:r>
          <w:fldChar w:fldCharType="separate"/>
        </w:r>
        <w:r>
          <w:t>30</w:t>
        </w:r>
        <w:r>
          <w:fldChar w:fldCharType="end"/>
        </w:r>
      </w:hyperlink>
    </w:p>
    <w:p>
      <w:pPr>
        <w:pStyle w:val="TOC2"/>
        <w:tabs>
          <w:tab w:val="right" w:leader="dot" w:pos="8306"/>
        </w:tabs>
      </w:pPr>
      <w:hyperlink w:anchor="_Toc25886" w:history="1">
        <w:r>
          <w:rPr>
            <w:rFonts w:ascii="仿宋" w:eastAsia="仿宋" w:hAnsi="仿宋" w:cs="仿宋" w:hint="eastAsia"/>
            <w:lang w:eastAsia="zh-CN"/>
          </w:rPr>
          <w:t>(一)、人才需求与规划</w:t>
        </w:r>
        <w:r>
          <w:tab/>
        </w:r>
        <w:r>
          <w:fldChar w:fldCharType="begin"/>
        </w:r>
        <w:r>
          <w:instrText xml:space="preserve"> PAGEREF _Toc25886 \h </w:instrText>
        </w:r>
        <w:r>
          <w:fldChar w:fldCharType="separate"/>
        </w:r>
        <w:r>
          <w:t>30</w:t>
        </w:r>
        <w:r>
          <w:fldChar w:fldCharType="end"/>
        </w:r>
      </w:hyperlink>
    </w:p>
    <w:p>
      <w:pPr>
        <w:pStyle w:val="TOC2"/>
        <w:tabs>
          <w:tab w:val="right" w:leader="dot" w:pos="8306"/>
        </w:tabs>
      </w:pPr>
      <w:hyperlink w:anchor="_Toc19805" w:history="1">
        <w:r>
          <w:rPr>
            <w:rFonts w:ascii="仿宋" w:eastAsia="仿宋" w:hAnsi="仿宋" w:cs="仿宋" w:hint="eastAsia"/>
            <w:lang w:eastAsia="zh-CN"/>
          </w:rPr>
          <w:t>(二)、培训与发展计划</w:t>
        </w:r>
        <w:r>
          <w:tab/>
        </w:r>
        <w:r>
          <w:fldChar w:fldCharType="begin"/>
        </w:r>
        <w:r>
          <w:instrText xml:space="preserve"> PAGEREF _Toc19805 \h </w:instrText>
        </w:r>
        <w:r>
          <w:fldChar w:fldCharType="separate"/>
        </w:r>
        <w:r>
          <w:t>31</w:t>
        </w:r>
        <w:r>
          <w:fldChar w:fldCharType="end"/>
        </w:r>
      </w:hyperlink>
    </w:p>
    <w:p>
      <w:pPr>
        <w:pStyle w:val="TOC1"/>
        <w:tabs>
          <w:tab w:val="right" w:leader="dot" w:pos="8306"/>
        </w:tabs>
      </w:pPr>
      <w:hyperlink w:anchor="_Toc4911" w:history="1">
        <w:r>
          <w:rPr>
            <w:rFonts w:ascii="仿宋" w:eastAsia="仿宋" w:hAnsi="仿宋" w:cs="仿宋" w:hint="eastAsia"/>
            <w:lang w:eastAsia="zh-CN"/>
          </w:rPr>
          <w:t>十一、旅游地产项目经营效益</w:t>
        </w:r>
        <w:r>
          <w:tab/>
        </w:r>
        <w:r>
          <w:fldChar w:fldCharType="begin"/>
        </w:r>
        <w:r>
          <w:instrText xml:space="preserve"> PAGEREF _Toc4911 \h </w:instrText>
        </w:r>
        <w:r>
          <w:fldChar w:fldCharType="separate"/>
        </w:r>
        <w:r>
          <w:t>31</w:t>
        </w:r>
        <w:r>
          <w:fldChar w:fldCharType="end"/>
        </w:r>
      </w:hyperlink>
    </w:p>
    <w:p>
      <w:pPr>
        <w:pStyle w:val="TOC2"/>
        <w:tabs>
          <w:tab w:val="right" w:leader="dot" w:pos="8306"/>
        </w:tabs>
      </w:pPr>
      <w:hyperlink w:anchor="_Toc26297" w:history="1">
        <w:r>
          <w:rPr>
            <w:rFonts w:ascii="仿宋" w:eastAsia="仿宋" w:hAnsi="仿宋" w:cs="仿宋" w:hint="eastAsia"/>
            <w:lang w:eastAsia="zh-CN"/>
          </w:rPr>
          <w:t>(一)、经济评价财务测算</w:t>
        </w:r>
        <w:r>
          <w:tab/>
        </w:r>
        <w:r>
          <w:fldChar w:fldCharType="begin"/>
        </w:r>
        <w:r>
          <w:instrText xml:space="preserve"> PAGEREF _Toc26297 \h </w:instrText>
        </w:r>
        <w:r>
          <w:fldChar w:fldCharType="separate"/>
        </w:r>
        <w:r>
          <w:t>31</w:t>
        </w:r>
        <w:r>
          <w:fldChar w:fldCharType="end"/>
        </w:r>
      </w:hyperlink>
    </w:p>
    <w:p>
      <w:pPr>
        <w:pStyle w:val="TOC2"/>
        <w:tabs>
          <w:tab w:val="right" w:leader="dot" w:pos="8306"/>
        </w:tabs>
      </w:pPr>
      <w:hyperlink w:anchor="_Toc23309" w:history="1">
        <w:r>
          <w:rPr>
            <w:rFonts w:ascii="仿宋" w:eastAsia="仿宋" w:hAnsi="仿宋" w:cs="仿宋" w:hint="eastAsia"/>
            <w:lang w:eastAsia="zh-CN"/>
          </w:rPr>
          <w:t>(二)、旅游地产项目盈利能力分析</w:t>
        </w:r>
        <w:r>
          <w:tab/>
        </w:r>
        <w:r>
          <w:fldChar w:fldCharType="begin"/>
        </w:r>
        <w:r>
          <w:instrText xml:space="preserve"> PAGEREF _Toc23309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74" w:history="1">
        <w:r>
          <w:rPr>
            <w:rFonts w:ascii="仿宋" w:eastAsia="仿宋" w:hAnsi="仿宋" w:cs="仿宋" w:hint="eastAsia"/>
            <w:lang w:eastAsia="zh-CN"/>
          </w:rPr>
          <w:t>十二、生产安全保护</w:t>
        </w:r>
        <w:r>
          <w:tab/>
        </w:r>
        <w:r>
          <w:fldChar w:fldCharType="begin"/>
        </w:r>
        <w:r>
          <w:instrText xml:space="preserve"> PAGEREF _Toc22374 \h </w:instrText>
        </w:r>
        <w:r>
          <w:fldChar w:fldCharType="separate"/>
        </w:r>
        <w:r>
          <w:t>33</w:t>
        </w:r>
        <w:r>
          <w:fldChar w:fldCharType="end"/>
        </w:r>
      </w:hyperlink>
    </w:p>
    <w:p>
      <w:pPr>
        <w:pStyle w:val="TOC2"/>
        <w:tabs>
          <w:tab w:val="right" w:leader="dot" w:pos="8306"/>
        </w:tabs>
      </w:pPr>
      <w:hyperlink w:anchor="_Toc9164" w:history="1">
        <w:r>
          <w:rPr>
            <w:rFonts w:ascii="仿宋" w:eastAsia="仿宋" w:hAnsi="仿宋" w:cs="仿宋" w:hint="eastAsia"/>
            <w:lang w:eastAsia="zh-CN"/>
          </w:rPr>
          <w:t>(一)、消防安全</w:t>
        </w:r>
        <w:r>
          <w:tab/>
        </w:r>
        <w:r>
          <w:fldChar w:fldCharType="begin"/>
        </w:r>
        <w:r>
          <w:instrText xml:space="preserve"> PAGEREF _Toc9164 \h </w:instrText>
        </w:r>
        <w:r>
          <w:fldChar w:fldCharType="separate"/>
        </w:r>
        <w:r>
          <w:t>33</w:t>
        </w:r>
        <w:r>
          <w:fldChar w:fldCharType="end"/>
        </w:r>
      </w:hyperlink>
    </w:p>
    <w:p>
      <w:pPr>
        <w:pStyle w:val="TOC2"/>
        <w:tabs>
          <w:tab w:val="right" w:leader="dot" w:pos="8306"/>
        </w:tabs>
      </w:pPr>
      <w:hyperlink w:anchor="_Toc20981" w:history="1">
        <w:r>
          <w:rPr>
            <w:rFonts w:ascii="仿宋" w:eastAsia="仿宋" w:hAnsi="仿宋" w:cs="仿宋" w:hint="eastAsia"/>
            <w:lang w:eastAsia="zh-CN"/>
          </w:rPr>
          <w:t>(二)、防火防爆总图布置措施</w:t>
        </w:r>
        <w:r>
          <w:tab/>
        </w:r>
        <w:r>
          <w:fldChar w:fldCharType="begin"/>
        </w:r>
        <w:r>
          <w:instrText xml:space="preserve"> PAGEREF _Toc20981 \h </w:instrText>
        </w:r>
        <w:r>
          <w:fldChar w:fldCharType="separate"/>
        </w:r>
        <w:r>
          <w:t>35</w:t>
        </w:r>
        <w:r>
          <w:fldChar w:fldCharType="end"/>
        </w:r>
      </w:hyperlink>
    </w:p>
    <w:p>
      <w:pPr>
        <w:pStyle w:val="TOC2"/>
        <w:tabs>
          <w:tab w:val="right" w:leader="dot" w:pos="8306"/>
        </w:tabs>
      </w:pPr>
      <w:hyperlink w:anchor="_Toc18015" w:history="1">
        <w:r>
          <w:rPr>
            <w:rFonts w:ascii="仿宋" w:eastAsia="仿宋" w:hAnsi="仿宋" w:cs="仿宋" w:hint="eastAsia"/>
            <w:lang w:eastAsia="zh-CN"/>
          </w:rPr>
          <w:t>(三)、自然灾害防范措施</w:t>
        </w:r>
        <w:r>
          <w:tab/>
        </w:r>
        <w:r>
          <w:fldChar w:fldCharType="begin"/>
        </w:r>
        <w:r>
          <w:instrText xml:space="preserve"> PAGEREF _Toc18015 \h </w:instrText>
        </w:r>
        <w:r>
          <w:fldChar w:fldCharType="separate"/>
        </w:r>
        <w:r>
          <w:t>36</w:t>
        </w:r>
        <w:r>
          <w:fldChar w:fldCharType="end"/>
        </w:r>
      </w:hyperlink>
    </w:p>
    <w:p>
      <w:pPr>
        <w:pStyle w:val="TOC2"/>
        <w:tabs>
          <w:tab w:val="right" w:leader="dot" w:pos="8306"/>
        </w:tabs>
      </w:pPr>
      <w:hyperlink w:anchor="_Toc421" w:history="1">
        <w:r>
          <w:rPr>
            <w:rFonts w:ascii="仿宋" w:eastAsia="仿宋" w:hAnsi="仿宋" w:cs="仿宋" w:hint="eastAsia"/>
            <w:lang w:eastAsia="zh-CN"/>
          </w:rPr>
          <w:t>(四)、安全色及安全标志使用要求</w:t>
        </w:r>
        <w:r>
          <w:tab/>
        </w:r>
        <w:r>
          <w:fldChar w:fldCharType="begin"/>
        </w:r>
        <w:r>
          <w:instrText xml:space="preserve"> PAGEREF _Toc421 \h </w:instrText>
        </w:r>
        <w:r>
          <w:fldChar w:fldCharType="separate"/>
        </w:r>
        <w:r>
          <w:t>37</w:t>
        </w:r>
        <w:r>
          <w:fldChar w:fldCharType="end"/>
        </w:r>
      </w:hyperlink>
    </w:p>
    <w:p>
      <w:pPr>
        <w:pStyle w:val="TOC2"/>
        <w:tabs>
          <w:tab w:val="right" w:leader="dot" w:pos="8306"/>
        </w:tabs>
      </w:pPr>
      <w:hyperlink w:anchor="_Toc1714" w:history="1">
        <w:r>
          <w:rPr>
            <w:rFonts w:ascii="仿宋" w:eastAsia="仿宋" w:hAnsi="仿宋" w:cs="仿宋" w:hint="eastAsia"/>
            <w:lang w:eastAsia="zh-CN"/>
          </w:rPr>
          <w:t>(五)、防尘防毒措施</w:t>
        </w:r>
        <w:r>
          <w:tab/>
        </w:r>
        <w:r>
          <w:fldChar w:fldCharType="begin"/>
        </w:r>
        <w:r>
          <w:instrText xml:space="preserve"> PAGEREF _Toc1714 \h </w:instrText>
        </w:r>
        <w:r>
          <w:fldChar w:fldCharType="separate"/>
        </w:r>
        <w:r>
          <w:t>38</w:t>
        </w:r>
        <w:r>
          <w:fldChar w:fldCharType="end"/>
        </w:r>
      </w:hyperlink>
    </w:p>
    <w:p>
      <w:pPr>
        <w:pStyle w:val="TOC2"/>
        <w:tabs>
          <w:tab w:val="right" w:leader="dot" w:pos="8306"/>
        </w:tabs>
      </w:pPr>
      <w:hyperlink w:anchor="_Toc4509" w:history="1">
        <w:r>
          <w:rPr>
            <w:rFonts w:ascii="仿宋" w:eastAsia="仿宋" w:hAnsi="仿宋" w:cs="仿宋" w:hint="eastAsia"/>
            <w:lang w:eastAsia="zh-CN"/>
          </w:rPr>
          <w:t>(六)、防静电、触电防护及防雷措施</w:t>
        </w:r>
        <w:r>
          <w:tab/>
        </w:r>
        <w:r>
          <w:fldChar w:fldCharType="begin"/>
        </w:r>
        <w:r>
          <w:instrText xml:space="preserve"> PAGEREF _Toc4509 \h </w:instrText>
        </w:r>
        <w:r>
          <w:fldChar w:fldCharType="separate"/>
        </w:r>
        <w:r>
          <w:t>38</w:t>
        </w:r>
        <w:r>
          <w:fldChar w:fldCharType="end"/>
        </w:r>
      </w:hyperlink>
    </w:p>
    <w:p>
      <w:pPr>
        <w:pStyle w:val="TOC2"/>
        <w:tabs>
          <w:tab w:val="right" w:leader="dot" w:pos="8306"/>
        </w:tabs>
      </w:pPr>
      <w:hyperlink w:anchor="_Toc9883" w:history="1">
        <w:r>
          <w:rPr>
            <w:rFonts w:ascii="仿宋" w:eastAsia="仿宋" w:hAnsi="仿宋" w:cs="仿宋" w:hint="eastAsia"/>
            <w:lang w:eastAsia="zh-CN"/>
          </w:rPr>
          <w:t>(七)、机械设备安全保障措施</w:t>
        </w:r>
        <w:r>
          <w:tab/>
        </w:r>
        <w:r>
          <w:fldChar w:fldCharType="begin"/>
        </w:r>
        <w:r>
          <w:instrText xml:space="preserve"> PAGEREF _Toc9883 \h </w:instrText>
        </w:r>
        <w:r>
          <w:fldChar w:fldCharType="separate"/>
        </w:r>
        <w:r>
          <w:t>40</w:t>
        </w:r>
        <w:r>
          <w:fldChar w:fldCharType="end"/>
        </w:r>
      </w:hyperlink>
    </w:p>
    <w:p>
      <w:pPr>
        <w:pStyle w:val="TOC1"/>
        <w:tabs>
          <w:tab w:val="right" w:leader="dot" w:pos="8306"/>
        </w:tabs>
      </w:pPr>
      <w:hyperlink w:anchor="_Toc31378" w:history="1">
        <w:r>
          <w:rPr>
            <w:rFonts w:ascii="仿宋" w:eastAsia="仿宋" w:hAnsi="仿宋" w:cs="仿宋" w:hint="eastAsia"/>
            <w:lang w:eastAsia="zh-CN"/>
          </w:rPr>
          <w:t>十三、风险识别与分类</w:t>
        </w:r>
        <w:r>
          <w:tab/>
        </w:r>
        <w:r>
          <w:fldChar w:fldCharType="begin"/>
        </w:r>
        <w:r>
          <w:instrText xml:space="preserve"> PAGEREF _Toc31378 \h </w:instrText>
        </w:r>
        <w:r>
          <w:fldChar w:fldCharType="separate"/>
        </w:r>
        <w:r>
          <w:t>41</w:t>
        </w:r>
        <w:r>
          <w:fldChar w:fldCharType="end"/>
        </w:r>
      </w:hyperlink>
    </w:p>
    <w:p>
      <w:pPr>
        <w:pStyle w:val="TOC2"/>
        <w:tabs>
          <w:tab w:val="right" w:leader="dot" w:pos="8306"/>
        </w:tabs>
      </w:pPr>
      <w:hyperlink w:anchor="_Toc26952" w:history="1">
        <w:r>
          <w:rPr>
            <w:rFonts w:ascii="仿宋" w:eastAsia="仿宋" w:hAnsi="仿宋" w:cs="仿宋" w:hint="eastAsia"/>
            <w:lang w:eastAsia="zh-CN"/>
          </w:rPr>
          <w:t>(一)、风险识别</w:t>
        </w:r>
        <w:r>
          <w:tab/>
        </w:r>
        <w:r>
          <w:fldChar w:fldCharType="begin"/>
        </w:r>
        <w:r>
          <w:instrText xml:space="preserve"> PAGEREF _Toc26952 \h </w:instrText>
        </w:r>
        <w:r>
          <w:fldChar w:fldCharType="separate"/>
        </w:r>
        <w:r>
          <w:t>41</w:t>
        </w:r>
        <w:r>
          <w:fldChar w:fldCharType="end"/>
        </w:r>
      </w:hyperlink>
    </w:p>
    <w:p>
      <w:pPr>
        <w:pStyle w:val="TOC2"/>
        <w:tabs>
          <w:tab w:val="right" w:leader="dot" w:pos="8306"/>
        </w:tabs>
      </w:pPr>
      <w:hyperlink w:anchor="_Toc13065" w:history="1">
        <w:r>
          <w:rPr>
            <w:rFonts w:ascii="仿宋" w:eastAsia="仿宋" w:hAnsi="仿宋" w:cs="仿宋" w:hint="eastAsia"/>
            <w:lang w:eastAsia="zh-CN"/>
          </w:rPr>
          <w:t>(二)、风险分类</w:t>
        </w:r>
        <w:r>
          <w:tab/>
        </w:r>
        <w:r>
          <w:fldChar w:fldCharType="begin"/>
        </w:r>
        <w:r>
          <w:instrText xml:space="preserve"> PAGEREF _Toc13065 \h </w:instrText>
        </w:r>
        <w:r>
          <w:fldChar w:fldCharType="separate"/>
        </w:r>
        <w:r>
          <w:t>42</w:t>
        </w:r>
        <w:r>
          <w:fldChar w:fldCharType="end"/>
        </w:r>
      </w:hyperlink>
    </w:p>
    <w:p>
      <w:pPr>
        <w:pStyle w:val="TOC1"/>
        <w:tabs>
          <w:tab w:val="right" w:leader="dot" w:pos="8306"/>
        </w:tabs>
      </w:pPr>
      <w:hyperlink w:anchor="_Toc21259" w:history="1">
        <w:r>
          <w:rPr>
            <w:rFonts w:ascii="仿宋" w:eastAsia="仿宋" w:hAnsi="仿宋" w:cs="仿宋" w:hint="eastAsia"/>
            <w:lang w:eastAsia="zh-CN"/>
          </w:rPr>
          <w:t>十四、旅游地产项目工程方案分析</w:t>
        </w:r>
        <w:r>
          <w:tab/>
        </w:r>
        <w:r>
          <w:fldChar w:fldCharType="begin"/>
        </w:r>
        <w:r>
          <w:instrText xml:space="preserve"> PAGEREF _Toc21259 \h </w:instrText>
        </w:r>
        <w:r>
          <w:fldChar w:fldCharType="separate"/>
        </w:r>
        <w:r>
          <w:t>44</w:t>
        </w:r>
        <w:r>
          <w:fldChar w:fldCharType="end"/>
        </w:r>
      </w:hyperlink>
    </w:p>
    <w:p>
      <w:pPr>
        <w:pStyle w:val="TOC2"/>
        <w:tabs>
          <w:tab w:val="right" w:leader="dot" w:pos="8306"/>
        </w:tabs>
      </w:pPr>
      <w:hyperlink w:anchor="_Toc32352" w:history="1">
        <w:r>
          <w:rPr>
            <w:rFonts w:ascii="仿宋" w:eastAsia="仿宋" w:hAnsi="仿宋" w:cs="仿宋" w:hint="eastAsia"/>
            <w:lang w:eastAsia="zh-CN"/>
          </w:rPr>
          <w:t>(一)、建筑工程设计原则</w:t>
        </w:r>
        <w:r>
          <w:tab/>
        </w:r>
        <w:r>
          <w:fldChar w:fldCharType="begin"/>
        </w:r>
        <w:r>
          <w:instrText xml:space="preserve"> PAGEREF _Toc32352 \h </w:instrText>
        </w:r>
        <w:r>
          <w:fldChar w:fldCharType="separate"/>
        </w:r>
        <w:r>
          <w:t>44</w:t>
        </w:r>
        <w:r>
          <w:fldChar w:fldCharType="end"/>
        </w:r>
      </w:hyperlink>
    </w:p>
    <w:p>
      <w:pPr>
        <w:pStyle w:val="TOC2"/>
        <w:tabs>
          <w:tab w:val="right" w:leader="dot" w:pos="8306"/>
        </w:tabs>
      </w:pPr>
      <w:hyperlink w:anchor="_Toc4289" w:history="1">
        <w:r>
          <w:rPr>
            <w:rFonts w:ascii="仿宋" w:eastAsia="仿宋" w:hAnsi="仿宋" w:cs="仿宋" w:hint="eastAsia"/>
            <w:lang w:eastAsia="zh-CN"/>
          </w:rPr>
          <w:t>(二)、土建工程建设指标</w:t>
        </w:r>
        <w:r>
          <w:tab/>
        </w:r>
        <w:r>
          <w:fldChar w:fldCharType="begin"/>
        </w:r>
        <w:r>
          <w:instrText xml:space="preserve"> PAGEREF _Toc4289 \h </w:instrText>
        </w:r>
        <w:r>
          <w:fldChar w:fldCharType="separate"/>
        </w:r>
        <w:r>
          <w:t>47</w:t>
        </w:r>
        <w:r>
          <w:fldChar w:fldCharType="end"/>
        </w:r>
      </w:hyperlink>
    </w:p>
    <w:p>
      <w:pPr>
        <w:pStyle w:val="TOC1"/>
        <w:tabs>
          <w:tab w:val="right" w:leader="dot" w:pos="8306"/>
        </w:tabs>
      </w:pPr>
      <w:hyperlink w:anchor="_Toc14640" w:history="1">
        <w:r>
          <w:rPr>
            <w:rFonts w:ascii="仿宋" w:eastAsia="仿宋" w:hAnsi="仿宋" w:cs="仿宋" w:hint="eastAsia"/>
            <w:lang w:eastAsia="zh-CN"/>
          </w:rPr>
          <w:t>十五、供应链管理</w:t>
        </w:r>
        <w:r>
          <w:tab/>
        </w:r>
        <w:r>
          <w:fldChar w:fldCharType="begin"/>
        </w:r>
        <w:r>
          <w:instrText xml:space="preserve"> PAGEREF _Toc14640 \h </w:instrText>
        </w:r>
        <w:r>
          <w:fldChar w:fldCharType="separate"/>
        </w:r>
        <w:r>
          <w:t>49</w:t>
        </w:r>
        <w:r>
          <w:fldChar w:fldCharType="end"/>
        </w:r>
      </w:hyperlink>
    </w:p>
    <w:p>
      <w:pPr>
        <w:pStyle w:val="TOC2"/>
        <w:tabs>
          <w:tab w:val="right" w:leader="dot" w:pos="8306"/>
        </w:tabs>
      </w:pPr>
      <w:hyperlink w:anchor="_Toc2846" w:history="1">
        <w:r>
          <w:rPr>
            <w:rFonts w:ascii="仿宋" w:eastAsia="仿宋" w:hAnsi="仿宋" w:cs="仿宋" w:hint="eastAsia"/>
            <w:lang w:eastAsia="zh-CN"/>
          </w:rPr>
          <w:t>(一)、供应链战略规划</w:t>
        </w:r>
        <w:r>
          <w:tab/>
        </w:r>
        <w:r>
          <w:fldChar w:fldCharType="begin"/>
        </w:r>
        <w:r>
          <w:instrText xml:space="preserve"> PAGEREF _Toc2846 \h </w:instrText>
        </w:r>
        <w:r>
          <w:fldChar w:fldCharType="separate"/>
        </w:r>
        <w:r>
          <w:t>49</w:t>
        </w:r>
        <w:r>
          <w:fldChar w:fldCharType="end"/>
        </w:r>
      </w:hyperlink>
    </w:p>
    <w:p>
      <w:pPr>
        <w:pStyle w:val="TOC2"/>
        <w:tabs>
          <w:tab w:val="right" w:leader="dot" w:pos="8306"/>
        </w:tabs>
      </w:pPr>
      <w:hyperlink w:anchor="_Toc13781" w:history="1">
        <w:r>
          <w:rPr>
            <w:rFonts w:ascii="仿宋" w:eastAsia="仿宋" w:hAnsi="仿宋" w:cs="仿宋" w:hint="eastAsia"/>
            <w:lang w:eastAsia="zh-CN"/>
          </w:rPr>
          <w:t>(二)、供应商选择与合作</w:t>
        </w:r>
        <w:r>
          <w:tab/>
        </w:r>
        <w:r>
          <w:fldChar w:fldCharType="begin"/>
        </w:r>
        <w:r>
          <w:instrText xml:space="preserve"> PAGEREF _Toc13781 \h </w:instrText>
        </w:r>
        <w:r>
          <w:fldChar w:fldCharType="separate"/>
        </w:r>
        <w:r>
          <w:t>51</w:t>
        </w:r>
        <w:r>
          <w:fldChar w:fldCharType="end"/>
        </w:r>
      </w:hyperlink>
    </w:p>
    <w:p>
      <w:pPr>
        <w:pStyle w:val="TOC2"/>
        <w:tabs>
          <w:tab w:val="right" w:leader="dot" w:pos="8306"/>
        </w:tabs>
      </w:pPr>
      <w:hyperlink w:anchor="_Toc3489" w:history="1">
        <w:r>
          <w:rPr>
            <w:rFonts w:ascii="仿宋" w:eastAsia="仿宋" w:hAnsi="仿宋" w:cs="仿宋" w:hint="eastAsia"/>
            <w:lang w:eastAsia="zh-CN"/>
          </w:rPr>
          <w:t>(三)、物流与库存管理</w:t>
        </w:r>
        <w:r>
          <w:tab/>
        </w:r>
        <w:r>
          <w:fldChar w:fldCharType="begin"/>
        </w:r>
        <w:r>
          <w:instrText xml:space="preserve"> PAGEREF _Toc3489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84"/>
      <w:r>
        <w:rPr>
          <w:rFonts w:ascii="仿宋" w:eastAsia="仿宋" w:hAnsi="仿宋" w:cs="仿宋" w:hint="eastAsia"/>
          <w:sz w:val="28"/>
          <w:lang w:eastAsia="zh-CN"/>
        </w:rPr>
        <w:t>一、旅游地产项目土建工程</w:t>
      </w:r>
      <w:bookmarkEnd w:id="2"/>
    </w:p>
    <w:p>
      <w:pPr>
        <w:pStyle w:val="Heading2"/>
        <w:rPr>
          <w:rFonts w:ascii="仿宋" w:eastAsia="仿宋" w:hAnsi="仿宋" w:cs="仿宋" w:hint="eastAsia"/>
          <w:lang w:eastAsia="zh-CN"/>
        </w:rPr>
      </w:pPr>
      <w:bookmarkStart w:id="3" w:name="_Toc315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在旅游地产项目的建筑工程设计中，我们将秉承一系列重要的设计原则，以确保旅游地产项目建筑在功能、美观、可持续性等方面达到最佳效果。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首要原则是确保建筑的功能性得到最大化的发挥。我们将充分理解旅游地产项目的实际需求，合理布局各个功能区域，保证建筑在满足业务需求的同时，提供高效的工作环境。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在建筑设计中，我们将综合考虑建设和运营成本。通过精细的经济效益分析，确保设计方案在高效利用资源的同时，对旅游地产项目的长期盈利能力有积极的贡献。</w:t>
      </w:r>
    </w:p>
    <w:p>
      <w:pPr>
        <w:pStyle w:val="Heading2"/>
        <w:ind w:firstLine="560" w:firstLineChars="200"/>
        <w:rPr>
          <w:rFonts w:ascii="仿宋" w:eastAsia="仿宋" w:hAnsi="仿宋" w:cs="仿宋" w:hint="eastAsia"/>
          <w:sz w:val="28"/>
          <w:lang w:eastAsia="zh-CN"/>
        </w:rPr>
      </w:pPr>
      <w:bookmarkStart w:id="4" w:name="_Toc22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项目的土建工程设计中，我们将精准设定设计年限，结合旅游地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旅游地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30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旅游地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旅游地产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旅游地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9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本期工程旅游地产项目预计总建筑面积XXX平方米，其中：计容建筑面积XXX平方米，计划建筑工程投资XX万元，占旅游地产项目总投资的XX%。</w:t>
      </w:r>
    </w:p>
    <w:p>
      <w:pPr>
        <w:pStyle w:val="Heading1"/>
        <w:ind w:firstLine="560" w:firstLineChars="200"/>
        <w:rPr>
          <w:rFonts w:ascii="仿宋" w:eastAsia="仿宋" w:hAnsi="仿宋" w:cs="仿宋" w:hint="eastAsia"/>
          <w:sz w:val="28"/>
          <w:lang w:eastAsia="zh-CN"/>
        </w:rPr>
      </w:pPr>
      <w:bookmarkStart w:id="7" w:name="_Toc1075"/>
      <w:r>
        <w:rPr>
          <w:rFonts w:ascii="仿宋" w:eastAsia="仿宋" w:hAnsi="仿宋" w:cs="仿宋" w:hint="eastAsia"/>
          <w:sz w:val="28"/>
          <w:lang w:eastAsia="zh-CN"/>
        </w:rPr>
        <w:t>二、旅游地产项目绩效评估</w:t>
      </w:r>
      <w:bookmarkEnd w:id="7"/>
    </w:p>
    <w:p>
      <w:pPr>
        <w:pStyle w:val="Heading2"/>
        <w:rPr>
          <w:rFonts w:ascii="仿宋" w:eastAsia="仿宋" w:hAnsi="仿宋" w:cs="仿宋" w:hint="eastAsia"/>
          <w:lang w:eastAsia="zh-CN"/>
        </w:rPr>
      </w:pPr>
      <w:bookmarkStart w:id="8" w:name="_Toc18238"/>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项目中，我们设计了一套全面的绩效评估指标，以确保旅游地产项目的可控和成功交付。这些指标跨足旅游地产项目目标、成本、进度和质量等多个维度，为我们提供了全面洞察旅游地产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目标达成率是我们关注的首要指标。我们设定了明确的目标，并通过定期监测和评估，迅速发现并应对潜在的目标偏差。这为旅游地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成本绩效是另一个核心关注点。通过实际成本与预算成本的对比分析，我们深入了解成本差异的原因，及时调整资源分配，保持旅游地产项目在经济效益方面的合理水平。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进度作为关键的绩效指标之一，得到了精心的关注。我们制定了详细的旅游地产项目进度计划，并设立了进度符合度指标，确保实际进度与计划进度保持一致。这使我们能够快速发现和解决潜在的进度问题，保持旅游地产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旅游地产项目绩效的不可或缺的一环。我们引入了一系列的质量标准和客户满意度指标，以确保旅游地产项目交付的成果在质量上达到或超越预期水平。通过持续监测这些指标，我们努力提升旅游地产项目整体质量水平，为旅游地产项目的成功交付提供有力保障。通过这些科学且全面的绩效评估，我们能够更好地引导旅游地产项目的持续改进，确保旅游地产项目目标的顺利达成。</w:t>
      </w:r>
    </w:p>
    <w:p>
      <w:pPr>
        <w:pStyle w:val="Heading2"/>
        <w:ind w:firstLine="560" w:firstLineChars="200"/>
        <w:rPr>
          <w:rFonts w:ascii="仿宋" w:eastAsia="仿宋" w:hAnsi="仿宋" w:cs="仿宋" w:hint="eastAsia"/>
          <w:sz w:val="28"/>
          <w:lang w:eastAsia="zh-CN"/>
        </w:rPr>
      </w:pPr>
      <w:bookmarkStart w:id="9" w:name="_Toc19651"/>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绩效评估是旅游地产项目中的关键环节，为确保旅游地产项目达到预期目标，我们采用了多层次、多维度的绩效评估方法。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旅游地产项目的战略目标对齐，确保每个决策和行动都与旅游地产项目整体目标保持一致。团队会定期召开战略对齐会议，审视当前工作与旅游地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旅游地产项目进度、质量、成本和风险等方面。这些指标通过数据收集和分析，为旅游地产项目管理团队提供了客观的评估依据。例如，我们通过旅游地产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绩效评估不仅仅停留在旅游地产项目内部，还考虑了旅游地产项目对外部环境的影响。我们定期进行干系人满意度调查，以了解各利益相关方对旅游地产项目的期望和满意度，并及时做出调整。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这种多层次、多角度的绩效评估方法，使得我们能够全面了解旅游地产项目的运行状态，及时做出调整，确保旅游地产项目在不断变化的环境中保持稳健前行。</w:t>
      </w:r>
    </w:p>
    <w:p>
      <w:pPr>
        <w:pStyle w:val="Heading2"/>
        <w:ind w:firstLine="560" w:firstLineChars="200"/>
        <w:rPr>
          <w:rFonts w:ascii="仿宋" w:eastAsia="仿宋" w:hAnsi="仿宋" w:cs="仿宋" w:hint="eastAsia"/>
          <w:sz w:val="28"/>
          <w:lang w:eastAsia="zh-CN"/>
        </w:rPr>
      </w:pPr>
      <w:bookmarkStart w:id="10" w:name="_Toc15987"/>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为了确保旅游地产项目的有效管理和不断优化，我们采用了精心设计的绩效评估周期。这个周期旨在实现灵活、实时和全面的评估，以适应旅游地产项目执行中的各种挑战。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旅游地产项目的不同需求，分为短期、中期和长期。短期评估关注每个迭代或工作周期，以及时发现和解决当前任务中的问题。中期评估涵盖几个迭代，深入了解整体旅游地产项目的趋势和性能。长期评估则着眼于整个旅游地产项目阶段，确保旅游地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旅游地产项目管理工具和协作平台，团队成员能够随时更新和分享旅游地产项目数据。这种实时性的反馈机制使我们能够及时察觉潜在问题，快速调整，保持旅游地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旅游地产项目的决策制定密不可分。每个周期的旅游地产项目回顾会议成为集体总结经验、识别问题深层次原因并找到创新解决方案的平台。这种定期的反思与调整机制使旅游地产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255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787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旅游地产项目的技术管理特点体现在其创新导向。通过引入最先进的技术趋势和解决方案，旅游地产项目致力于提升科技含量、提高质量和效率水平。这意味着我们将采用最新的工具和方法，确保旅游地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旅游地产项目技术管理的显著特征。通过整合不同领域的技术资源，我们实现了跨学科的协同工作。这有助于优化技术架构，提高整体效能。此外，整合性策略还促进了不同技术团队之间的紧密沟通和高效合作，确保旅游地产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旅游地产项目所采用的技术。通过不断优化技术方案，旅游地产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旅游地产项目团队将在旅游地产项目初期识别可能的技术风险，并采取相应的预防和应对措施。通过建立健全的风险评估机制，旅游地产项目能够在实施过程中及时发现并解决潜在的技术问题，保障旅游地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旅游地产项目中，技术将成为旅游地产项目成功的有力支持。这一深度剖析揭示了技术管理在旅游地产项目实施中的关键作用，为旅游地产项目的技术基础奠定了坚实的基础。</w:t>
      </w:r>
    </w:p>
    <w:p>
      <w:pPr>
        <w:pStyle w:val="Heading2"/>
        <w:ind w:firstLine="560" w:firstLineChars="200"/>
        <w:rPr>
          <w:rFonts w:ascii="仿宋" w:eastAsia="仿宋" w:hAnsi="仿宋" w:cs="仿宋" w:hint="eastAsia"/>
          <w:sz w:val="28"/>
          <w:lang w:eastAsia="zh-CN"/>
        </w:rPr>
      </w:pPr>
      <w:bookmarkStart w:id="13" w:name="_Toc12545"/>
      <w:r>
        <w:rPr>
          <w:rFonts w:ascii="仿宋" w:eastAsia="仿宋" w:hAnsi="仿宋" w:cs="仿宋" w:hint="eastAsia"/>
          <w:sz w:val="28"/>
          <w:lang w:eastAsia="zh-CN"/>
        </w:rPr>
        <w:t>(二)、旅游地产项目工艺技术设计方案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旅游地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旅游地产项目将严格按照相关行业规范要求进行组织。通过有效控制产品质量，旅游地产项目将致力于为顾客提供优质的旅游地产项目产品和良好的服务。这体现了旅游地产项目对于生产活动合规性和质量标准的高度重视，为旅游地产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旅游地产项目注重生态效益和清洁生产原则。旅游地产项目建设将紧密结合地方特色经济发展，与社会经济发展规划和区域环境保护规划方案相协调一致。通过与当地区域自然生态系统的结合，旅游地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旅游地产项目产品具有多样化的客户需求和个性化的特点。因此，旅游地产项目产品规格品种多样，且单批生产数量较小。为满足这一特点，旅游地产项目承办单位将建设先进的柔性制造生产线。通过广泛应用柔性制造技术，旅游地产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旅游地产项目采用的技术具有较高的技术含量和自动化水平，处于国内先进水平。这一技术选用不仅体现了对生产效率、质量和环境友好性的高标准要求，同时为旅游地产项目的可持续发展奠定了坚实的基础。</w:t>
      </w:r>
    </w:p>
    <w:p>
      <w:pPr>
        <w:pStyle w:val="Heading2"/>
        <w:ind w:firstLine="560" w:firstLineChars="200"/>
        <w:rPr>
          <w:rFonts w:ascii="仿宋" w:eastAsia="仿宋" w:hAnsi="仿宋" w:cs="仿宋" w:hint="eastAsia"/>
          <w:sz w:val="28"/>
          <w:lang w:eastAsia="zh-CN"/>
        </w:rPr>
      </w:pPr>
      <w:bookmarkStart w:id="14" w:name="_Toc941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为确保旅游地产项目的高效生产和技术实施，我们制定了一套精心设计的设备选型方案，以满足旅游地产项目生产、质量和环保的要求。该方案的主要特点如下：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旅游地产项目在生产过程中实现更高的生态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针对旅游地产项目产品的多样性和小批量生产的特点，我们将建设柔性制造生产线。通过在设备选型中考虑柔性制造技术，可以灵活应对不同产品规格和生产需求，实现生产线的高度灵活性和适应性。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240"/>
      <w:r>
        <w:rPr>
          <w:rFonts w:ascii="仿宋" w:eastAsia="仿宋" w:hAnsi="仿宋" w:cs="仿宋" w:hint="eastAsia"/>
          <w:sz w:val="28"/>
          <w:lang w:eastAsia="zh-CN"/>
        </w:rPr>
        <w:t>四、旅游地产项目建设背景及必要性分析</w:t>
      </w:r>
      <w:bookmarkEnd w:id="15"/>
    </w:p>
    <w:p>
      <w:pPr>
        <w:pStyle w:val="Heading2"/>
        <w:rPr>
          <w:rFonts w:ascii="仿宋" w:eastAsia="仿宋" w:hAnsi="仿宋" w:cs="仿宋" w:hint="eastAsia"/>
          <w:lang w:eastAsia="zh-CN"/>
        </w:rPr>
      </w:pPr>
      <w:bookmarkStart w:id="16" w:name="_Toc22094"/>
      <w:r>
        <w:rPr>
          <w:rFonts w:ascii="仿宋" w:eastAsia="仿宋" w:hAnsi="仿宋" w:cs="仿宋" w:hint="eastAsia"/>
          <w:lang w:eastAsia="zh-CN"/>
        </w:rPr>
        <w:t>(一)、旅游地产项目背景分析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旅游地产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旅游地产项目在这个潮流中的定位。同时，我们将关注行业内涌现的新兴机遇，以便旅游地产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旅游地产项目提供了强大的发展动力。我们将聚焦于行业内最新的技术发展趋势，包括但不限于人工智能、大数据分析、物联网等领域。通过深度的技术研究，我们将确保旅游地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旅游地产项目发展的源泉。我们将投入更多的精力对市场需求进行深入剖析，超越表面的需求，深入挖掘潜在的市场痛点和机遇。通过对市场需求的细致了解，旅游地产项目将更有针对性地设计解决方案，满足市场的多样化需求，从而更好地促进旅游地产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旅游地产项目战略至关重要。我们将对竞争态势进行更为深入的分析，包括但不限于市场份额、产品特点、客户满意度等多个维度。通过深度的竞争分析，旅游地产项目将能够更准确地把握市场脉搏，制定具有竞争力的旅游地产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旅游地产项目的发展具有直接的影响。我们将进行更为全面的法规和政策分析，了解行业发展中的潜在法律风险和合规挑战。通过充分了解和遵守相关法规，旅游地产项目将确保在法律框架内合法合规运营，为旅游地产项目的稳健发展提供有力支持。</w:t>
      </w:r>
    </w:p>
    <w:p>
      <w:pPr>
        <w:pStyle w:val="Heading2"/>
        <w:ind w:firstLine="560" w:firstLineChars="200"/>
        <w:rPr>
          <w:rFonts w:ascii="仿宋" w:eastAsia="仿宋" w:hAnsi="仿宋" w:cs="仿宋" w:hint="eastAsia"/>
          <w:sz w:val="28"/>
          <w:lang w:eastAsia="zh-CN"/>
        </w:rPr>
      </w:pPr>
      <w:bookmarkStart w:id="17" w:name="_Toc12476"/>
      <w:r>
        <w:rPr>
          <w:rFonts w:ascii="仿宋" w:eastAsia="仿宋" w:hAnsi="仿宋" w:cs="仿宋" w:hint="eastAsia"/>
          <w:sz w:val="28"/>
          <w:lang w:eastAsia="zh-CN"/>
        </w:rPr>
        <w:t>(二)、旅游地产项目建设必要性分析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建设的迫切性源于对行业发展趋势的深刻洞察。我们正处于一个行业变革的时代，科技创新、数字化转型成为企业发展的关键动力。旅游地产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建设不仅仅是为了跟上潮流，更是为了通过技术创新推动企业的持续发展。通过引入先进的技术和解决方案，旅游地产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旅游地产项目的建设成为必然选择，通过提高产品质量、拓展服务领域，从而在竞争中获得更多的机会。旅游地产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旅游地产项目建设的必要性体现在对客户需求更精准的满足。通过旅游地产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建设的背后是对企业持续创新的追求。只有通过不断创新，企业才能在竞争中立于不败之地。旅游地产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447"/>
      <w:r>
        <w:rPr>
          <w:rFonts w:ascii="仿宋" w:eastAsia="仿宋" w:hAnsi="仿宋" w:cs="仿宋" w:hint="eastAsia"/>
          <w:sz w:val="28"/>
          <w:lang w:eastAsia="zh-CN"/>
        </w:rPr>
        <w:t>五、旅游地产项目选址可行性分析</w:t>
      </w:r>
      <w:bookmarkEnd w:id="18"/>
    </w:p>
    <w:p>
      <w:pPr>
        <w:pStyle w:val="Heading2"/>
        <w:rPr>
          <w:rFonts w:ascii="仿宋" w:eastAsia="仿宋" w:hAnsi="仿宋" w:cs="仿宋" w:hint="eastAsia"/>
          <w:lang w:eastAsia="zh-CN"/>
        </w:rPr>
      </w:pPr>
      <w:bookmarkStart w:id="19" w:name="_Toc4658"/>
      <w:r>
        <w:rPr>
          <w:rFonts w:ascii="仿宋" w:eastAsia="仿宋" w:hAnsi="仿宋" w:cs="仿宋" w:hint="eastAsia"/>
          <w:lang w:eastAsia="zh-CN"/>
        </w:rPr>
        <w:t>(一)、旅游地产项目选址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该旅游地产项目选址位于XX省XX市XX区XXX街道</w:t>
      </w:r>
    </w:p>
    <w:p>
      <w:pPr>
        <w:pStyle w:val="Heading2"/>
        <w:ind w:firstLine="560" w:firstLineChars="200"/>
        <w:rPr>
          <w:rFonts w:ascii="仿宋" w:eastAsia="仿宋" w:hAnsi="仿宋" w:cs="仿宋" w:hint="eastAsia"/>
          <w:sz w:val="28"/>
          <w:lang w:eastAsia="zh-CN"/>
        </w:rPr>
      </w:pPr>
      <w:bookmarkStart w:id="20" w:name="_Toc733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旅游地产项目的征地面积将根据旅游地产项目的实际规模和需求进行精确规划。具体面积XXX平方米，旨在确保旅游地产项目不仅能够满足当前的发展需求，还能够预留空间以适应未来的扩展。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净用地面积是在征地面积基础上去除不可利用面积后的实际可开发用地。具体面积XXX平方米，考虑到环保、交通、安全等多方面因素，以确保旅游地产项目在整体利用效率上达到最优。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https://d.book118.com/276221223214010032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667265"/>
    <w:rsid w:val="436672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22122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2024-01-09T02:32:00Z</dcterms:created>
  <dcterms:modified xsi:type="dcterms:W3CDTF">2024-01-09T02:32:53Z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B550058724714F5BB16198477E6D612C_11</vt:lpwstr>
  </property>
  <property fmtid="{D5CDD505-2E9C-101B-9397-08002B2CF9AE}" pid="3" name="KSOProductBuildVer">
    <vt:lpwstr>2052-12.1.0.16120</vt:lpwstr>
  </property>
</Properties>
</file>