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2024年石油冶炼行业分析报告及未来五到十年行业发展趋势报告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8740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石油冶炼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_Toc28740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7930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石油冶炼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_Toc27930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92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_Toc17092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27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_Toc13427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850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石油冶炼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_Toc16850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9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石油冶炼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_Toc799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3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_Toc4330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7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_Toc2217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26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_Toc15226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08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_Toc7308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34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_Toc30134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04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_Toc31304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856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石油冶炼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_Toc27856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03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_Toc17203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42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_Toc27142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115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_Toc7115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416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_Toc26416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84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_Toc10384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05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_Toc26805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56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_Toc3756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483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石油冶炼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_Toc20483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0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石油冶炼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_Toc32508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63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_Toc13063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97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石油冶炼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_Toc17970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8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石油冶炼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_Toc26685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7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_Toc29476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8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_Toc13383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87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_Toc27787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562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石油冶炼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_Toc11562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7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_Toc22970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0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_Toc18606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0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_Toc7706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15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_Toc30315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62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_Toc25962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7527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石油冶炼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_Toc27527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34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石油冶炼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_Toc28434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28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_Toc13628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992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_Toc30992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241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_Toc4241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484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_Toc28484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84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_Toc14584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176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_Toc27176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429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_Toc11429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245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_Toc8245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390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_Toc7390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09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_Toc18309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696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_Toc12696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468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_Toc4468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173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_Toc17173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791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石油冶炼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_Toc30791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5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石油冶炼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_Toc355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30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_Toc5930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_Toc238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83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_Toc18183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97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_Toc7297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211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石油冶炼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_Toc20211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8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石油冶炼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_Toc24682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604" w:history="1">
        <w:r>
          <w:rPr>
            <w:rFonts w:eastAsia="微软雅黑" w:hint="eastAsia"/>
            <w:snapToGrid/>
            <w:lang w:val="en-US" w:eastAsia="en-US"/>
          </w:rPr>
          <w:t>十、2024-2029年</w:t>
        </w:r>
        <w:r>
          <w:rPr>
            <w:rFonts w:eastAsia="微软雅黑" w:hint="eastAsia"/>
            <w:snapToGrid/>
            <w:lang w:val="en-US" w:eastAsia="en-US"/>
          </w:rPr>
          <w:t>石油冶炼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_Toc11604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993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石油冶炼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_Toc3993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48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_Toc26348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08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_Toc6908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39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_Toc29539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93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_Toc25693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10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_Toc23310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687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石油冶炼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_Toc12687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2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_Toc30722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7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_Toc6578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5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石油冶炼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_Toc7354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867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_Toc17867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518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_Toc13518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https://d.book118.com/276223114240010030</w:t>
        </w:r>
      </w:hyperlink>
    </w:p>
    <w:p>
      <w:pPr>
        <w:pStyle w:val="TOC3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76223114240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