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电桥项目投资建议书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058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_Toc9058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1180" w:history="1">
        <w:r>
          <w:rPr>
            <w:rFonts w:ascii="仿宋" w:eastAsia="仿宋" w:hAnsi="仿宋" w:cs="仿宋" w:hint="eastAsia"/>
            <w:lang w:val="en-US"/>
          </w:rPr>
          <w:t>一、产品规划分析</w:t>
        </w:r>
        <w:r>
          <w:tab/>
        </w:r>
        <w:r>
          <w:fldChar w:fldCharType="begin"/>
        </w:r>
        <w:r>
          <w:instrText xml:space="preserve"> PAGEREF _Toc11180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4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_Toc9394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4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_Toc17824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85" w:history="1">
        <w:r>
          <w:rPr>
            <w:rFonts w:ascii="仿宋" w:eastAsia="仿宋" w:hAnsi="仿宋" w:cs="仿宋" w:hint="eastAsia"/>
            <w:lang w:val="en-US"/>
          </w:rPr>
          <w:t>二、申报单位及电桥项目概论</w:t>
        </w:r>
        <w:r>
          <w:tab/>
        </w:r>
        <w:r>
          <w:fldChar w:fldCharType="begin"/>
        </w:r>
        <w:r>
          <w:instrText xml:space="preserve"> PAGEREF _Toc14785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2" w:history="1">
        <w:r>
          <w:rPr>
            <w:rFonts w:ascii="仿宋" w:eastAsia="仿宋" w:hAnsi="仿宋" w:cs="仿宋" w:hint="eastAsia"/>
            <w:lang w:val="en-US"/>
          </w:rPr>
          <w:t>(一)、电桥项目概况</w:t>
        </w:r>
        <w:r>
          <w:tab/>
        </w:r>
        <w:r>
          <w:fldChar w:fldCharType="begin"/>
        </w:r>
        <w:r>
          <w:instrText xml:space="preserve"> PAGEREF _Toc10192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9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_Toc20669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2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_Toc17752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6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_Toc32596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82" w:history="1">
        <w:r>
          <w:rPr>
            <w:rFonts w:ascii="仿宋" w:eastAsia="仿宋" w:hAnsi="仿宋" w:cs="仿宋" w:hint="eastAsia"/>
            <w:lang w:val="en-US"/>
          </w:rPr>
          <w:t>三、组织架构与人力资源配置</w:t>
        </w:r>
        <w:r>
          <w:tab/>
        </w:r>
        <w:r>
          <w:fldChar w:fldCharType="begin"/>
        </w:r>
        <w:r>
          <w:instrText xml:space="preserve"> PAGEREF _Toc6182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0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_Toc3790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7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_Toc26417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09" w:history="1">
        <w:r>
          <w:rPr>
            <w:rFonts w:ascii="仿宋" w:eastAsia="仿宋" w:hAnsi="仿宋" w:cs="仿宋" w:hint="eastAsia"/>
            <w:lang w:val="en-US"/>
          </w:rPr>
          <w:t>四、安全评价范围、目的及依据</w:t>
        </w:r>
        <w:r>
          <w:tab/>
        </w:r>
        <w:r>
          <w:fldChar w:fldCharType="begin"/>
        </w:r>
        <w:r>
          <w:instrText xml:space="preserve"> PAGEREF _Toc27109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2" w:history="1">
        <w:r>
          <w:rPr>
            <w:rFonts w:ascii="仿宋" w:eastAsia="仿宋" w:hAnsi="仿宋" w:cs="仿宋" w:hint="eastAsia"/>
            <w:lang w:val="en-US"/>
          </w:rPr>
          <w:t>(一)、评价范围</w:t>
        </w:r>
        <w:r>
          <w:tab/>
        </w:r>
        <w:r>
          <w:fldChar w:fldCharType="begin"/>
        </w:r>
        <w:r>
          <w:instrText xml:space="preserve"> PAGEREF _Toc15202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" w:history="1">
        <w:r>
          <w:rPr>
            <w:rFonts w:ascii="仿宋" w:eastAsia="仿宋" w:hAnsi="仿宋" w:cs="仿宋" w:hint="eastAsia"/>
            <w:lang w:val="en-US"/>
          </w:rPr>
          <w:t>(二)、评价目的</w:t>
        </w:r>
        <w:r>
          <w:tab/>
        </w:r>
        <w:r>
          <w:fldChar w:fldCharType="begin"/>
        </w:r>
        <w:r>
          <w:instrText xml:space="preserve"> PAGEREF _Toc660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1" w:history="1">
        <w:r>
          <w:rPr>
            <w:rFonts w:ascii="仿宋" w:eastAsia="仿宋" w:hAnsi="仿宋" w:cs="仿宋" w:hint="eastAsia"/>
            <w:lang w:val="en-US"/>
          </w:rPr>
          <w:t>(三)、评价依据</w:t>
        </w:r>
        <w:r>
          <w:tab/>
        </w:r>
        <w:r>
          <w:fldChar w:fldCharType="begin"/>
        </w:r>
        <w:r>
          <w:instrText xml:space="preserve"> PAGEREF _Toc24751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6" w:history="1">
        <w:r>
          <w:rPr>
            <w:rFonts w:ascii="仿宋" w:eastAsia="仿宋" w:hAnsi="仿宋" w:cs="仿宋" w:hint="eastAsia"/>
            <w:lang w:val="en-US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_Toc14136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6" w:history="1">
        <w:r>
          <w:rPr>
            <w:rFonts w:ascii="仿宋" w:eastAsia="仿宋" w:hAnsi="仿宋" w:cs="仿宋" w:hint="eastAsia"/>
            <w:lang w:val="en-US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_Toc32066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8" w:history="1">
        <w:r>
          <w:rPr>
            <w:rFonts w:ascii="仿宋" w:eastAsia="仿宋" w:hAnsi="仿宋" w:cs="仿宋" w:hint="eastAsia"/>
            <w:lang w:val="en-US"/>
          </w:rPr>
          <w:t>(二)、必要性分析</w:t>
        </w:r>
        <w:r>
          <w:tab/>
        </w:r>
        <w:r>
          <w:fldChar w:fldCharType="begin"/>
        </w:r>
        <w:r>
          <w:instrText xml:space="preserve"> PAGEREF _Toc14758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5" w:history="1">
        <w:r>
          <w:rPr>
            <w:rFonts w:ascii="仿宋" w:eastAsia="仿宋" w:hAnsi="仿宋" w:cs="仿宋" w:hint="eastAsia"/>
            <w:lang w:val="en-US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_Toc22175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33" w:history="1">
        <w:r>
          <w:rPr>
            <w:rFonts w:ascii="仿宋" w:eastAsia="仿宋" w:hAnsi="仿宋" w:cs="仿宋" w:hint="eastAsia"/>
            <w:lang w:val="en-US"/>
          </w:rPr>
          <w:t>六、电桥项目概论</w:t>
        </w:r>
        <w:r>
          <w:tab/>
        </w:r>
        <w:r>
          <w:fldChar w:fldCharType="begin"/>
        </w:r>
        <w:r>
          <w:instrText xml:space="preserve"> PAGEREF _Toc20533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1" w:history="1">
        <w:r>
          <w:rPr>
            <w:rFonts w:ascii="仿宋" w:eastAsia="仿宋" w:hAnsi="仿宋" w:cs="仿宋" w:hint="eastAsia"/>
            <w:lang w:val="en-US"/>
          </w:rPr>
          <w:t>(一)、电桥项目名称</w:t>
        </w:r>
        <w:r>
          <w:tab/>
        </w:r>
        <w:r>
          <w:fldChar w:fldCharType="begin"/>
        </w:r>
        <w:r>
          <w:instrText xml:space="preserve"> PAGEREF _Toc23841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3" w:history="1">
        <w:r>
          <w:rPr>
            <w:rFonts w:ascii="仿宋" w:eastAsia="仿宋" w:hAnsi="仿宋" w:cs="仿宋" w:hint="eastAsia"/>
            <w:lang w:val="en-US"/>
          </w:rPr>
          <w:t>(二)、电桥项目选址</w:t>
        </w:r>
        <w:r>
          <w:tab/>
        </w:r>
        <w:r>
          <w:fldChar w:fldCharType="begin"/>
        </w:r>
        <w:r>
          <w:instrText xml:space="preserve"> PAGEREF _Toc18373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2" w:history="1">
        <w:r>
          <w:rPr>
            <w:rFonts w:ascii="仿宋" w:eastAsia="仿宋" w:hAnsi="仿宋" w:cs="仿宋" w:hint="eastAsia"/>
            <w:lang w:val="en-US"/>
          </w:rPr>
          <w:t>(三)、电桥项目用地规模</w:t>
        </w:r>
        <w:r>
          <w:tab/>
        </w:r>
        <w:r>
          <w:fldChar w:fldCharType="begin"/>
        </w:r>
        <w:r>
          <w:instrText xml:space="preserve"> PAGEREF _Toc6222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0" w:history="1">
        <w:r>
          <w:rPr>
            <w:rFonts w:ascii="仿宋" w:eastAsia="仿宋" w:hAnsi="仿宋" w:cs="仿宋" w:hint="eastAsia"/>
            <w:lang w:val="en-US"/>
          </w:rPr>
          <w:t>(四)、电桥项目用地控制指标</w:t>
        </w:r>
        <w:r>
          <w:tab/>
        </w:r>
        <w:r>
          <w:fldChar w:fldCharType="begin"/>
        </w:r>
        <w:r>
          <w:instrText xml:space="preserve"> PAGEREF _Toc26440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906" w:history="1">
        <w:r>
          <w:rPr>
            <w:rFonts w:ascii="仿宋" w:eastAsia="仿宋" w:hAnsi="仿宋" w:cs="仿宋" w:hint="eastAsia"/>
            <w:lang w:val="en-US"/>
          </w:rPr>
          <w:t>(五)、土建工程指标</w:t>
        </w:r>
        <w:r>
          <w:tab/>
        </w:r>
        <w:r>
          <w:fldChar w:fldCharType="begin"/>
        </w:r>
        <w:r>
          <w:instrText xml:space="preserve"> PAGEREF _Toc8906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7" w:history="1">
        <w:r>
          <w:rPr>
            <w:rFonts w:ascii="仿宋" w:eastAsia="仿宋" w:hAnsi="仿宋" w:cs="仿宋" w:hint="eastAsia"/>
            <w:lang w:val="en-US"/>
          </w:rPr>
          <w:t>(六)、设备选型方案</w:t>
        </w:r>
        <w:r>
          <w:tab/>
        </w:r>
        <w:r>
          <w:fldChar w:fldCharType="begin"/>
        </w:r>
        <w:r>
          <w:instrText xml:space="preserve"> PAGEREF _Toc30817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4" w:history="1">
        <w:r>
          <w:rPr>
            <w:rFonts w:ascii="仿宋" w:eastAsia="仿宋" w:hAnsi="仿宋" w:cs="仿宋" w:hint="eastAsia"/>
            <w:lang w:val="en-US"/>
          </w:rPr>
          <w:t>(七)、节能分析</w:t>
        </w:r>
        <w:r>
          <w:tab/>
        </w:r>
        <w:r>
          <w:fldChar w:fldCharType="begin"/>
        </w:r>
        <w:r>
          <w:instrText xml:space="preserve"> PAGEREF _Toc6904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5" w:history="1">
        <w:r>
          <w:rPr>
            <w:rFonts w:ascii="仿宋" w:eastAsia="仿宋" w:hAnsi="仿宋" w:cs="仿宋" w:hint="eastAsia"/>
            <w:lang w:val="en-US"/>
          </w:rPr>
          <w:t>(八)、环境保护</w:t>
        </w:r>
        <w:r>
          <w:tab/>
        </w:r>
        <w:r>
          <w:fldChar w:fldCharType="begin"/>
        </w:r>
        <w:r>
          <w:instrText xml:space="preserve"> PAGEREF _Toc22025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8" w:history="1">
        <w:r>
          <w:rPr>
            <w:rFonts w:ascii="仿宋" w:eastAsia="仿宋" w:hAnsi="仿宋" w:cs="仿宋" w:hint="eastAsia"/>
            <w:lang w:val="en-US"/>
          </w:rPr>
          <w:t>(九)、电桥项目总投资及资本结构</w:t>
        </w:r>
        <w:r>
          <w:tab/>
        </w:r>
        <w:r>
          <w:fldChar w:fldCharType="begin"/>
        </w:r>
        <w:r>
          <w:instrText xml:space="preserve"> PAGEREF _Toc21898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7" w:history="1">
        <w:r>
          <w:rPr>
            <w:rFonts w:ascii="仿宋" w:eastAsia="仿宋" w:hAnsi="仿宋" w:cs="仿宋" w:hint="eastAsia"/>
            <w:lang w:val="en-US"/>
          </w:rPr>
          <w:t>(十)、资金筹集</w:t>
        </w:r>
        <w:r>
          <w:tab/>
        </w:r>
        <w:r>
          <w:fldChar w:fldCharType="begin"/>
        </w:r>
        <w:r>
          <w:instrText xml:space="preserve"> PAGEREF _Toc14687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9" w:history="1">
        <w:r>
          <w:rPr>
            <w:rFonts w:ascii="仿宋" w:eastAsia="仿宋" w:hAnsi="仿宋" w:cs="仿宋" w:hint="eastAsia"/>
            <w:lang w:val="en-US"/>
          </w:rPr>
          <w:t>(十一)、电桥项目预期经济效益规划目标</w:t>
        </w:r>
        <w:r>
          <w:tab/>
        </w:r>
        <w:r>
          <w:fldChar w:fldCharType="begin"/>
        </w:r>
        <w:r>
          <w:instrText xml:space="preserve"> PAGEREF _Toc18819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0" w:history="1">
        <w:r>
          <w:rPr>
            <w:rFonts w:ascii="仿宋" w:eastAsia="仿宋" w:hAnsi="仿宋" w:cs="仿宋" w:hint="eastAsia"/>
            <w:lang w:val="en-US"/>
          </w:rPr>
          <w:t>(十二)、电桥项目进度计划</w:t>
        </w:r>
        <w:r>
          <w:tab/>
        </w:r>
        <w:r>
          <w:fldChar w:fldCharType="begin"/>
        </w:r>
        <w:r>
          <w:instrText xml:space="preserve"> PAGEREF _Toc32280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3" w:history="1">
        <w:r>
          <w:rPr>
            <w:rFonts w:ascii="仿宋" w:eastAsia="仿宋" w:hAnsi="仿宋" w:cs="仿宋" w:hint="eastAsia"/>
            <w:lang w:val="en-US"/>
          </w:rPr>
          <w:t>(十三)、报告说明</w:t>
        </w:r>
        <w:r>
          <w:tab/>
        </w:r>
        <w:r>
          <w:fldChar w:fldCharType="begin"/>
        </w:r>
        <w:r>
          <w:instrText xml:space="preserve"> PAGEREF _Toc10633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6" w:history="1">
        <w:r>
          <w:rPr>
            <w:rFonts w:ascii="仿宋" w:eastAsia="仿宋" w:hAnsi="仿宋" w:cs="仿宋" w:hint="eastAsia"/>
            <w:lang w:val="en-US"/>
          </w:rPr>
          <w:t>(十四)、电桥项目评价</w:t>
        </w:r>
        <w:r>
          <w:tab/>
        </w:r>
        <w:r>
          <w:fldChar w:fldCharType="begin"/>
        </w:r>
        <w:r>
          <w:instrText xml:space="preserve"> PAGEREF _Toc8986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3" w:history="1">
        <w:r>
          <w:rPr>
            <w:rFonts w:ascii="仿宋" w:eastAsia="仿宋" w:hAnsi="仿宋" w:cs="仿宋" w:hint="eastAsia"/>
            <w:lang w:val="en-US"/>
          </w:rPr>
          <w:t>七、发展规划、产业政策和行业准入分析</w:t>
        </w:r>
        <w:r>
          <w:tab/>
        </w:r>
        <w:r>
          <w:fldChar w:fldCharType="begin"/>
        </w:r>
        <w:r>
          <w:instrText xml:space="preserve"> PAGEREF _Toc31853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9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_Toc12619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1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_Toc22361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8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_Toc16808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80" w:history="1">
        <w:r>
          <w:rPr>
            <w:rFonts w:ascii="仿宋" w:eastAsia="仿宋" w:hAnsi="仿宋" w:cs="仿宋" w:hint="eastAsia"/>
            <w:lang w:val="en-US"/>
          </w:rPr>
          <w:t>八、生产安全保护</w:t>
        </w:r>
        <w:r>
          <w:tab/>
        </w:r>
        <w:r>
          <w:fldChar w:fldCharType="begin"/>
        </w:r>
        <w:r>
          <w:instrText xml:space="preserve"> PAGEREF _Toc11780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8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_Toc25868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0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_Toc4560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_Toc862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5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_Toc16085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4" w:history="1">
        <w:r>
          <w:rPr>
            <w:rFonts w:ascii="仿宋" w:eastAsia="仿宋" w:hAnsi="仿宋" w:cs="仿宋" w:hint="eastAsia"/>
            <w:lang w:val="en-US"/>
          </w:rPr>
          <w:t>(五)、防尘防毒措施</w:t>
        </w:r>
        <w:r>
          <w:tab/>
        </w:r>
        <w:r>
          <w:fldChar w:fldCharType="begin"/>
        </w:r>
        <w:r>
          <w:instrText xml:space="preserve"> PAGEREF _Toc13564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3" w:history="1">
        <w:r>
          <w:rPr>
            <w:rFonts w:ascii="仿宋" w:eastAsia="仿宋" w:hAnsi="仿宋" w:cs="仿宋" w:hint="eastAsia"/>
            <w:lang w:val="en-US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_Toc3603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2" w:history="1">
        <w:r>
          <w:rPr>
            <w:rFonts w:ascii="仿宋" w:eastAsia="仿宋" w:hAnsi="仿宋" w:cs="仿宋" w:hint="eastAsia"/>
            <w:lang w:val="en-US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_Toc28822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66" w:history="1">
        <w:r>
          <w:rPr>
            <w:rFonts w:ascii="仿宋" w:eastAsia="仿宋" w:hAnsi="仿宋" w:cs="仿宋" w:hint="eastAsia"/>
            <w:lang w:val="en-US"/>
          </w:rPr>
          <w:t>九、市场营销策略</w:t>
        </w:r>
        <w:r>
          <w:tab/>
        </w:r>
        <w:r>
          <w:fldChar w:fldCharType="begin"/>
        </w:r>
        <w:r>
          <w:instrText xml:space="preserve"> PAGEREF _Toc24166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1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_Toc30941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0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_Toc20980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1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_Toc4271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8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_Toc27688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2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_Toc29102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486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_Toc15486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78" w:history="1">
        <w:r>
          <w:rPr>
            <w:rFonts w:ascii="仿宋" w:eastAsia="仿宋" w:hAnsi="仿宋" w:cs="仿宋" w:hint="eastAsia"/>
            <w:lang w:val="en-US"/>
          </w:rPr>
          <w:t>十、第二十六章人才留存与流失管理</w:t>
        </w:r>
        <w:r>
          <w:tab/>
        </w:r>
        <w:r>
          <w:fldChar w:fldCharType="begin"/>
        </w:r>
        <w:r>
          <w:instrText xml:space="preserve"> PAGEREF _Toc8278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7" w:history="1">
        <w:r>
          <w:rPr>
            <w:rFonts w:ascii="仿宋" w:eastAsia="仿宋" w:hAnsi="仿宋" w:cs="仿宋" w:hint="eastAsia"/>
            <w:lang w:val="en-US"/>
          </w:rPr>
          <w:t>(一)、人才留存策略</w:t>
        </w:r>
        <w:r>
          <w:tab/>
        </w:r>
        <w:r>
          <w:fldChar w:fldCharType="begin"/>
        </w:r>
        <w:r>
          <w:instrText xml:space="preserve"> PAGEREF _Toc25767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5" w:history="1">
        <w:r>
          <w:rPr>
            <w:rFonts w:ascii="仿宋" w:eastAsia="仿宋" w:hAnsi="仿宋" w:cs="仿宋" w:hint="eastAsia"/>
            <w:lang w:val="en-US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_Toc21015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9" w:history="1">
        <w:r>
          <w:rPr>
            <w:rFonts w:ascii="仿宋" w:eastAsia="仿宋" w:hAnsi="仿宋" w:cs="仿宋" w:hint="eastAsia"/>
            <w:lang w:val="en-US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_Toc31949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04" w:history="1">
        <w:r>
          <w:rPr>
            <w:rFonts w:ascii="仿宋" w:eastAsia="仿宋" w:hAnsi="仿宋" w:cs="仿宋" w:hint="eastAsia"/>
            <w:lang w:val="en-US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_Toc32004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6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_Toc12036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_Toc9736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8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_Toc27428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0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_Toc27080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9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_Toc24229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6" w:history="1">
        <w:r>
          <w:rPr>
            <w:rFonts w:ascii="仿宋" w:eastAsia="仿宋" w:hAnsi="仿宋" w:cs="仿宋" w:hint="eastAsia"/>
            <w:lang w:val="en-US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_Toc23966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7" w:history="1">
        <w:r>
          <w:rPr>
            <w:rFonts w:ascii="仿宋" w:eastAsia="仿宋" w:hAnsi="仿宋" w:cs="仿宋" w:hint="eastAsia"/>
            <w:lang w:val="en-US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_Toc30777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3" w:history="1">
        <w:r>
          <w:rPr>
            <w:rFonts w:ascii="仿宋" w:eastAsia="仿宋" w:hAnsi="仿宋" w:cs="仿宋" w:hint="eastAsia"/>
            <w:lang w:val="en-US"/>
          </w:rPr>
          <w:t>十二、投资方案计划</w:t>
        </w:r>
        <w:r>
          <w:tab/>
        </w:r>
        <w:r>
          <w:fldChar w:fldCharType="begin"/>
        </w:r>
        <w:r>
          <w:instrText xml:space="preserve"> PAGEREF _Toc4423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9" w:history="1">
        <w:r>
          <w:rPr>
            <w:rFonts w:ascii="仿宋" w:eastAsia="仿宋" w:hAnsi="仿宋" w:cs="仿宋" w:hint="eastAsia"/>
            <w:lang w:val="en-US"/>
          </w:rPr>
          <w:t>(一)、电桥项目估算说明</w:t>
        </w:r>
        <w:r>
          <w:tab/>
        </w:r>
        <w:r>
          <w:fldChar w:fldCharType="begin"/>
        </w:r>
        <w:r>
          <w:instrText xml:space="preserve"> PAGEREF _Toc15659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2" w:history="1">
        <w:r>
          <w:rPr>
            <w:rFonts w:ascii="仿宋" w:eastAsia="仿宋" w:hAnsi="仿宋" w:cs="仿宋" w:hint="eastAsia"/>
            <w:lang w:val="en-US"/>
          </w:rPr>
          <w:t>(二)、电桥项目总投资估算</w:t>
        </w:r>
        <w:r>
          <w:tab/>
        </w:r>
        <w:r>
          <w:fldChar w:fldCharType="begin"/>
        </w:r>
        <w:r>
          <w:instrText xml:space="preserve"> PAGEREF _Toc32582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9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_Toc9939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81" w:history="1">
        <w:r>
          <w:rPr>
            <w:rFonts w:ascii="仿宋" w:eastAsia="仿宋" w:hAnsi="仿宋" w:cs="仿宋" w:hint="eastAsia"/>
            <w:lang w:val="en-US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_Toc26881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2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_Toc12452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0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_Toc17700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03" w:history="1">
        <w:r>
          <w:rPr>
            <w:rFonts w:ascii="仿宋" w:eastAsia="仿宋" w:hAnsi="仿宋" w:cs="仿宋" w:hint="eastAsia"/>
            <w:lang w:val="en-US"/>
          </w:rPr>
          <w:t>十四、创新与科技应用方案</w:t>
        </w:r>
        <w:r>
          <w:tab/>
        </w:r>
        <w:r>
          <w:fldChar w:fldCharType="begin"/>
        </w:r>
        <w:r>
          <w:instrText xml:space="preserve"> PAGEREF _Toc17303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8" w:history="1">
        <w:r>
          <w:rPr>
            <w:rFonts w:ascii="仿宋" w:eastAsia="仿宋" w:hAnsi="仿宋" w:cs="仿宋" w:hint="eastAsia"/>
            <w:lang w:val="en-US"/>
          </w:rPr>
          <w:t>(一)、技术创新概述</w:t>
        </w:r>
        <w:r>
          <w:tab/>
        </w:r>
        <w:r>
          <w:fldChar w:fldCharType="begin"/>
        </w:r>
        <w:r>
          <w:instrText xml:space="preserve"> PAGEREF _Toc22998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4" w:history="1">
        <w:r>
          <w:rPr>
            <w:rFonts w:ascii="仿宋" w:eastAsia="仿宋" w:hAnsi="仿宋" w:cs="仿宋" w:hint="eastAsia"/>
            <w:lang w:val="en-US"/>
          </w:rPr>
          <w:t>(二)、生产工艺创新</w:t>
        </w:r>
        <w:r>
          <w:tab/>
        </w:r>
        <w:r>
          <w:fldChar w:fldCharType="begin"/>
        </w:r>
        <w:r>
          <w:instrText xml:space="preserve"> PAGEREF _Toc20994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8" w:history="1">
        <w:r>
          <w:rPr>
            <w:rFonts w:ascii="仿宋" w:eastAsia="仿宋" w:hAnsi="仿宋" w:cs="仿宋" w:hint="eastAsia"/>
            <w:lang w:val="en-US"/>
          </w:rPr>
          <w:t>(三)、信息技术应用</w:t>
        </w:r>
        <w:r>
          <w:tab/>
        </w:r>
        <w:r>
          <w:fldChar w:fldCharType="begin"/>
        </w:r>
        <w:r>
          <w:instrText xml:space="preserve"> PAGEREF _Toc10678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5" w:history="1">
        <w:r>
          <w:rPr>
            <w:rFonts w:ascii="仿宋" w:eastAsia="仿宋" w:hAnsi="仿宋" w:cs="仿宋" w:hint="eastAsia"/>
            <w:lang w:val="en-US"/>
          </w:rPr>
          <w:t>(四)、智能制造与自动化</w:t>
        </w:r>
        <w:r>
          <w:tab/>
        </w:r>
        <w:r>
          <w:fldChar w:fldCharType="begin"/>
        </w:r>
        <w:r>
          <w:instrText xml:space="preserve"> PAGEREF _Toc20255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6" w:history="1">
        <w:r>
          <w:rPr>
            <w:rFonts w:ascii="仿宋" w:eastAsia="仿宋" w:hAnsi="仿宋" w:cs="仿宋" w:hint="eastAsia"/>
            <w:lang w:val="en-US"/>
          </w:rPr>
          <w:t>(五)、研发与创新团队建设</w:t>
        </w:r>
        <w:r>
          <w:tab/>
        </w:r>
        <w:r>
          <w:fldChar w:fldCharType="begin"/>
        </w:r>
        <w:r>
          <w:instrText xml:space="preserve"> PAGEREF _Toc20936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81" w:history="1">
        <w:r>
          <w:rPr>
            <w:rFonts w:ascii="仿宋" w:eastAsia="仿宋" w:hAnsi="仿宋" w:cs="仿宋" w:hint="eastAsia"/>
            <w:lang w:val="en-US"/>
          </w:rPr>
          <w:t>十五、渠道管理概述</w:t>
        </w:r>
        <w:r>
          <w:tab/>
        </w:r>
        <w:r>
          <w:fldChar w:fldCharType="begin"/>
        </w:r>
        <w:r>
          <w:instrText xml:space="preserve"> PAGEREF _Toc18381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4" w:history="1">
        <w:r>
          <w:rPr>
            <w:rFonts w:ascii="仿宋" w:eastAsia="仿宋" w:hAnsi="仿宋" w:cs="仿宋" w:hint="eastAsia"/>
            <w:lang w:val="en-US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_Toc10164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0045" w:history="1">
        <w:r>
          <w:rPr>
            <w:rFonts w:ascii="仿宋" w:eastAsia="仿宋" w:hAnsi="仿宋" w:cs="仿宋" w:hint="eastAsia"/>
            <w:lang w:val="en-US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_Toc20045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62" w:history="1">
        <w:r>
          <w:rPr>
            <w:rFonts w:ascii="仿宋" w:eastAsia="仿宋" w:hAnsi="仿宋" w:cs="仿宋" w:hint="eastAsia"/>
            <w:lang w:val="en-US"/>
          </w:rPr>
          <w:t>十六、法律和合规事项</w:t>
        </w:r>
        <w:r>
          <w:tab/>
        </w:r>
        <w:r>
          <w:fldChar w:fldCharType="begin"/>
        </w:r>
        <w:r>
          <w:instrText xml:space="preserve"> PAGEREF _Toc8962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2" w:history="1">
        <w:r>
          <w:rPr>
            <w:rFonts w:ascii="仿宋" w:eastAsia="仿宋" w:hAnsi="仿宋" w:cs="仿宋" w:hint="eastAsia"/>
            <w:lang w:val="en-US"/>
          </w:rPr>
          <w:t>(一)、公司法律结构</w:t>
        </w:r>
        <w:r>
          <w:tab/>
        </w:r>
        <w:r>
          <w:fldChar w:fldCharType="begin"/>
        </w:r>
        <w:r>
          <w:instrText xml:space="preserve"> PAGEREF _Toc14612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3" w:history="1">
        <w:r>
          <w:rPr>
            <w:rFonts w:ascii="仿宋" w:eastAsia="仿宋" w:hAnsi="仿宋" w:cs="仿宋" w:hint="eastAsia"/>
            <w:lang w:val="en-US"/>
          </w:rPr>
          <w:t>(二)、合同与协议</w:t>
        </w:r>
        <w:r>
          <w:tab/>
        </w:r>
        <w:r>
          <w:fldChar w:fldCharType="begin"/>
        </w:r>
        <w:r>
          <w:instrText xml:space="preserve"> PAGEREF _Toc12603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9" w:history="1">
        <w:r>
          <w:rPr>
            <w:rFonts w:ascii="仿宋" w:eastAsia="仿宋" w:hAnsi="仿宋" w:cs="仿宋" w:hint="eastAsia"/>
            <w:lang w:val="en-US"/>
          </w:rPr>
          <w:t>十七、安全与环境责任体系</w:t>
        </w:r>
        <w:r>
          <w:tab/>
        </w:r>
        <w:r>
          <w:fldChar w:fldCharType="begin"/>
        </w:r>
        <w:r>
          <w:instrText xml:space="preserve"> PAGEREF _Toc29919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0" w:history="1">
        <w:r>
          <w:rPr>
            <w:rFonts w:ascii="仿宋" w:eastAsia="仿宋" w:hAnsi="仿宋" w:cs="仿宋" w:hint="eastAsia"/>
            <w:lang w:val="en-US"/>
          </w:rPr>
          <w:t>(一)、责任分工</w:t>
        </w:r>
        <w:r>
          <w:tab/>
        </w:r>
        <w:r>
          <w:fldChar w:fldCharType="begin"/>
        </w:r>
        <w:r>
          <w:instrText xml:space="preserve"> PAGEREF _Toc21530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7" w:history="1">
        <w:r>
          <w:rPr>
            <w:rFonts w:ascii="仿宋" w:eastAsia="仿宋" w:hAnsi="仿宋" w:cs="仿宋" w:hint="eastAsia"/>
            <w:lang w:val="en-US"/>
          </w:rPr>
          <w:t>(二)、安全与环境管理人员配备</w:t>
        </w:r>
        <w:r>
          <w:tab/>
        </w:r>
        <w:r>
          <w:fldChar w:fldCharType="begin"/>
        </w:r>
        <w:r>
          <w:instrText xml:space="preserve"> PAGEREF _Toc27817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7" w:history="1">
        <w:r>
          <w:rPr>
            <w:rFonts w:ascii="仿宋" w:eastAsia="仿宋" w:hAnsi="仿宋" w:cs="仿宋" w:hint="eastAsia"/>
            <w:lang w:val="en-US"/>
          </w:rPr>
          <w:t>(三)、责任追究机制</w:t>
        </w:r>
        <w:r>
          <w:tab/>
        </w:r>
        <w:r>
          <w:fldChar w:fldCharType="begin"/>
        </w:r>
        <w:r>
          <w:instrText xml:space="preserve"> PAGEREF _Toc8747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1" w:history="1">
        <w:r>
          <w:rPr>
            <w:rFonts w:ascii="仿宋" w:eastAsia="仿宋" w:hAnsi="仿宋" w:cs="仿宋" w:hint="eastAsia"/>
            <w:lang w:val="en-US"/>
          </w:rPr>
          <w:t>(四)、绩效考核</w:t>
        </w:r>
        <w:r>
          <w:tab/>
        </w:r>
        <w:r>
          <w:fldChar w:fldCharType="begin"/>
        </w:r>
        <w:r>
          <w:instrText xml:space="preserve"> PAGEREF _Toc24131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11" w:history="1">
        <w:r>
          <w:rPr>
            <w:rFonts w:ascii="仿宋" w:eastAsia="仿宋" w:hAnsi="仿宋" w:cs="仿宋" w:hint="eastAsia"/>
            <w:lang w:val="en-US"/>
          </w:rPr>
          <w:t>十八、社会责任与可持续发展</w:t>
        </w:r>
        <w:r>
          <w:tab/>
        </w:r>
        <w:r>
          <w:fldChar w:fldCharType="begin"/>
        </w:r>
        <w:r>
          <w:instrText xml:space="preserve"> PAGEREF _Toc17811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6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_Toc26766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0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_Toc12750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4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_Toc18604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6" w:history="1">
        <w:r>
          <w:rPr>
            <w:rFonts w:ascii="仿宋" w:eastAsia="仿宋" w:hAnsi="仿宋" w:cs="仿宋" w:hint="eastAsia"/>
            <w:lang w:val="en-US"/>
          </w:rPr>
          <w:t>十九、库存控制</w:t>
        </w:r>
        <w:r>
          <w:tab/>
        </w:r>
        <w:r>
          <w:fldChar w:fldCharType="begin"/>
        </w:r>
        <w:r>
          <w:instrText xml:space="preserve"> PAGEREF _Toc20646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2" w:history="1">
        <w:r>
          <w:rPr>
            <w:rFonts w:ascii="仿宋" w:eastAsia="仿宋" w:hAnsi="仿宋" w:cs="仿宋" w:hint="eastAsia"/>
            <w:lang w:val="en-US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_Toc9642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0" w:history="1">
        <w:r>
          <w:rPr>
            <w:rFonts w:ascii="仿宋" w:eastAsia="仿宋" w:hAnsi="仿宋" w:cs="仿宋" w:hint="eastAsia"/>
            <w:lang w:val="en-US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_Toc10170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7" w:history="1">
        <w:r>
          <w:rPr>
            <w:rFonts w:ascii="仿宋" w:eastAsia="仿宋" w:hAnsi="仿宋" w:cs="仿宋" w:hint="eastAsia"/>
            <w:lang w:val="en-US"/>
          </w:rPr>
          <w:t>二十、推进公司成立的必要性分析</w:t>
        </w:r>
        <w:r>
          <w:tab/>
        </w:r>
        <w:r>
          <w:fldChar w:fldCharType="begin"/>
        </w:r>
        <w:r>
          <w:instrText xml:space="preserve"> PAGEREF _Toc1637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7" w:history="1">
        <w:r>
          <w:rPr>
            <w:rFonts w:ascii="仿宋" w:eastAsia="仿宋" w:hAnsi="仿宋" w:cs="仿宋" w:hint="eastAsia"/>
            <w:lang w:val="en-US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_Toc17217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0" w:history="1">
        <w:r>
          <w:rPr>
            <w:rFonts w:ascii="仿宋" w:eastAsia="仿宋" w:hAnsi="仿宋" w:cs="仿宋" w:hint="eastAsia"/>
            <w:lang w:val="en-US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_Toc11200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0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_Toc22520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2" w:history="1">
        <w:r>
          <w:rPr>
            <w:rFonts w:ascii="仿宋" w:eastAsia="仿宋" w:hAnsi="仿宋" w:cs="仿宋" w:hint="eastAsia"/>
            <w:lang w:val="en-US"/>
          </w:rPr>
          <w:t>二十一、电桥行业互联网营销</w:t>
        </w:r>
        <w:r>
          <w:tab/>
        </w:r>
        <w:r>
          <w:fldChar w:fldCharType="begin"/>
        </w:r>
        <w:r>
          <w:instrText xml:space="preserve"> PAGEREF _Toc6502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9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_Toc23889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8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_Toc10658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_Toc10853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7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_Toc11557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7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_Toc13117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0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_Toc23970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3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_Toc12633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62" w:history="1">
        <w:r>
          <w:rPr>
            <w:rFonts w:ascii="仿宋" w:eastAsia="仿宋" w:hAnsi="仿宋" w:cs="仿宋" w:hint="eastAsia"/>
            <w:lang w:val="en-US"/>
          </w:rPr>
          <w:t>二十二环保方案分析</w:t>
        </w:r>
        <w:r>
          <w:tab/>
        </w:r>
        <w:r>
          <w:fldChar w:fldCharType="begin"/>
        </w:r>
        <w:r>
          <w:instrText xml:space="preserve"> PAGEREF _Toc25262 </w:instrText>
        </w:r>
        <w:r>
          <w:fldChar w:fldCharType="separate"/>
        </w:r>
        <w:r>
          <w:t>81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https://d.book118.com/276242155034010100</w:t>
        </w:r>
      </w:hyperlink>
    </w:p>
    <w:p>
      <w:pPr>
        <w:pStyle w:val="TOC1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电桥项目投资建议书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电桥项目投资建议书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电桥项目投资建议书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电桥项目投资建议书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电桥项目投资建议书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172037"/>
    <w:rsid w:val="4E17203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76242155034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2024-03-02T17:19:00Z</dcterms:created>
  <dcterms:modified xsi:type="dcterms:W3CDTF">2024-03-02T17:19:47Z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