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存储器项目规划设计蓝图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39" w:history="1">
        <w:r>
          <w:rPr>
            <w:rFonts w:ascii="仿宋" w:eastAsia="仿宋" w:hAnsi="仿宋" w:cs="仿宋" w:hint="eastAsia"/>
            <w:lang w:eastAsia="zh-CN"/>
          </w:rPr>
          <w:t>概论</w:t>
        </w:r>
        <w:r>
          <w:tab/>
        </w:r>
        <w:r>
          <w:fldChar w:fldCharType="begin"/>
        </w:r>
        <w:r>
          <w:instrText xml:space="preserve"> PAGEREF _Toc18839 \h </w:instrText>
        </w:r>
        <w:r>
          <w:fldChar w:fldCharType="separate"/>
        </w:r>
        <w:r>
          <w:t>3</w:t>
        </w:r>
        <w:r>
          <w:fldChar w:fldCharType="end"/>
        </w:r>
      </w:hyperlink>
    </w:p>
    <w:p>
      <w:pPr>
        <w:pStyle w:val="TOC1"/>
        <w:tabs>
          <w:tab w:val="right" w:leader="dot" w:pos="8306"/>
        </w:tabs>
      </w:pPr>
      <w:hyperlink w:anchor="_Toc5303" w:history="1">
        <w:r>
          <w:rPr>
            <w:rFonts w:ascii="仿宋" w:eastAsia="仿宋" w:hAnsi="仿宋" w:cs="仿宋" w:hint="eastAsia"/>
            <w:lang w:eastAsia="zh-CN"/>
          </w:rPr>
          <w:t>一、存储器项目文档管理</w:t>
        </w:r>
        <w:r>
          <w:tab/>
        </w:r>
        <w:r>
          <w:fldChar w:fldCharType="begin"/>
        </w:r>
        <w:r>
          <w:instrText xml:space="preserve"> PAGEREF _Toc5303 \h </w:instrText>
        </w:r>
        <w:r>
          <w:fldChar w:fldCharType="separate"/>
        </w:r>
        <w:r>
          <w:t>3</w:t>
        </w:r>
        <w:r>
          <w:fldChar w:fldCharType="end"/>
        </w:r>
      </w:hyperlink>
    </w:p>
    <w:p>
      <w:pPr>
        <w:pStyle w:val="TOC2"/>
        <w:tabs>
          <w:tab w:val="right" w:leader="dot" w:pos="8306"/>
        </w:tabs>
      </w:pPr>
      <w:hyperlink w:anchor="_Toc27058" w:history="1">
        <w:r>
          <w:rPr>
            <w:rFonts w:ascii="仿宋" w:eastAsia="仿宋" w:hAnsi="仿宋" w:cs="仿宋" w:hint="eastAsia"/>
            <w:lang w:eastAsia="zh-CN"/>
          </w:rPr>
          <w:t>(一)、文档编制与审查</w:t>
        </w:r>
        <w:r>
          <w:tab/>
        </w:r>
        <w:r>
          <w:fldChar w:fldCharType="begin"/>
        </w:r>
        <w:r>
          <w:instrText xml:space="preserve"> PAGEREF _Toc27058 \h </w:instrText>
        </w:r>
        <w:r>
          <w:fldChar w:fldCharType="separate"/>
        </w:r>
        <w:r>
          <w:t>3</w:t>
        </w:r>
        <w:r>
          <w:fldChar w:fldCharType="end"/>
        </w:r>
      </w:hyperlink>
    </w:p>
    <w:p>
      <w:pPr>
        <w:pStyle w:val="TOC2"/>
        <w:tabs>
          <w:tab w:val="right" w:leader="dot" w:pos="8306"/>
        </w:tabs>
      </w:pPr>
      <w:hyperlink w:anchor="_Toc15580" w:history="1">
        <w:r>
          <w:rPr>
            <w:rFonts w:ascii="仿宋" w:eastAsia="仿宋" w:hAnsi="仿宋" w:cs="仿宋" w:hint="eastAsia"/>
            <w:lang w:eastAsia="zh-CN"/>
          </w:rPr>
          <w:t>(二)、文档发布与分发</w:t>
        </w:r>
        <w:r>
          <w:tab/>
        </w:r>
        <w:r>
          <w:fldChar w:fldCharType="begin"/>
        </w:r>
        <w:r>
          <w:instrText xml:space="preserve"> PAGEREF _Toc15580 \h </w:instrText>
        </w:r>
        <w:r>
          <w:fldChar w:fldCharType="separate"/>
        </w:r>
        <w:r>
          <w:t>4</w:t>
        </w:r>
        <w:r>
          <w:fldChar w:fldCharType="end"/>
        </w:r>
      </w:hyperlink>
    </w:p>
    <w:p>
      <w:pPr>
        <w:pStyle w:val="TOC2"/>
        <w:tabs>
          <w:tab w:val="right" w:leader="dot" w:pos="8306"/>
        </w:tabs>
      </w:pPr>
      <w:hyperlink w:anchor="_Toc11639" w:history="1">
        <w:r>
          <w:rPr>
            <w:rFonts w:ascii="仿宋" w:eastAsia="仿宋" w:hAnsi="仿宋" w:cs="仿宋" w:hint="eastAsia"/>
            <w:lang w:eastAsia="zh-CN"/>
          </w:rPr>
          <w:t>(三)、文档存档与归档</w:t>
        </w:r>
        <w:r>
          <w:tab/>
        </w:r>
        <w:r>
          <w:fldChar w:fldCharType="begin"/>
        </w:r>
        <w:r>
          <w:instrText xml:space="preserve"> PAGEREF _Toc11639 \h </w:instrText>
        </w:r>
        <w:r>
          <w:fldChar w:fldCharType="separate"/>
        </w:r>
        <w:r>
          <w:t>5</w:t>
        </w:r>
        <w:r>
          <w:fldChar w:fldCharType="end"/>
        </w:r>
      </w:hyperlink>
    </w:p>
    <w:p>
      <w:pPr>
        <w:pStyle w:val="TOC1"/>
        <w:tabs>
          <w:tab w:val="right" w:leader="dot" w:pos="8306"/>
        </w:tabs>
      </w:pPr>
      <w:hyperlink w:anchor="_Toc15376" w:history="1">
        <w:r>
          <w:rPr>
            <w:rFonts w:ascii="仿宋" w:eastAsia="仿宋" w:hAnsi="仿宋" w:cs="仿宋" w:hint="eastAsia"/>
            <w:lang w:eastAsia="zh-CN"/>
          </w:rPr>
          <w:t>二、存储器项目建设背景及必要性分析</w:t>
        </w:r>
        <w:r>
          <w:tab/>
        </w:r>
        <w:r>
          <w:fldChar w:fldCharType="begin"/>
        </w:r>
        <w:r>
          <w:instrText xml:space="preserve"> PAGEREF _Toc15376 \h </w:instrText>
        </w:r>
        <w:r>
          <w:fldChar w:fldCharType="separate"/>
        </w:r>
        <w:r>
          <w:t>6</w:t>
        </w:r>
        <w:r>
          <w:fldChar w:fldCharType="end"/>
        </w:r>
      </w:hyperlink>
    </w:p>
    <w:p>
      <w:pPr>
        <w:pStyle w:val="TOC2"/>
        <w:tabs>
          <w:tab w:val="right" w:leader="dot" w:pos="8306"/>
        </w:tabs>
      </w:pPr>
      <w:hyperlink w:anchor="_Toc21242" w:history="1">
        <w:r>
          <w:rPr>
            <w:rFonts w:ascii="仿宋" w:eastAsia="仿宋" w:hAnsi="仿宋" w:cs="仿宋" w:hint="eastAsia"/>
            <w:lang w:eastAsia="zh-CN"/>
          </w:rPr>
          <w:t>(一)、存储器项目背景分析</w:t>
        </w:r>
        <w:r>
          <w:tab/>
        </w:r>
        <w:r>
          <w:fldChar w:fldCharType="begin"/>
        </w:r>
        <w:r>
          <w:instrText xml:space="preserve"> PAGEREF _Toc21242 \h </w:instrText>
        </w:r>
        <w:r>
          <w:fldChar w:fldCharType="separate"/>
        </w:r>
        <w:r>
          <w:t>6</w:t>
        </w:r>
        <w:r>
          <w:fldChar w:fldCharType="end"/>
        </w:r>
      </w:hyperlink>
    </w:p>
    <w:p>
      <w:pPr>
        <w:pStyle w:val="TOC2"/>
        <w:tabs>
          <w:tab w:val="right" w:leader="dot" w:pos="8306"/>
        </w:tabs>
      </w:pPr>
      <w:hyperlink w:anchor="_Toc23111" w:history="1">
        <w:r>
          <w:rPr>
            <w:rFonts w:ascii="仿宋" w:eastAsia="仿宋" w:hAnsi="仿宋" w:cs="仿宋" w:hint="eastAsia"/>
            <w:lang w:eastAsia="zh-CN"/>
          </w:rPr>
          <w:t>(二)、存储器项目建设必要性分析</w:t>
        </w:r>
        <w:r>
          <w:tab/>
        </w:r>
        <w:r>
          <w:fldChar w:fldCharType="begin"/>
        </w:r>
        <w:r>
          <w:instrText xml:space="preserve"> PAGEREF _Toc23111 \h </w:instrText>
        </w:r>
        <w:r>
          <w:fldChar w:fldCharType="separate"/>
        </w:r>
        <w:r>
          <w:t>8</w:t>
        </w:r>
        <w:r>
          <w:fldChar w:fldCharType="end"/>
        </w:r>
      </w:hyperlink>
    </w:p>
    <w:p>
      <w:pPr>
        <w:pStyle w:val="TOC1"/>
        <w:tabs>
          <w:tab w:val="right" w:leader="dot" w:pos="8306"/>
        </w:tabs>
      </w:pPr>
      <w:hyperlink w:anchor="_Toc25523" w:history="1">
        <w:r>
          <w:rPr>
            <w:rFonts w:ascii="仿宋" w:eastAsia="仿宋" w:hAnsi="仿宋" w:cs="仿宋" w:hint="eastAsia"/>
            <w:lang w:eastAsia="zh-CN"/>
          </w:rPr>
          <w:t>三、存储器项目建设单位说明</w:t>
        </w:r>
        <w:r>
          <w:tab/>
        </w:r>
        <w:r>
          <w:fldChar w:fldCharType="begin"/>
        </w:r>
        <w:r>
          <w:instrText xml:space="preserve"> PAGEREF _Toc25523 \h </w:instrText>
        </w:r>
        <w:r>
          <w:fldChar w:fldCharType="separate"/>
        </w:r>
        <w:r>
          <w:t>9</w:t>
        </w:r>
        <w:r>
          <w:fldChar w:fldCharType="end"/>
        </w:r>
      </w:hyperlink>
    </w:p>
    <w:p>
      <w:pPr>
        <w:pStyle w:val="TOC2"/>
        <w:tabs>
          <w:tab w:val="right" w:leader="dot" w:pos="8306"/>
        </w:tabs>
      </w:pPr>
      <w:hyperlink w:anchor="_Toc7977" w:history="1">
        <w:r>
          <w:rPr>
            <w:rFonts w:ascii="仿宋" w:eastAsia="仿宋" w:hAnsi="仿宋" w:cs="仿宋" w:hint="eastAsia"/>
            <w:lang w:eastAsia="zh-CN"/>
          </w:rPr>
          <w:t>(一)、存储器项目承办单位基本情况</w:t>
        </w:r>
        <w:r>
          <w:tab/>
        </w:r>
        <w:r>
          <w:fldChar w:fldCharType="begin"/>
        </w:r>
        <w:r>
          <w:instrText xml:space="preserve"> PAGEREF _Toc7977 \h </w:instrText>
        </w:r>
        <w:r>
          <w:fldChar w:fldCharType="separate"/>
        </w:r>
        <w:r>
          <w:t>9</w:t>
        </w:r>
        <w:r>
          <w:fldChar w:fldCharType="end"/>
        </w:r>
      </w:hyperlink>
    </w:p>
    <w:p>
      <w:pPr>
        <w:pStyle w:val="TOC2"/>
        <w:tabs>
          <w:tab w:val="right" w:leader="dot" w:pos="8306"/>
        </w:tabs>
      </w:pPr>
      <w:hyperlink w:anchor="_Toc1158" w:history="1">
        <w:r>
          <w:rPr>
            <w:rFonts w:ascii="仿宋" w:eastAsia="仿宋" w:hAnsi="仿宋" w:cs="仿宋" w:hint="eastAsia"/>
            <w:lang w:eastAsia="zh-CN"/>
          </w:rPr>
          <w:t>(二)、公司经济效益分析</w:t>
        </w:r>
        <w:r>
          <w:tab/>
        </w:r>
        <w:r>
          <w:fldChar w:fldCharType="begin"/>
        </w:r>
        <w:r>
          <w:instrText xml:space="preserve"> PAGEREF _Toc1158 \h </w:instrText>
        </w:r>
        <w:r>
          <w:fldChar w:fldCharType="separate"/>
        </w:r>
        <w:r>
          <w:t>10</w:t>
        </w:r>
        <w:r>
          <w:fldChar w:fldCharType="end"/>
        </w:r>
      </w:hyperlink>
    </w:p>
    <w:p>
      <w:pPr>
        <w:pStyle w:val="TOC1"/>
        <w:tabs>
          <w:tab w:val="right" w:leader="dot" w:pos="8306"/>
        </w:tabs>
      </w:pPr>
      <w:hyperlink w:anchor="_Toc28769" w:history="1">
        <w:r>
          <w:rPr>
            <w:rFonts w:ascii="仿宋" w:eastAsia="仿宋" w:hAnsi="仿宋" w:cs="仿宋" w:hint="eastAsia"/>
            <w:lang w:eastAsia="zh-CN"/>
          </w:rPr>
          <w:t>四、存储器项目可持续发展</w:t>
        </w:r>
        <w:r>
          <w:tab/>
        </w:r>
        <w:r>
          <w:fldChar w:fldCharType="begin"/>
        </w:r>
        <w:r>
          <w:instrText xml:space="preserve"> PAGEREF _Toc28769 \h </w:instrText>
        </w:r>
        <w:r>
          <w:fldChar w:fldCharType="separate"/>
        </w:r>
        <w:r>
          <w:t>11</w:t>
        </w:r>
        <w:r>
          <w:fldChar w:fldCharType="end"/>
        </w:r>
      </w:hyperlink>
    </w:p>
    <w:p>
      <w:pPr>
        <w:pStyle w:val="TOC2"/>
        <w:tabs>
          <w:tab w:val="right" w:leader="dot" w:pos="8306"/>
        </w:tabs>
      </w:pPr>
      <w:hyperlink w:anchor="_Toc28520" w:history="1">
        <w:r>
          <w:rPr>
            <w:rFonts w:ascii="仿宋" w:eastAsia="仿宋" w:hAnsi="仿宋" w:cs="仿宋" w:hint="eastAsia"/>
            <w:lang w:eastAsia="zh-CN"/>
          </w:rPr>
          <w:t>(一)、可持续战略与实践</w:t>
        </w:r>
        <w:r>
          <w:tab/>
        </w:r>
        <w:r>
          <w:fldChar w:fldCharType="begin"/>
        </w:r>
        <w:r>
          <w:instrText xml:space="preserve"> PAGEREF _Toc28520 \h </w:instrText>
        </w:r>
        <w:r>
          <w:fldChar w:fldCharType="separate"/>
        </w:r>
        <w:r>
          <w:t>11</w:t>
        </w:r>
        <w:r>
          <w:fldChar w:fldCharType="end"/>
        </w:r>
      </w:hyperlink>
    </w:p>
    <w:p>
      <w:pPr>
        <w:pStyle w:val="TOC2"/>
        <w:tabs>
          <w:tab w:val="right" w:leader="dot" w:pos="8306"/>
        </w:tabs>
      </w:pPr>
      <w:hyperlink w:anchor="_Toc10046" w:history="1">
        <w:r>
          <w:rPr>
            <w:rFonts w:ascii="仿宋" w:eastAsia="仿宋" w:hAnsi="仿宋" w:cs="仿宋" w:hint="eastAsia"/>
            <w:lang w:eastAsia="zh-CN"/>
          </w:rPr>
          <w:t>(二)、环保与社会责任</w:t>
        </w:r>
        <w:r>
          <w:tab/>
        </w:r>
        <w:r>
          <w:fldChar w:fldCharType="begin"/>
        </w:r>
        <w:r>
          <w:instrText xml:space="preserve"> PAGEREF _Toc10046 \h </w:instrText>
        </w:r>
        <w:r>
          <w:fldChar w:fldCharType="separate"/>
        </w:r>
        <w:r>
          <w:t>11</w:t>
        </w:r>
        <w:r>
          <w:fldChar w:fldCharType="end"/>
        </w:r>
      </w:hyperlink>
    </w:p>
    <w:p>
      <w:pPr>
        <w:pStyle w:val="TOC1"/>
        <w:tabs>
          <w:tab w:val="right" w:leader="dot" w:pos="8306"/>
        </w:tabs>
      </w:pPr>
      <w:hyperlink w:anchor="_Toc10989" w:history="1">
        <w:r>
          <w:rPr>
            <w:rFonts w:ascii="仿宋" w:eastAsia="仿宋" w:hAnsi="仿宋" w:cs="仿宋" w:hint="eastAsia"/>
            <w:lang w:eastAsia="zh-CN"/>
          </w:rPr>
          <w:t>五、存储器项目选址可行性分析</w:t>
        </w:r>
        <w:r>
          <w:tab/>
        </w:r>
        <w:r>
          <w:fldChar w:fldCharType="begin"/>
        </w:r>
        <w:r>
          <w:instrText xml:space="preserve"> PAGEREF _Toc10989 \h </w:instrText>
        </w:r>
        <w:r>
          <w:fldChar w:fldCharType="separate"/>
        </w:r>
        <w:r>
          <w:t>12</w:t>
        </w:r>
        <w:r>
          <w:fldChar w:fldCharType="end"/>
        </w:r>
      </w:hyperlink>
    </w:p>
    <w:p>
      <w:pPr>
        <w:pStyle w:val="TOC2"/>
        <w:tabs>
          <w:tab w:val="right" w:leader="dot" w:pos="8306"/>
        </w:tabs>
      </w:pPr>
      <w:hyperlink w:anchor="_Toc121" w:history="1">
        <w:r>
          <w:rPr>
            <w:rFonts w:ascii="仿宋" w:eastAsia="仿宋" w:hAnsi="仿宋" w:cs="仿宋" w:hint="eastAsia"/>
            <w:lang w:eastAsia="zh-CN"/>
          </w:rPr>
          <w:t>(一)、存储器项目选址</w:t>
        </w:r>
        <w:r>
          <w:tab/>
        </w:r>
        <w:r>
          <w:fldChar w:fldCharType="begin"/>
        </w:r>
        <w:r>
          <w:instrText xml:space="preserve"> PAGEREF _Toc121 \h </w:instrText>
        </w:r>
        <w:r>
          <w:fldChar w:fldCharType="separate"/>
        </w:r>
        <w:r>
          <w:t>12</w:t>
        </w:r>
        <w:r>
          <w:fldChar w:fldCharType="end"/>
        </w:r>
      </w:hyperlink>
    </w:p>
    <w:p>
      <w:pPr>
        <w:pStyle w:val="TOC2"/>
        <w:tabs>
          <w:tab w:val="right" w:leader="dot" w:pos="8306"/>
        </w:tabs>
      </w:pPr>
      <w:hyperlink w:anchor="_Toc30591" w:history="1">
        <w:r>
          <w:rPr>
            <w:rFonts w:ascii="仿宋" w:eastAsia="仿宋" w:hAnsi="仿宋" w:cs="仿宋" w:hint="eastAsia"/>
            <w:lang w:eastAsia="zh-CN"/>
          </w:rPr>
          <w:t>(二)、用地控制指标</w:t>
        </w:r>
        <w:r>
          <w:tab/>
        </w:r>
        <w:r>
          <w:fldChar w:fldCharType="begin"/>
        </w:r>
        <w:r>
          <w:instrText xml:space="preserve"> PAGEREF _Toc30591 \h </w:instrText>
        </w:r>
        <w:r>
          <w:fldChar w:fldCharType="separate"/>
        </w:r>
        <w:r>
          <w:t>12</w:t>
        </w:r>
        <w:r>
          <w:fldChar w:fldCharType="end"/>
        </w:r>
      </w:hyperlink>
    </w:p>
    <w:p>
      <w:pPr>
        <w:pStyle w:val="TOC2"/>
        <w:tabs>
          <w:tab w:val="right" w:leader="dot" w:pos="8306"/>
        </w:tabs>
      </w:pPr>
      <w:hyperlink w:anchor="_Toc7969" w:history="1">
        <w:r>
          <w:rPr>
            <w:rFonts w:ascii="仿宋" w:eastAsia="仿宋" w:hAnsi="仿宋" w:cs="仿宋" w:hint="eastAsia"/>
            <w:lang w:eastAsia="zh-CN"/>
          </w:rPr>
          <w:t>(三)、节约用地措施</w:t>
        </w:r>
        <w:r>
          <w:tab/>
        </w:r>
        <w:r>
          <w:fldChar w:fldCharType="begin"/>
        </w:r>
        <w:r>
          <w:instrText xml:space="preserve"> PAGEREF _Toc7969 \h </w:instrText>
        </w:r>
        <w:r>
          <w:fldChar w:fldCharType="separate"/>
        </w:r>
        <w:r>
          <w:t>14</w:t>
        </w:r>
        <w:r>
          <w:fldChar w:fldCharType="end"/>
        </w:r>
      </w:hyperlink>
    </w:p>
    <w:p>
      <w:pPr>
        <w:pStyle w:val="TOC2"/>
        <w:tabs>
          <w:tab w:val="right" w:leader="dot" w:pos="8306"/>
        </w:tabs>
      </w:pPr>
      <w:hyperlink w:anchor="_Toc26382" w:history="1">
        <w:r>
          <w:rPr>
            <w:rFonts w:ascii="仿宋" w:eastAsia="仿宋" w:hAnsi="仿宋" w:cs="仿宋" w:hint="eastAsia"/>
            <w:lang w:eastAsia="zh-CN"/>
          </w:rPr>
          <w:t>(四)、总图布置方案</w:t>
        </w:r>
        <w:r>
          <w:tab/>
        </w:r>
        <w:r>
          <w:fldChar w:fldCharType="begin"/>
        </w:r>
        <w:r>
          <w:instrText xml:space="preserve"> PAGEREF _Toc26382 \h </w:instrText>
        </w:r>
        <w:r>
          <w:fldChar w:fldCharType="separate"/>
        </w:r>
        <w:r>
          <w:t>15</w:t>
        </w:r>
        <w:r>
          <w:fldChar w:fldCharType="end"/>
        </w:r>
      </w:hyperlink>
    </w:p>
    <w:p>
      <w:pPr>
        <w:pStyle w:val="TOC2"/>
        <w:tabs>
          <w:tab w:val="right" w:leader="dot" w:pos="8306"/>
        </w:tabs>
      </w:pPr>
      <w:hyperlink w:anchor="_Toc25597" w:history="1">
        <w:r>
          <w:rPr>
            <w:rFonts w:ascii="仿宋" w:eastAsia="仿宋" w:hAnsi="仿宋" w:cs="仿宋" w:hint="eastAsia"/>
            <w:lang w:eastAsia="zh-CN"/>
          </w:rPr>
          <w:t>(五)、选址综合评价</w:t>
        </w:r>
        <w:r>
          <w:tab/>
        </w:r>
        <w:r>
          <w:fldChar w:fldCharType="begin"/>
        </w:r>
        <w:r>
          <w:instrText xml:space="preserve"> PAGEREF _Toc25597 \h </w:instrText>
        </w:r>
        <w:r>
          <w:fldChar w:fldCharType="separate"/>
        </w:r>
        <w:r>
          <w:t>16</w:t>
        </w:r>
        <w:r>
          <w:fldChar w:fldCharType="end"/>
        </w:r>
      </w:hyperlink>
    </w:p>
    <w:p>
      <w:pPr>
        <w:pStyle w:val="TOC1"/>
        <w:tabs>
          <w:tab w:val="right" w:leader="dot" w:pos="8306"/>
        </w:tabs>
      </w:pPr>
      <w:hyperlink w:anchor="_Toc31607" w:history="1">
        <w:r>
          <w:rPr>
            <w:rFonts w:ascii="仿宋" w:eastAsia="仿宋" w:hAnsi="仿宋" w:cs="仿宋" w:hint="eastAsia"/>
            <w:lang w:eastAsia="zh-CN"/>
          </w:rPr>
          <w:t>六、存储器项目绩效评估</w:t>
        </w:r>
        <w:r>
          <w:tab/>
        </w:r>
        <w:r>
          <w:fldChar w:fldCharType="begin"/>
        </w:r>
        <w:r>
          <w:instrText xml:space="preserve"> PAGEREF _Toc31607 \h </w:instrText>
        </w:r>
        <w:r>
          <w:fldChar w:fldCharType="separate"/>
        </w:r>
        <w:r>
          <w:t>18</w:t>
        </w:r>
        <w:r>
          <w:fldChar w:fldCharType="end"/>
        </w:r>
      </w:hyperlink>
    </w:p>
    <w:p>
      <w:pPr>
        <w:pStyle w:val="TOC2"/>
        <w:tabs>
          <w:tab w:val="right" w:leader="dot" w:pos="8306"/>
        </w:tabs>
      </w:pPr>
      <w:hyperlink w:anchor="_Toc9446" w:history="1">
        <w:r>
          <w:rPr>
            <w:rFonts w:ascii="仿宋" w:eastAsia="仿宋" w:hAnsi="仿宋" w:cs="仿宋" w:hint="eastAsia"/>
            <w:lang w:eastAsia="zh-CN"/>
          </w:rPr>
          <w:t>(一)、绩效评估指标</w:t>
        </w:r>
        <w:r>
          <w:tab/>
        </w:r>
        <w:r>
          <w:fldChar w:fldCharType="begin"/>
        </w:r>
        <w:r>
          <w:instrText xml:space="preserve"> PAGEREF _Toc9446 \h </w:instrText>
        </w:r>
        <w:r>
          <w:fldChar w:fldCharType="separate"/>
        </w:r>
        <w:r>
          <w:t>18</w:t>
        </w:r>
        <w:r>
          <w:fldChar w:fldCharType="end"/>
        </w:r>
      </w:hyperlink>
    </w:p>
    <w:p>
      <w:pPr>
        <w:pStyle w:val="TOC2"/>
        <w:tabs>
          <w:tab w:val="right" w:leader="dot" w:pos="8306"/>
        </w:tabs>
      </w:pPr>
      <w:hyperlink w:anchor="_Toc18679" w:history="1">
        <w:r>
          <w:rPr>
            <w:rFonts w:ascii="仿宋" w:eastAsia="仿宋" w:hAnsi="仿宋" w:cs="仿宋" w:hint="eastAsia"/>
            <w:lang w:eastAsia="zh-CN"/>
          </w:rPr>
          <w:t>(二)、绩效评估方法</w:t>
        </w:r>
        <w:r>
          <w:tab/>
        </w:r>
        <w:r>
          <w:fldChar w:fldCharType="begin"/>
        </w:r>
        <w:r>
          <w:instrText xml:space="preserve"> PAGEREF _Toc18679 \h </w:instrText>
        </w:r>
        <w:r>
          <w:fldChar w:fldCharType="separate"/>
        </w:r>
        <w:r>
          <w:t>19</w:t>
        </w:r>
        <w:r>
          <w:fldChar w:fldCharType="end"/>
        </w:r>
      </w:hyperlink>
    </w:p>
    <w:p>
      <w:pPr>
        <w:pStyle w:val="TOC2"/>
        <w:tabs>
          <w:tab w:val="right" w:leader="dot" w:pos="8306"/>
        </w:tabs>
      </w:pPr>
      <w:hyperlink w:anchor="_Toc27609" w:history="1">
        <w:r>
          <w:rPr>
            <w:rFonts w:ascii="仿宋" w:eastAsia="仿宋" w:hAnsi="仿宋" w:cs="仿宋" w:hint="eastAsia"/>
            <w:lang w:eastAsia="zh-CN"/>
          </w:rPr>
          <w:t>(三)、绩效评估周期</w:t>
        </w:r>
        <w:r>
          <w:tab/>
        </w:r>
        <w:r>
          <w:fldChar w:fldCharType="begin"/>
        </w:r>
        <w:r>
          <w:instrText xml:space="preserve"> PAGEREF _Toc27609 \h </w:instrText>
        </w:r>
        <w:r>
          <w:fldChar w:fldCharType="separate"/>
        </w:r>
        <w:r>
          <w:t>20</w:t>
        </w:r>
        <w:r>
          <w:fldChar w:fldCharType="end"/>
        </w:r>
      </w:hyperlink>
    </w:p>
    <w:p>
      <w:pPr>
        <w:pStyle w:val="TOC1"/>
        <w:tabs>
          <w:tab w:val="right" w:leader="dot" w:pos="8306"/>
        </w:tabs>
      </w:pPr>
      <w:hyperlink w:anchor="_Toc17764" w:history="1">
        <w:r>
          <w:rPr>
            <w:rFonts w:ascii="仿宋" w:eastAsia="仿宋" w:hAnsi="仿宋" w:cs="仿宋" w:hint="eastAsia"/>
            <w:lang w:eastAsia="zh-CN"/>
          </w:rPr>
          <w:t>七、存储器项目人力资源培养与发展</w:t>
        </w:r>
        <w:r>
          <w:tab/>
        </w:r>
        <w:r>
          <w:fldChar w:fldCharType="begin"/>
        </w:r>
        <w:r>
          <w:instrText xml:space="preserve"> PAGEREF _Toc17764 \h </w:instrText>
        </w:r>
        <w:r>
          <w:fldChar w:fldCharType="separate"/>
        </w:r>
        <w:r>
          <w:t>21</w:t>
        </w:r>
        <w:r>
          <w:fldChar w:fldCharType="end"/>
        </w:r>
      </w:hyperlink>
    </w:p>
    <w:p>
      <w:pPr>
        <w:pStyle w:val="TOC2"/>
        <w:tabs>
          <w:tab w:val="right" w:leader="dot" w:pos="8306"/>
        </w:tabs>
      </w:pPr>
      <w:hyperlink w:anchor="_Toc25567" w:history="1">
        <w:r>
          <w:rPr>
            <w:rFonts w:ascii="仿宋" w:eastAsia="仿宋" w:hAnsi="仿宋" w:cs="仿宋" w:hint="eastAsia"/>
            <w:lang w:eastAsia="zh-CN"/>
          </w:rPr>
          <w:t>(一)、人才需求与规划</w:t>
        </w:r>
        <w:r>
          <w:tab/>
        </w:r>
        <w:r>
          <w:fldChar w:fldCharType="begin"/>
        </w:r>
        <w:r>
          <w:instrText xml:space="preserve"> PAGEREF _Toc25567 \h </w:instrText>
        </w:r>
        <w:r>
          <w:fldChar w:fldCharType="separate"/>
        </w:r>
        <w:r>
          <w:t>21</w:t>
        </w:r>
        <w:r>
          <w:fldChar w:fldCharType="end"/>
        </w:r>
      </w:hyperlink>
    </w:p>
    <w:p>
      <w:pPr>
        <w:pStyle w:val="TOC2"/>
        <w:tabs>
          <w:tab w:val="right" w:leader="dot" w:pos="8306"/>
        </w:tabs>
      </w:pPr>
      <w:hyperlink w:anchor="_Toc29190" w:history="1">
        <w:r>
          <w:rPr>
            <w:rFonts w:ascii="仿宋" w:eastAsia="仿宋" w:hAnsi="仿宋" w:cs="仿宋" w:hint="eastAsia"/>
            <w:lang w:eastAsia="zh-CN"/>
          </w:rPr>
          <w:t>(二)、培训与发展计划</w:t>
        </w:r>
        <w:r>
          <w:tab/>
        </w:r>
        <w:r>
          <w:fldChar w:fldCharType="begin"/>
        </w:r>
        <w:r>
          <w:instrText xml:space="preserve"> PAGEREF _Toc29190 \h </w:instrText>
        </w:r>
        <w:r>
          <w:fldChar w:fldCharType="separate"/>
        </w:r>
        <w:r>
          <w:t>21</w:t>
        </w:r>
        <w:r>
          <w:fldChar w:fldCharType="end"/>
        </w:r>
      </w:hyperlink>
    </w:p>
    <w:p>
      <w:pPr>
        <w:pStyle w:val="TOC1"/>
        <w:tabs>
          <w:tab w:val="right" w:leader="dot" w:pos="8306"/>
        </w:tabs>
      </w:pPr>
      <w:hyperlink w:anchor="_Toc2559" w:history="1">
        <w:r>
          <w:rPr>
            <w:rFonts w:ascii="仿宋" w:eastAsia="仿宋" w:hAnsi="仿宋" w:cs="仿宋" w:hint="eastAsia"/>
            <w:lang w:eastAsia="zh-CN"/>
          </w:rPr>
          <w:t>八、存储器项目投资规划</w:t>
        </w:r>
        <w:r>
          <w:tab/>
        </w:r>
        <w:r>
          <w:fldChar w:fldCharType="begin"/>
        </w:r>
        <w:r>
          <w:instrText xml:space="preserve"> PAGEREF _Toc2559 \h </w:instrText>
        </w:r>
        <w:r>
          <w:fldChar w:fldCharType="separate"/>
        </w:r>
        <w:r>
          <w:t>22</w:t>
        </w:r>
        <w:r>
          <w:fldChar w:fldCharType="end"/>
        </w:r>
      </w:hyperlink>
    </w:p>
    <w:p>
      <w:pPr>
        <w:pStyle w:val="TOC2"/>
        <w:tabs>
          <w:tab w:val="right" w:leader="dot" w:pos="8306"/>
        </w:tabs>
      </w:pPr>
      <w:hyperlink w:anchor="_Toc15672" w:history="1">
        <w:r>
          <w:rPr>
            <w:rFonts w:ascii="仿宋" w:eastAsia="仿宋" w:hAnsi="仿宋" w:cs="仿宋" w:hint="eastAsia"/>
            <w:lang w:eastAsia="zh-CN"/>
          </w:rPr>
          <w:t>(一)、存储器项目总投资估算</w:t>
        </w:r>
        <w:r>
          <w:tab/>
        </w:r>
        <w:r>
          <w:fldChar w:fldCharType="begin"/>
        </w:r>
        <w:r>
          <w:instrText xml:space="preserve"> PAGEREF _Toc15672 \h </w:instrText>
        </w:r>
        <w:r>
          <w:fldChar w:fldCharType="separate"/>
        </w:r>
        <w:r>
          <w:t>22</w:t>
        </w:r>
        <w:r>
          <w:fldChar w:fldCharType="end"/>
        </w:r>
      </w:hyperlink>
    </w:p>
    <w:p>
      <w:pPr>
        <w:pStyle w:val="TOC2"/>
        <w:tabs>
          <w:tab w:val="right" w:leader="dot" w:pos="8306"/>
        </w:tabs>
      </w:pPr>
      <w:hyperlink w:anchor="_Toc10955" w:history="1">
        <w:r>
          <w:rPr>
            <w:rFonts w:ascii="仿宋" w:eastAsia="仿宋" w:hAnsi="仿宋" w:cs="仿宋" w:hint="eastAsia"/>
            <w:lang w:eastAsia="zh-CN"/>
          </w:rPr>
          <w:t>(二)、资金筹措</w:t>
        </w:r>
        <w:r>
          <w:tab/>
        </w:r>
        <w:r>
          <w:fldChar w:fldCharType="begin"/>
        </w:r>
        <w:r>
          <w:instrText xml:space="preserve"> PAGEREF _Toc10955 \h </w:instrText>
        </w:r>
        <w:r>
          <w:fldChar w:fldCharType="separate"/>
        </w:r>
        <w:r>
          <w:t>23</w:t>
        </w:r>
        <w:r>
          <w:fldChar w:fldCharType="end"/>
        </w:r>
      </w:hyperlink>
    </w:p>
    <w:p>
      <w:pPr>
        <w:pStyle w:val="TOC1"/>
        <w:tabs>
          <w:tab w:val="right" w:leader="dot" w:pos="8306"/>
        </w:tabs>
      </w:pPr>
      <w:hyperlink w:anchor="_Toc8781" w:history="1">
        <w:r>
          <w:rPr>
            <w:rFonts w:ascii="仿宋" w:eastAsia="仿宋" w:hAnsi="仿宋" w:cs="仿宋" w:hint="eastAsia"/>
            <w:lang w:eastAsia="zh-CN"/>
          </w:rPr>
          <w:t>九、存储器项目环境影响分析</w:t>
        </w:r>
        <w:r>
          <w:tab/>
        </w:r>
        <w:r>
          <w:fldChar w:fldCharType="begin"/>
        </w:r>
        <w:r>
          <w:instrText xml:space="preserve"> PAGEREF _Toc8781 \h </w:instrText>
        </w:r>
        <w:r>
          <w:fldChar w:fldCharType="separate"/>
        </w:r>
        <w:r>
          <w:t>24</w:t>
        </w:r>
        <w:r>
          <w:fldChar w:fldCharType="end"/>
        </w:r>
      </w:hyperlink>
    </w:p>
    <w:p>
      <w:pPr>
        <w:pStyle w:val="TOC2"/>
        <w:tabs>
          <w:tab w:val="right" w:leader="dot" w:pos="8306"/>
        </w:tabs>
      </w:pPr>
      <w:hyperlink w:anchor="_Toc14663" w:history="1">
        <w:r>
          <w:rPr>
            <w:rFonts w:ascii="仿宋" w:eastAsia="仿宋" w:hAnsi="仿宋" w:cs="仿宋" w:hint="eastAsia"/>
            <w:lang w:eastAsia="zh-CN"/>
          </w:rPr>
          <w:t>(一)、建设区域环境质量现状</w:t>
        </w:r>
        <w:r>
          <w:tab/>
        </w:r>
        <w:r>
          <w:fldChar w:fldCharType="begin"/>
        </w:r>
        <w:r>
          <w:instrText xml:space="preserve"> PAGEREF _Toc14663 \h </w:instrText>
        </w:r>
        <w:r>
          <w:fldChar w:fldCharType="separate"/>
        </w:r>
        <w:r>
          <w:t>24</w:t>
        </w:r>
        <w:r>
          <w:fldChar w:fldCharType="end"/>
        </w:r>
      </w:hyperlink>
    </w:p>
    <w:p>
      <w:pPr>
        <w:pStyle w:val="TOC2"/>
        <w:tabs>
          <w:tab w:val="right" w:leader="dot" w:pos="8306"/>
        </w:tabs>
      </w:pPr>
      <w:hyperlink w:anchor="_Toc322" w:history="1">
        <w:r>
          <w:rPr>
            <w:rFonts w:ascii="仿宋" w:eastAsia="仿宋" w:hAnsi="仿宋" w:cs="仿宋" w:hint="eastAsia"/>
            <w:lang w:eastAsia="zh-CN"/>
          </w:rPr>
          <w:t>(二)、建设期环境保护</w:t>
        </w:r>
        <w:r>
          <w:tab/>
        </w:r>
        <w:r>
          <w:fldChar w:fldCharType="begin"/>
        </w:r>
        <w:r>
          <w:instrText xml:space="preserve"> PAGEREF _Toc322 \h </w:instrText>
        </w:r>
        <w:r>
          <w:fldChar w:fldCharType="separate"/>
        </w:r>
        <w:r>
          <w:t>25</w:t>
        </w:r>
        <w:r>
          <w:fldChar w:fldCharType="end"/>
        </w:r>
      </w:hyperlink>
    </w:p>
    <w:p>
      <w:pPr>
        <w:pStyle w:val="TOC2"/>
        <w:tabs>
          <w:tab w:val="right" w:leader="dot" w:pos="8306"/>
        </w:tabs>
      </w:pPr>
      <w:hyperlink w:anchor="_Toc12874" w:history="1">
        <w:r>
          <w:rPr>
            <w:rFonts w:ascii="仿宋" w:eastAsia="仿宋" w:hAnsi="仿宋" w:cs="仿宋" w:hint="eastAsia"/>
            <w:lang w:eastAsia="zh-CN"/>
          </w:rPr>
          <w:t>(三)、运营期环境保护</w:t>
        </w:r>
        <w:r>
          <w:tab/>
        </w:r>
        <w:r>
          <w:fldChar w:fldCharType="begin"/>
        </w:r>
        <w:r>
          <w:instrText xml:space="preserve"> PAGEREF _Toc12874 \h </w:instrText>
        </w:r>
        <w:r>
          <w:fldChar w:fldCharType="separate"/>
        </w:r>
        <w:r>
          <w:t>27</w:t>
        </w:r>
        <w:r>
          <w:fldChar w:fldCharType="end"/>
        </w:r>
      </w:hyperlink>
    </w:p>
    <w:p>
      <w:pPr>
        <w:pStyle w:val="TOC2"/>
        <w:tabs>
          <w:tab w:val="right" w:leader="dot" w:pos="8306"/>
        </w:tabs>
      </w:pPr>
      <w:hyperlink w:anchor="_Toc13627" w:history="1">
        <w:r>
          <w:rPr>
            <w:rFonts w:ascii="仿宋" w:eastAsia="仿宋" w:hAnsi="仿宋" w:cs="仿宋" w:hint="eastAsia"/>
            <w:lang w:eastAsia="zh-CN"/>
          </w:rPr>
          <w:t>(四)、存储器项目建设对区域经济的影响</w:t>
        </w:r>
        <w:r>
          <w:tab/>
        </w:r>
        <w:r>
          <w:fldChar w:fldCharType="begin"/>
        </w:r>
        <w:r>
          <w:instrText xml:space="preserve"> PAGEREF _Toc13627 \h </w:instrText>
        </w:r>
        <w:r>
          <w:fldChar w:fldCharType="separate"/>
        </w:r>
        <w:r>
          <w:t>28</w:t>
        </w:r>
        <w:r>
          <w:fldChar w:fldCharType="end"/>
        </w:r>
      </w:hyperlink>
    </w:p>
    <w:p>
      <w:pPr>
        <w:pStyle w:val="TOC2"/>
        <w:tabs>
          <w:tab w:val="right" w:leader="dot" w:pos="8306"/>
        </w:tabs>
      </w:pPr>
      <w:hyperlink w:anchor="_Toc6010" w:history="1">
        <w:r>
          <w:rPr>
            <w:rFonts w:ascii="仿宋" w:eastAsia="仿宋" w:hAnsi="仿宋" w:cs="仿宋" w:hint="eastAsia"/>
            <w:lang w:eastAsia="zh-CN"/>
          </w:rPr>
          <w:t>(五)、废弃物处理</w:t>
        </w:r>
        <w:r>
          <w:tab/>
        </w:r>
        <w:r>
          <w:fldChar w:fldCharType="begin"/>
        </w:r>
        <w:r>
          <w:instrText xml:space="preserve"> PAGEREF _Toc6010 \h </w:instrText>
        </w:r>
        <w:r>
          <w:fldChar w:fldCharType="separate"/>
        </w:r>
        <w:r>
          <w:t>30</w:t>
        </w:r>
        <w:r>
          <w:fldChar w:fldCharType="end"/>
        </w:r>
      </w:hyperlink>
    </w:p>
    <w:p>
      <w:pPr>
        <w:pStyle w:val="TOC2"/>
        <w:tabs>
          <w:tab w:val="right" w:leader="dot" w:pos="8306"/>
        </w:tabs>
      </w:pPr>
      <w:hyperlink w:anchor="_Toc26612" w:history="1">
        <w:r>
          <w:rPr>
            <w:rFonts w:ascii="仿宋" w:eastAsia="仿宋" w:hAnsi="仿宋" w:cs="仿宋" w:hint="eastAsia"/>
            <w:lang w:eastAsia="zh-CN"/>
          </w:rPr>
          <w:t>(六)、特殊环境影响分析</w:t>
        </w:r>
        <w:r>
          <w:tab/>
        </w:r>
        <w:r>
          <w:fldChar w:fldCharType="begin"/>
        </w:r>
        <w:r>
          <w:instrText xml:space="preserve"> PAGEREF _Toc26612 \h </w:instrText>
        </w:r>
        <w:r>
          <w:fldChar w:fldCharType="separate"/>
        </w:r>
        <w:r>
          <w:t>31</w:t>
        </w:r>
        <w:r>
          <w:fldChar w:fldCharType="end"/>
        </w:r>
      </w:hyperlink>
    </w:p>
    <w:p>
      <w:pPr>
        <w:pStyle w:val="TOC2"/>
        <w:tabs>
          <w:tab w:val="right" w:leader="dot" w:pos="8306"/>
        </w:tabs>
      </w:pPr>
      <w:hyperlink w:anchor="_Toc10132" w:history="1">
        <w:r>
          <w:rPr>
            <w:rFonts w:ascii="仿宋" w:eastAsia="仿宋" w:hAnsi="仿宋" w:cs="仿宋" w:hint="eastAsia"/>
            <w:lang w:eastAsia="zh-CN"/>
          </w:rPr>
          <w:t>(七)、清洁生产</w:t>
        </w:r>
        <w:r>
          <w:tab/>
        </w:r>
        <w:r>
          <w:fldChar w:fldCharType="begin"/>
        </w:r>
        <w:r>
          <w:instrText xml:space="preserve"> PAGEREF _Toc10132 \h </w:instrText>
        </w:r>
        <w:r>
          <w:fldChar w:fldCharType="separate"/>
        </w:r>
        <w:r>
          <w:t>32</w:t>
        </w:r>
        <w:r>
          <w:fldChar w:fldCharType="end"/>
        </w:r>
      </w:hyperlink>
    </w:p>
    <w:p>
      <w:pPr>
        <w:pStyle w:val="TOC2"/>
        <w:tabs>
          <w:tab w:val="right" w:leader="dot" w:pos="8306"/>
        </w:tabs>
      </w:pPr>
      <w:hyperlink w:anchor="_Toc20857" w:history="1">
        <w:r>
          <w:rPr>
            <w:rFonts w:ascii="仿宋" w:eastAsia="仿宋" w:hAnsi="仿宋" w:cs="仿宋" w:hint="eastAsia"/>
            <w:lang w:eastAsia="zh-CN"/>
          </w:rPr>
          <w:t>(八)、环境保护综合评价</w:t>
        </w:r>
        <w:r>
          <w:tab/>
        </w:r>
        <w:r>
          <w:fldChar w:fldCharType="begin"/>
        </w:r>
        <w:r>
          <w:instrText xml:space="preserve"> PAGEREF _Toc20857 \h </w:instrText>
        </w:r>
        <w:r>
          <w:fldChar w:fldCharType="separate"/>
        </w:r>
        <w:r>
          <w:t>33</w:t>
        </w:r>
        <w:r>
          <w:fldChar w:fldCharType="end"/>
        </w:r>
      </w:hyperlink>
    </w:p>
    <w:p>
      <w:pPr>
        <w:pStyle w:val="TOC1"/>
        <w:tabs>
          <w:tab w:val="right" w:leader="dot" w:pos="8306"/>
        </w:tabs>
      </w:pPr>
      <w:hyperlink w:anchor="_Toc26025" w:history="1">
        <w:r>
          <w:rPr>
            <w:rFonts w:ascii="仿宋" w:eastAsia="仿宋" w:hAnsi="仿宋" w:cs="仿宋" w:hint="eastAsia"/>
            <w:lang w:eastAsia="zh-CN"/>
          </w:rPr>
          <w:t>十、存储器项目经营效益</w:t>
        </w:r>
        <w:r>
          <w:tab/>
        </w:r>
        <w:r>
          <w:fldChar w:fldCharType="begin"/>
        </w:r>
        <w:r>
          <w:instrText xml:space="preserve"> PAGEREF _Toc26025 \h </w:instrText>
        </w:r>
        <w:r>
          <w:fldChar w:fldCharType="separate"/>
        </w:r>
        <w:r>
          <w:t>34</w:t>
        </w:r>
        <w:r>
          <w:fldChar w:fldCharType="end"/>
        </w:r>
      </w:hyperlink>
    </w:p>
    <w:p>
      <w:pPr>
        <w:pStyle w:val="TOC2"/>
        <w:tabs>
          <w:tab w:val="right" w:leader="dot" w:pos="8306"/>
        </w:tabs>
      </w:pPr>
      <w:hyperlink w:anchor="_Toc20201" w:history="1">
        <w:r>
          <w:rPr>
            <w:rFonts w:ascii="仿宋" w:eastAsia="仿宋" w:hAnsi="仿宋" w:cs="仿宋" w:hint="eastAsia"/>
            <w:lang w:eastAsia="zh-CN"/>
          </w:rPr>
          <w:t>(一)、经济评价财务测算</w:t>
        </w:r>
        <w:r>
          <w:tab/>
        </w:r>
        <w:r>
          <w:fldChar w:fldCharType="begin"/>
        </w:r>
        <w:r>
          <w:instrText xml:space="preserve"> PAGEREF _Toc20201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31" w:history="1">
        <w:r>
          <w:rPr>
            <w:rFonts w:ascii="仿宋" w:eastAsia="仿宋" w:hAnsi="仿宋" w:cs="仿宋" w:hint="eastAsia"/>
            <w:lang w:eastAsia="zh-CN"/>
          </w:rPr>
          <w:t>(二)、存储器项目盈利能力分析</w:t>
        </w:r>
        <w:r>
          <w:tab/>
        </w:r>
        <w:r>
          <w:fldChar w:fldCharType="begin"/>
        </w:r>
        <w:r>
          <w:instrText xml:space="preserve"> PAGEREF _Toc20331 \h </w:instrText>
        </w:r>
        <w:r>
          <w:fldChar w:fldCharType="separate"/>
        </w:r>
        <w:r>
          <w:t>36</w:t>
        </w:r>
        <w:r>
          <w:fldChar w:fldCharType="end"/>
        </w:r>
      </w:hyperlink>
    </w:p>
    <w:p>
      <w:pPr>
        <w:pStyle w:val="TOC1"/>
        <w:tabs>
          <w:tab w:val="right" w:leader="dot" w:pos="8306"/>
        </w:tabs>
      </w:pPr>
      <w:hyperlink w:anchor="_Toc20499" w:history="1">
        <w:r>
          <w:rPr>
            <w:rFonts w:ascii="仿宋" w:eastAsia="仿宋" w:hAnsi="仿宋" w:cs="仿宋" w:hint="eastAsia"/>
            <w:lang w:eastAsia="zh-CN"/>
          </w:rPr>
          <w:t>十一、存储器项目财务管理</w:t>
        </w:r>
        <w:r>
          <w:tab/>
        </w:r>
        <w:r>
          <w:fldChar w:fldCharType="begin"/>
        </w:r>
        <w:r>
          <w:instrText xml:space="preserve"> PAGEREF _Toc20499 \h </w:instrText>
        </w:r>
        <w:r>
          <w:fldChar w:fldCharType="separate"/>
        </w:r>
        <w:r>
          <w:t>36</w:t>
        </w:r>
        <w:r>
          <w:fldChar w:fldCharType="end"/>
        </w:r>
      </w:hyperlink>
    </w:p>
    <w:p>
      <w:pPr>
        <w:pStyle w:val="TOC2"/>
        <w:tabs>
          <w:tab w:val="right" w:leader="dot" w:pos="8306"/>
        </w:tabs>
      </w:pPr>
      <w:hyperlink w:anchor="_Toc25284" w:history="1">
        <w:r>
          <w:rPr>
            <w:rFonts w:ascii="仿宋" w:eastAsia="仿宋" w:hAnsi="仿宋" w:cs="仿宋" w:hint="eastAsia"/>
            <w:lang w:eastAsia="zh-CN"/>
          </w:rPr>
          <w:t>(一)、资金需求大</w:t>
        </w:r>
        <w:r>
          <w:tab/>
        </w:r>
        <w:r>
          <w:fldChar w:fldCharType="begin"/>
        </w:r>
        <w:r>
          <w:instrText xml:space="preserve"> PAGEREF _Toc25284 \h </w:instrText>
        </w:r>
        <w:r>
          <w:fldChar w:fldCharType="separate"/>
        </w:r>
        <w:r>
          <w:t>36</w:t>
        </w:r>
        <w:r>
          <w:fldChar w:fldCharType="end"/>
        </w:r>
      </w:hyperlink>
    </w:p>
    <w:p>
      <w:pPr>
        <w:pStyle w:val="TOC2"/>
        <w:tabs>
          <w:tab w:val="right" w:leader="dot" w:pos="8306"/>
        </w:tabs>
      </w:pPr>
      <w:hyperlink w:anchor="_Toc23335" w:history="1">
        <w:r>
          <w:rPr>
            <w:rFonts w:ascii="仿宋" w:eastAsia="仿宋" w:hAnsi="仿宋" w:cs="仿宋" w:hint="eastAsia"/>
            <w:lang w:eastAsia="zh-CN"/>
          </w:rPr>
          <w:t>(二)、研发周期长</w:t>
        </w:r>
        <w:r>
          <w:tab/>
        </w:r>
        <w:r>
          <w:fldChar w:fldCharType="begin"/>
        </w:r>
        <w:r>
          <w:instrText xml:space="preserve"> PAGEREF _Toc23335 \h </w:instrText>
        </w:r>
        <w:r>
          <w:fldChar w:fldCharType="separate"/>
        </w:r>
        <w:r>
          <w:t>37</w:t>
        </w:r>
        <w:r>
          <w:fldChar w:fldCharType="end"/>
        </w:r>
      </w:hyperlink>
    </w:p>
    <w:p>
      <w:pPr>
        <w:pStyle w:val="TOC2"/>
        <w:tabs>
          <w:tab w:val="right" w:leader="dot" w:pos="8306"/>
        </w:tabs>
      </w:pPr>
      <w:hyperlink w:anchor="_Toc21838" w:history="1">
        <w:r>
          <w:rPr>
            <w:rFonts w:ascii="仿宋" w:eastAsia="仿宋" w:hAnsi="仿宋" w:cs="仿宋" w:hint="eastAsia"/>
            <w:lang w:eastAsia="zh-CN"/>
          </w:rPr>
          <w:t>(三)、市场风险大</w:t>
        </w:r>
        <w:r>
          <w:tab/>
        </w:r>
        <w:r>
          <w:fldChar w:fldCharType="begin"/>
        </w:r>
        <w:r>
          <w:instrText xml:space="preserve"> PAGEREF _Toc21838 \h </w:instrText>
        </w:r>
        <w:r>
          <w:fldChar w:fldCharType="separate"/>
        </w:r>
        <w:r>
          <w:t>39</w:t>
        </w:r>
        <w:r>
          <w:fldChar w:fldCharType="end"/>
        </w:r>
      </w:hyperlink>
    </w:p>
    <w:p>
      <w:pPr>
        <w:pStyle w:val="TOC2"/>
        <w:tabs>
          <w:tab w:val="right" w:leader="dot" w:pos="8306"/>
        </w:tabs>
      </w:pPr>
      <w:hyperlink w:anchor="_Toc7896" w:history="1">
        <w:r>
          <w:rPr>
            <w:rFonts w:ascii="仿宋" w:eastAsia="仿宋" w:hAnsi="仿宋" w:cs="仿宋" w:hint="eastAsia"/>
            <w:lang w:eastAsia="zh-CN"/>
          </w:rPr>
          <w:t>(四)、利润率高</w:t>
        </w:r>
        <w:r>
          <w:tab/>
        </w:r>
        <w:r>
          <w:fldChar w:fldCharType="begin"/>
        </w:r>
        <w:r>
          <w:instrText xml:space="preserve"> PAGEREF _Toc7896 \h </w:instrText>
        </w:r>
        <w:r>
          <w:fldChar w:fldCharType="separate"/>
        </w:r>
        <w:r>
          <w:t>41</w:t>
        </w:r>
        <w:r>
          <w:fldChar w:fldCharType="end"/>
        </w:r>
      </w:hyperlink>
    </w:p>
    <w:p>
      <w:pPr>
        <w:pStyle w:val="TOC1"/>
        <w:tabs>
          <w:tab w:val="right" w:leader="dot" w:pos="8306"/>
        </w:tabs>
      </w:pPr>
      <w:hyperlink w:anchor="_Toc13416" w:history="1">
        <w:r>
          <w:rPr>
            <w:rFonts w:ascii="仿宋" w:eastAsia="仿宋" w:hAnsi="仿宋" w:cs="仿宋" w:hint="eastAsia"/>
            <w:lang w:eastAsia="zh-CN"/>
          </w:rPr>
          <w:t>十二、存储器项目风险管理</w:t>
        </w:r>
        <w:r>
          <w:tab/>
        </w:r>
        <w:r>
          <w:fldChar w:fldCharType="begin"/>
        </w:r>
        <w:r>
          <w:instrText xml:space="preserve"> PAGEREF _Toc13416 \h </w:instrText>
        </w:r>
        <w:r>
          <w:fldChar w:fldCharType="separate"/>
        </w:r>
        <w:r>
          <w:t>43</w:t>
        </w:r>
        <w:r>
          <w:fldChar w:fldCharType="end"/>
        </w:r>
      </w:hyperlink>
    </w:p>
    <w:p>
      <w:pPr>
        <w:pStyle w:val="TOC2"/>
        <w:tabs>
          <w:tab w:val="right" w:leader="dot" w:pos="8306"/>
        </w:tabs>
      </w:pPr>
      <w:hyperlink w:anchor="_Toc3745" w:history="1">
        <w:r>
          <w:rPr>
            <w:rFonts w:ascii="仿宋" w:eastAsia="仿宋" w:hAnsi="仿宋" w:cs="仿宋" w:hint="eastAsia"/>
            <w:lang w:eastAsia="zh-CN"/>
          </w:rPr>
          <w:t>(一)、风险识别与评估</w:t>
        </w:r>
        <w:r>
          <w:tab/>
        </w:r>
        <w:r>
          <w:fldChar w:fldCharType="begin"/>
        </w:r>
        <w:r>
          <w:instrText xml:space="preserve"> PAGEREF _Toc3745 \h </w:instrText>
        </w:r>
        <w:r>
          <w:fldChar w:fldCharType="separate"/>
        </w:r>
        <w:r>
          <w:t>43</w:t>
        </w:r>
        <w:r>
          <w:fldChar w:fldCharType="end"/>
        </w:r>
      </w:hyperlink>
    </w:p>
    <w:p>
      <w:pPr>
        <w:pStyle w:val="TOC2"/>
        <w:tabs>
          <w:tab w:val="right" w:leader="dot" w:pos="8306"/>
        </w:tabs>
      </w:pPr>
      <w:hyperlink w:anchor="_Toc6896" w:history="1">
        <w:r>
          <w:rPr>
            <w:rFonts w:ascii="仿宋" w:eastAsia="仿宋" w:hAnsi="仿宋" w:cs="仿宋" w:hint="eastAsia"/>
            <w:lang w:eastAsia="zh-CN"/>
          </w:rPr>
          <w:t>(二)、风险应对策略</w:t>
        </w:r>
        <w:r>
          <w:tab/>
        </w:r>
        <w:r>
          <w:fldChar w:fldCharType="begin"/>
        </w:r>
        <w:r>
          <w:instrText xml:space="preserve"> PAGEREF _Toc6896 \h </w:instrText>
        </w:r>
        <w:r>
          <w:fldChar w:fldCharType="separate"/>
        </w:r>
        <w:r>
          <w:t>44</w:t>
        </w:r>
        <w:r>
          <w:fldChar w:fldCharType="end"/>
        </w:r>
      </w:hyperlink>
    </w:p>
    <w:p>
      <w:pPr>
        <w:pStyle w:val="TOC2"/>
        <w:tabs>
          <w:tab w:val="right" w:leader="dot" w:pos="8306"/>
        </w:tabs>
      </w:pPr>
      <w:hyperlink w:anchor="_Toc8707" w:history="1">
        <w:r>
          <w:rPr>
            <w:rFonts w:ascii="仿宋" w:eastAsia="仿宋" w:hAnsi="仿宋" w:cs="仿宋" w:hint="eastAsia"/>
            <w:lang w:eastAsia="zh-CN"/>
          </w:rPr>
          <w:t>(三)、风险监控与控制</w:t>
        </w:r>
        <w:r>
          <w:tab/>
        </w:r>
        <w:r>
          <w:fldChar w:fldCharType="begin"/>
        </w:r>
        <w:r>
          <w:instrText xml:space="preserve"> PAGEREF _Toc8707 \h </w:instrText>
        </w:r>
        <w:r>
          <w:fldChar w:fldCharType="separate"/>
        </w:r>
        <w:r>
          <w:t>46</w:t>
        </w:r>
        <w:r>
          <w:fldChar w:fldCharType="end"/>
        </w:r>
      </w:hyperlink>
    </w:p>
    <w:p>
      <w:pPr>
        <w:pStyle w:val="TOC1"/>
        <w:tabs>
          <w:tab w:val="right" w:leader="dot" w:pos="8306"/>
        </w:tabs>
      </w:pPr>
      <w:hyperlink w:anchor="_Toc20983" w:history="1">
        <w:r>
          <w:rPr>
            <w:rFonts w:ascii="仿宋" w:eastAsia="仿宋" w:hAnsi="仿宋" w:cs="仿宋" w:hint="eastAsia"/>
            <w:lang w:eastAsia="zh-CN"/>
          </w:rPr>
          <w:t>十三、质量管理体系</w:t>
        </w:r>
        <w:r>
          <w:tab/>
        </w:r>
        <w:r>
          <w:fldChar w:fldCharType="begin"/>
        </w:r>
        <w:r>
          <w:instrText xml:space="preserve"> PAGEREF _Toc20983 \h </w:instrText>
        </w:r>
        <w:r>
          <w:fldChar w:fldCharType="separate"/>
        </w:r>
        <w:r>
          <w:t>47</w:t>
        </w:r>
        <w:r>
          <w:fldChar w:fldCharType="end"/>
        </w:r>
      </w:hyperlink>
    </w:p>
    <w:p>
      <w:pPr>
        <w:pStyle w:val="TOC2"/>
        <w:tabs>
          <w:tab w:val="right" w:leader="dot" w:pos="8306"/>
        </w:tabs>
      </w:pPr>
      <w:hyperlink w:anchor="_Toc22272" w:history="1">
        <w:r>
          <w:rPr>
            <w:rFonts w:ascii="仿宋" w:eastAsia="仿宋" w:hAnsi="仿宋" w:cs="仿宋" w:hint="eastAsia"/>
            <w:lang w:eastAsia="zh-CN"/>
          </w:rPr>
          <w:t>(一)、质量目标与方针</w:t>
        </w:r>
        <w:r>
          <w:tab/>
        </w:r>
        <w:r>
          <w:fldChar w:fldCharType="begin"/>
        </w:r>
        <w:r>
          <w:instrText xml:space="preserve"> PAGEREF _Toc22272 \h </w:instrText>
        </w:r>
        <w:r>
          <w:fldChar w:fldCharType="separate"/>
        </w:r>
        <w:r>
          <w:t>47</w:t>
        </w:r>
        <w:r>
          <w:fldChar w:fldCharType="end"/>
        </w:r>
      </w:hyperlink>
    </w:p>
    <w:p>
      <w:pPr>
        <w:pStyle w:val="TOC2"/>
        <w:tabs>
          <w:tab w:val="right" w:leader="dot" w:pos="8306"/>
        </w:tabs>
      </w:pPr>
      <w:hyperlink w:anchor="_Toc7144" w:history="1">
        <w:r>
          <w:rPr>
            <w:rFonts w:ascii="仿宋" w:eastAsia="仿宋" w:hAnsi="仿宋" w:cs="仿宋" w:hint="eastAsia"/>
            <w:lang w:eastAsia="zh-CN"/>
          </w:rPr>
          <w:t>(二)、质量管理责任</w:t>
        </w:r>
        <w:r>
          <w:tab/>
        </w:r>
        <w:r>
          <w:fldChar w:fldCharType="begin"/>
        </w:r>
        <w:r>
          <w:instrText xml:space="preserve"> PAGEREF _Toc7144 \h </w:instrText>
        </w:r>
        <w:r>
          <w:fldChar w:fldCharType="separate"/>
        </w:r>
        <w:r>
          <w:t>48</w:t>
        </w:r>
        <w:r>
          <w:fldChar w:fldCharType="end"/>
        </w:r>
      </w:hyperlink>
    </w:p>
    <w:p>
      <w:pPr>
        <w:pStyle w:val="TOC2"/>
        <w:tabs>
          <w:tab w:val="right" w:leader="dot" w:pos="8306"/>
        </w:tabs>
      </w:pPr>
      <w:hyperlink w:anchor="_Toc22811" w:history="1">
        <w:r>
          <w:rPr>
            <w:rFonts w:ascii="仿宋" w:eastAsia="仿宋" w:hAnsi="仿宋" w:cs="仿宋" w:hint="eastAsia"/>
            <w:lang w:eastAsia="zh-CN"/>
          </w:rPr>
          <w:t>(三)、质量管理体系文件</w:t>
        </w:r>
        <w:r>
          <w:tab/>
        </w:r>
        <w:r>
          <w:fldChar w:fldCharType="begin"/>
        </w:r>
        <w:r>
          <w:instrText xml:space="preserve"> PAGEREF _Toc22811 \h </w:instrText>
        </w:r>
        <w:r>
          <w:fldChar w:fldCharType="separate"/>
        </w:r>
        <w:r>
          <w:t>49</w:t>
        </w:r>
        <w:r>
          <w:fldChar w:fldCharType="end"/>
        </w:r>
      </w:hyperlink>
    </w:p>
    <w:p>
      <w:pPr>
        <w:pStyle w:val="TOC2"/>
        <w:tabs>
          <w:tab w:val="right" w:leader="dot" w:pos="8306"/>
        </w:tabs>
      </w:pPr>
      <w:hyperlink w:anchor="_Toc9710" w:history="1">
        <w:r>
          <w:rPr>
            <w:rFonts w:ascii="仿宋" w:eastAsia="仿宋" w:hAnsi="仿宋" w:cs="仿宋" w:hint="eastAsia"/>
            <w:lang w:eastAsia="zh-CN"/>
          </w:rPr>
          <w:t>(四)、质量培训与教育</w:t>
        </w:r>
        <w:r>
          <w:tab/>
        </w:r>
        <w:r>
          <w:fldChar w:fldCharType="begin"/>
        </w:r>
        <w:r>
          <w:instrText xml:space="preserve"> PAGEREF _Toc9710 \h </w:instrText>
        </w:r>
        <w:r>
          <w:fldChar w:fldCharType="separate"/>
        </w:r>
        <w:r>
          <w:t>52</w:t>
        </w:r>
        <w:r>
          <w:fldChar w:fldCharType="end"/>
        </w:r>
      </w:hyperlink>
    </w:p>
    <w:p>
      <w:pPr>
        <w:pStyle w:val="TOC2"/>
        <w:tabs>
          <w:tab w:val="right" w:leader="dot" w:pos="8306"/>
        </w:tabs>
      </w:pPr>
      <w:hyperlink w:anchor="_Toc31138" w:history="1">
        <w:r>
          <w:rPr>
            <w:rFonts w:ascii="仿宋" w:eastAsia="仿宋" w:hAnsi="仿宋" w:cs="仿宋" w:hint="eastAsia"/>
            <w:lang w:eastAsia="zh-CN"/>
          </w:rPr>
          <w:t>(五)、质量审核与评价</w:t>
        </w:r>
        <w:r>
          <w:tab/>
        </w:r>
        <w:r>
          <w:fldChar w:fldCharType="begin"/>
        </w:r>
        <w:r>
          <w:instrText xml:space="preserve"> PAGEREF _Toc31138 \h </w:instrText>
        </w:r>
        <w:r>
          <w:fldChar w:fldCharType="separate"/>
        </w:r>
        <w:r>
          <w:t>53</w:t>
        </w:r>
        <w:r>
          <w:fldChar w:fldCharType="end"/>
        </w:r>
      </w:hyperlink>
    </w:p>
    <w:p>
      <w:pPr>
        <w:pStyle w:val="TOC2"/>
        <w:tabs>
          <w:tab w:val="right" w:leader="dot" w:pos="8306"/>
        </w:tabs>
      </w:pPr>
      <w:hyperlink w:anchor="_Toc14762" w:history="1">
        <w:r>
          <w:rPr>
            <w:rFonts w:ascii="仿宋" w:eastAsia="仿宋" w:hAnsi="仿宋" w:cs="仿宋" w:hint="eastAsia"/>
            <w:lang w:eastAsia="zh-CN"/>
          </w:rPr>
          <w:t>(六)、不符合与纠正措施</w:t>
        </w:r>
        <w:r>
          <w:tab/>
        </w:r>
        <w:r>
          <w:fldChar w:fldCharType="begin"/>
        </w:r>
        <w:r>
          <w:instrText xml:space="preserve"> PAGEREF _Toc14762 \h </w:instrText>
        </w:r>
        <w:r>
          <w:fldChar w:fldCharType="separate"/>
        </w:r>
        <w:r>
          <w:t>54</w:t>
        </w:r>
        <w:r>
          <w:fldChar w:fldCharType="end"/>
        </w:r>
      </w:hyperlink>
    </w:p>
    <w:p>
      <w:pPr>
        <w:pStyle w:val="TOC1"/>
        <w:tabs>
          <w:tab w:val="right" w:leader="dot" w:pos="8306"/>
        </w:tabs>
      </w:pPr>
      <w:hyperlink w:anchor="_Toc19223" w:history="1">
        <w:r>
          <w:rPr>
            <w:rFonts w:ascii="仿宋" w:eastAsia="仿宋" w:hAnsi="仿宋" w:cs="仿宋" w:hint="eastAsia"/>
            <w:lang w:eastAsia="zh-CN"/>
          </w:rPr>
          <w:t>十四、利益相关者分析与沟通计划</w:t>
        </w:r>
        <w:r>
          <w:tab/>
        </w:r>
        <w:r>
          <w:fldChar w:fldCharType="begin"/>
        </w:r>
        <w:r>
          <w:instrText xml:space="preserve"> PAGEREF _Toc19223 \h </w:instrText>
        </w:r>
        <w:r>
          <w:fldChar w:fldCharType="separate"/>
        </w:r>
        <w:r>
          <w:t>55</w:t>
        </w:r>
        <w:r>
          <w:fldChar w:fldCharType="end"/>
        </w:r>
      </w:hyperlink>
    </w:p>
    <w:p>
      <w:pPr>
        <w:pStyle w:val="TOC2"/>
        <w:tabs>
          <w:tab w:val="right" w:leader="dot" w:pos="8306"/>
        </w:tabs>
      </w:pPr>
      <w:hyperlink w:anchor="_Toc22899" w:history="1">
        <w:r>
          <w:rPr>
            <w:rFonts w:ascii="仿宋" w:eastAsia="仿宋" w:hAnsi="仿宋" w:cs="仿宋" w:hint="eastAsia"/>
            <w:lang w:eastAsia="zh-CN"/>
          </w:rPr>
          <w:t>(一)、利益相关者分析</w:t>
        </w:r>
        <w:r>
          <w:tab/>
        </w:r>
        <w:r>
          <w:fldChar w:fldCharType="begin"/>
        </w:r>
        <w:r>
          <w:instrText xml:space="preserve"> PAGEREF _Toc22899 \h </w:instrText>
        </w:r>
        <w:r>
          <w:fldChar w:fldCharType="separate"/>
        </w:r>
        <w:r>
          <w:t>55</w:t>
        </w:r>
        <w:r>
          <w:fldChar w:fldCharType="end"/>
        </w:r>
      </w:hyperlink>
    </w:p>
    <w:p>
      <w:pPr>
        <w:pStyle w:val="TOC2"/>
        <w:tabs>
          <w:tab w:val="right" w:leader="dot" w:pos="8306"/>
        </w:tabs>
      </w:pPr>
      <w:hyperlink w:anchor="_Toc227" w:history="1">
        <w:r>
          <w:rPr>
            <w:rFonts w:ascii="仿宋" w:eastAsia="仿宋" w:hAnsi="仿宋" w:cs="仿宋" w:hint="eastAsia"/>
            <w:lang w:eastAsia="zh-CN"/>
          </w:rPr>
          <w:t>(二)、沟通计划</w:t>
        </w:r>
        <w:r>
          <w:tab/>
        </w:r>
        <w:r>
          <w:fldChar w:fldCharType="begin"/>
        </w:r>
        <w:r>
          <w:instrText xml:space="preserve"> PAGEREF _Toc227 \h </w:instrText>
        </w:r>
        <w:r>
          <w:fldChar w:fldCharType="separate"/>
        </w:r>
        <w:r>
          <w:t>56</w:t>
        </w:r>
        <w:r>
          <w:fldChar w:fldCharType="end"/>
        </w:r>
      </w:hyperlink>
    </w:p>
    <w:p>
      <w:pPr>
        <w:pStyle w:val="TOC1"/>
        <w:tabs>
          <w:tab w:val="right" w:leader="dot" w:pos="8306"/>
        </w:tabs>
      </w:pPr>
      <w:hyperlink w:anchor="_Toc950" w:history="1">
        <w:r>
          <w:rPr>
            <w:rFonts w:ascii="仿宋" w:eastAsia="仿宋" w:hAnsi="仿宋" w:cs="仿宋" w:hint="eastAsia"/>
            <w:lang w:eastAsia="zh-CN"/>
          </w:rPr>
          <w:t>十五、存储器项目治理与监督</w:t>
        </w:r>
        <w:r>
          <w:tab/>
        </w:r>
        <w:r>
          <w:fldChar w:fldCharType="begin"/>
        </w:r>
        <w:r>
          <w:instrText xml:space="preserve"> PAGEREF _Toc950 \h </w:instrText>
        </w:r>
        <w:r>
          <w:fldChar w:fldCharType="separate"/>
        </w:r>
        <w:r>
          <w:t>57</w:t>
        </w:r>
        <w:r>
          <w:fldChar w:fldCharType="end"/>
        </w:r>
      </w:hyperlink>
    </w:p>
    <w:p>
      <w:pPr>
        <w:pStyle w:val="TOC2"/>
        <w:tabs>
          <w:tab w:val="right" w:leader="dot" w:pos="8306"/>
        </w:tabs>
      </w:pPr>
      <w:hyperlink w:anchor="_Toc32198" w:history="1">
        <w:r>
          <w:rPr>
            <w:rFonts w:ascii="仿宋" w:eastAsia="仿宋" w:hAnsi="仿宋" w:cs="仿宋" w:hint="eastAsia"/>
            <w:lang w:eastAsia="zh-CN"/>
          </w:rPr>
          <w:t>(一)、存储器项目治理结构</w:t>
        </w:r>
        <w:r>
          <w:tab/>
        </w:r>
        <w:r>
          <w:fldChar w:fldCharType="begin"/>
        </w:r>
        <w:r>
          <w:instrText xml:space="preserve"> PAGEREF _Toc32198 \h </w:instrText>
        </w:r>
        <w:r>
          <w:fldChar w:fldCharType="separate"/>
        </w:r>
        <w:r>
          <w:t>57</w:t>
        </w:r>
        <w:r>
          <w:fldChar w:fldCharType="end"/>
        </w:r>
      </w:hyperlink>
    </w:p>
    <w:p>
      <w:pPr>
        <w:pStyle w:val="TOC2"/>
        <w:tabs>
          <w:tab w:val="right" w:leader="dot" w:pos="8306"/>
        </w:tabs>
      </w:pPr>
      <w:hyperlink w:anchor="_Toc32302" w:history="1">
        <w:r>
          <w:rPr>
            <w:rFonts w:ascii="仿宋" w:eastAsia="仿宋" w:hAnsi="仿宋" w:cs="仿宋" w:hint="eastAsia"/>
            <w:lang w:eastAsia="zh-CN"/>
          </w:rPr>
          <w:t>(二)、监督与审计</w:t>
        </w:r>
        <w:r>
          <w:tab/>
        </w:r>
        <w:r>
          <w:fldChar w:fldCharType="begin"/>
        </w:r>
        <w:r>
          <w:instrText xml:space="preserve"> PAGEREF _Toc32302 \h </w:instrText>
        </w:r>
        <w:r>
          <w:fldChar w:fldCharType="separate"/>
        </w:r>
        <w:r>
          <w:t>59</w:t>
        </w:r>
        <w:r>
          <w:fldChar w:fldCharType="end"/>
        </w:r>
      </w:hyperlink>
    </w:p>
    <w:p>
      <w:pPr>
        <w:pStyle w:val="TOC1"/>
        <w:tabs>
          <w:tab w:val="right" w:leader="dot" w:pos="8306"/>
        </w:tabs>
      </w:pPr>
      <w:hyperlink w:anchor="_Toc3740" w:history="1">
        <w:r>
          <w:rPr>
            <w:rFonts w:ascii="仿宋" w:eastAsia="仿宋" w:hAnsi="仿宋" w:cs="仿宋" w:hint="eastAsia"/>
            <w:lang w:eastAsia="zh-CN"/>
          </w:rPr>
          <w:t>十六、供应链管理</w:t>
        </w:r>
        <w:r>
          <w:tab/>
        </w:r>
        <w:r>
          <w:fldChar w:fldCharType="begin"/>
        </w:r>
        <w:r>
          <w:instrText xml:space="preserve"> PAGEREF _Toc3740 \h </w:instrText>
        </w:r>
        <w:r>
          <w:fldChar w:fldCharType="separate"/>
        </w:r>
        <w:r>
          <w:t>60</w:t>
        </w:r>
        <w:r>
          <w:fldChar w:fldCharType="end"/>
        </w:r>
      </w:hyperlink>
    </w:p>
    <w:p>
      <w:pPr>
        <w:pStyle w:val="TOC2"/>
        <w:tabs>
          <w:tab w:val="right" w:leader="dot" w:pos="8306"/>
        </w:tabs>
      </w:pPr>
      <w:hyperlink w:anchor="_Toc20495" w:history="1">
        <w:r>
          <w:rPr>
            <w:rFonts w:ascii="仿宋" w:eastAsia="仿宋" w:hAnsi="仿宋" w:cs="仿宋" w:hint="eastAsia"/>
            <w:lang w:eastAsia="zh-CN"/>
          </w:rPr>
          <w:t>(一)、供应链战略规划</w:t>
        </w:r>
        <w:r>
          <w:tab/>
        </w:r>
        <w:r>
          <w:fldChar w:fldCharType="begin"/>
        </w:r>
        <w:r>
          <w:instrText xml:space="preserve"> PAGEREF _Toc20495 \h </w:instrText>
        </w:r>
        <w:r>
          <w:fldChar w:fldCharType="separate"/>
        </w:r>
        <w:r>
          <w:t>60</w:t>
        </w:r>
        <w:r>
          <w:fldChar w:fldCharType="end"/>
        </w:r>
      </w:hyperlink>
    </w:p>
    <w:p>
      <w:pPr>
        <w:pStyle w:val="TOC2"/>
        <w:tabs>
          <w:tab w:val="right" w:leader="dot" w:pos="8306"/>
        </w:tabs>
      </w:pPr>
      <w:hyperlink w:anchor="_Toc31854" w:history="1">
        <w:r>
          <w:rPr>
            <w:rFonts w:ascii="仿宋" w:eastAsia="仿宋" w:hAnsi="仿宋" w:cs="仿宋" w:hint="eastAsia"/>
            <w:lang w:eastAsia="zh-CN"/>
          </w:rPr>
          <w:t>(二)、供应商选择与合作</w:t>
        </w:r>
        <w:r>
          <w:tab/>
        </w:r>
        <w:r>
          <w:fldChar w:fldCharType="begin"/>
        </w:r>
        <w:r>
          <w:instrText xml:space="preserve"> PAGEREF _Toc31854 \h </w:instrText>
        </w:r>
        <w:r>
          <w:fldChar w:fldCharType="separate"/>
        </w:r>
        <w:r>
          <w:t>61</w:t>
        </w:r>
        <w:r>
          <w:fldChar w:fldCharType="end"/>
        </w:r>
      </w:hyperlink>
    </w:p>
    <w:p>
      <w:pPr>
        <w:pStyle w:val="TOC2"/>
        <w:tabs>
          <w:tab w:val="right" w:leader="dot" w:pos="8306"/>
        </w:tabs>
      </w:pPr>
      <w:hyperlink w:anchor="_Toc2650" w:history="1">
        <w:r>
          <w:rPr>
            <w:rFonts w:ascii="仿宋" w:eastAsia="仿宋" w:hAnsi="仿宋" w:cs="仿宋" w:hint="eastAsia"/>
            <w:lang w:eastAsia="zh-CN"/>
          </w:rPr>
          <w:t>(三)、物流与库存管理</w:t>
        </w:r>
        <w:r>
          <w:tab/>
        </w:r>
        <w:r>
          <w:fldChar w:fldCharType="begin"/>
        </w:r>
        <w:r>
          <w:instrText xml:space="preserve"> PAGEREF _Toc2650 \h </w:instrText>
        </w:r>
        <w:r>
          <w:fldChar w:fldCharType="separate"/>
        </w:r>
        <w:r>
          <w:t>63</w:t>
        </w:r>
        <w:r>
          <w:fldChar w:fldCharType="end"/>
        </w:r>
      </w:hyperlink>
    </w:p>
    <w:p>
      <w:pPr>
        <w:pStyle w:val="TOC1"/>
        <w:tabs>
          <w:tab w:val="right" w:leader="dot" w:pos="8306"/>
        </w:tabs>
      </w:pPr>
      <w:hyperlink w:anchor="_Toc14314" w:history="1">
        <w:r>
          <w:rPr>
            <w:rFonts w:ascii="仿宋" w:eastAsia="仿宋" w:hAnsi="仿宋" w:cs="仿宋" w:hint="eastAsia"/>
            <w:lang w:eastAsia="zh-CN"/>
          </w:rPr>
          <w:t>十七、营销与推广策略</w:t>
        </w:r>
        <w:r>
          <w:tab/>
        </w:r>
        <w:r>
          <w:fldChar w:fldCharType="begin"/>
        </w:r>
        <w:r>
          <w:instrText xml:space="preserve"> PAGEREF _Toc14314 \h </w:instrText>
        </w:r>
        <w:r>
          <w:fldChar w:fldCharType="separate"/>
        </w:r>
        <w:r>
          <w:t>64</w:t>
        </w:r>
        <w:r>
          <w:fldChar w:fldCharType="end"/>
        </w:r>
      </w:hyperlink>
    </w:p>
    <w:p>
      <w:pPr>
        <w:pStyle w:val="TOC2"/>
        <w:tabs>
          <w:tab w:val="right" w:leader="dot" w:pos="8306"/>
        </w:tabs>
      </w:pPr>
      <w:hyperlink w:anchor="_Toc14319" w:history="1">
        <w:r>
          <w:rPr>
            <w:rFonts w:ascii="仿宋" w:eastAsia="仿宋" w:hAnsi="仿宋" w:cs="仿宋" w:hint="eastAsia"/>
            <w:lang w:eastAsia="zh-CN"/>
          </w:rPr>
          <w:t>(一)、产品/服务定位与特点</w:t>
        </w:r>
        <w:r>
          <w:tab/>
        </w:r>
        <w:r>
          <w:fldChar w:fldCharType="begin"/>
        </w:r>
        <w:r>
          <w:instrText xml:space="preserve"> PAGEREF _Toc14319 \h </w:instrText>
        </w:r>
        <w:r>
          <w:fldChar w:fldCharType="separate"/>
        </w:r>
        <w:r>
          <w:t>64</w:t>
        </w:r>
        <w:r>
          <w:fldChar w:fldCharType="end"/>
        </w:r>
      </w:hyperlink>
    </w:p>
    <w:p>
      <w:pPr>
        <w:pStyle w:val="TOC2"/>
        <w:tabs>
          <w:tab w:val="right" w:leader="dot" w:pos="8306"/>
        </w:tabs>
      </w:pPr>
      <w:hyperlink w:anchor="_Toc12724" w:history="1">
        <w:r>
          <w:rPr>
            <w:rFonts w:ascii="仿宋" w:eastAsia="仿宋" w:hAnsi="仿宋" w:cs="仿宋" w:hint="eastAsia"/>
            <w:lang w:eastAsia="zh-CN"/>
          </w:rPr>
          <w:t>(二)、市场定位与竞争分析</w:t>
        </w:r>
        <w:r>
          <w:tab/>
        </w:r>
        <w:r>
          <w:fldChar w:fldCharType="begin"/>
        </w:r>
        <w:r>
          <w:instrText xml:space="preserve"> PAGEREF _Toc12724 \h </w:instrText>
        </w:r>
        <w:r>
          <w:fldChar w:fldCharType="separate"/>
        </w:r>
        <w:r>
          <w:t>65</w:t>
        </w:r>
        <w:r>
          <w:fldChar w:fldCharType="end"/>
        </w:r>
      </w:hyperlink>
    </w:p>
    <w:p>
      <w:pPr>
        <w:pStyle w:val="TOC2"/>
        <w:tabs>
          <w:tab w:val="right" w:leader="dot" w:pos="8306"/>
        </w:tabs>
      </w:pPr>
      <w:hyperlink w:anchor="_Toc23324" w:history="1">
        <w:r>
          <w:rPr>
            <w:rFonts w:ascii="仿宋" w:eastAsia="仿宋" w:hAnsi="仿宋" w:cs="仿宋" w:hint="eastAsia"/>
            <w:lang w:eastAsia="zh-CN"/>
          </w:rPr>
          <w:t>(三)、营销渠道与策略</w:t>
        </w:r>
        <w:r>
          <w:tab/>
        </w:r>
        <w:r>
          <w:fldChar w:fldCharType="begin"/>
        </w:r>
        <w:r>
          <w:instrText xml:space="preserve"> PAGEREF _Toc23324 \h </w:instrText>
        </w:r>
        <w:r>
          <w:fldChar w:fldCharType="separate"/>
        </w:r>
        <w:r>
          <w:t>67</w:t>
        </w:r>
        <w:r>
          <w:fldChar w:fldCharType="end"/>
        </w:r>
      </w:hyperlink>
    </w:p>
    <w:p>
      <w:pPr>
        <w:pStyle w:val="TOC2"/>
        <w:tabs>
          <w:tab w:val="right" w:leader="dot" w:pos="8306"/>
        </w:tabs>
      </w:pPr>
      <w:hyperlink w:anchor="_Toc20017" w:history="1">
        <w:r>
          <w:rPr>
            <w:rFonts w:ascii="仿宋" w:eastAsia="仿宋" w:hAnsi="仿宋" w:cs="仿宋" w:hint="eastAsia"/>
            <w:lang w:eastAsia="zh-CN"/>
          </w:rPr>
          <w:t>(四)、推广与宣传活动</w:t>
        </w:r>
        <w:r>
          <w:tab/>
        </w:r>
        <w:r>
          <w:fldChar w:fldCharType="begin"/>
        </w:r>
        <w:r>
          <w:instrText xml:space="preserve"> PAGEREF _Toc20017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303"/>
      <w:r>
        <w:rPr>
          <w:rFonts w:ascii="仿宋" w:eastAsia="仿宋" w:hAnsi="仿宋" w:cs="仿宋" w:hint="eastAsia"/>
          <w:sz w:val="28"/>
          <w:lang w:eastAsia="zh-CN"/>
        </w:rPr>
        <w:t>一、存储器项目文档管理</w:t>
      </w:r>
      <w:bookmarkEnd w:id="2"/>
    </w:p>
    <w:p>
      <w:pPr>
        <w:pStyle w:val="Heading2"/>
        <w:rPr>
          <w:rFonts w:ascii="仿宋" w:eastAsia="仿宋" w:hAnsi="仿宋" w:cs="仿宋" w:hint="eastAsia"/>
          <w:lang w:eastAsia="zh-CN"/>
        </w:rPr>
      </w:pPr>
      <w:bookmarkStart w:id="3" w:name="_Toc2705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存储器项目高度重视文档的质量和准确性，以支持存储器项目的各项活动和决策。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文档的编制始于存储器项目计划的初期，我们制定了详细的文档编制计划，明确了每个文档的内容、格式和编写责任人。在存储器项目启动阶段，我们首先编制了存储器项目章程，明确定义了存储器项目的目标、范围、风险等关键要素。随后，存储器项目团队根据计划陆续编制了需求文档、设计文档、测试文档等各类文档，确保存储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存储器项目管理中的重要环节，旨在确保存储器项目文档符合质量标准和存储器项目需求。在存储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除了内部审查，我们还进行了外部审查，邀请存储器项目相关利益方和专业领域的专家对文档进行独立审查。这有助于获取更全面、客观的反馈，确保存储器项目文档不仅符合内部标准，也满足外部需求。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存储器项目在文档编制与审查方面建立了严格的管理机制，通过规范的流程和多维度的审查，确保存储器项目文档的质量、准确性和可靠性，为存储器项目的顺利推进提供了有力支持。</w:t>
      </w:r>
    </w:p>
    <w:p>
      <w:pPr>
        <w:pStyle w:val="Heading2"/>
        <w:ind w:firstLine="560" w:firstLineChars="200"/>
        <w:rPr>
          <w:rFonts w:ascii="仿宋" w:eastAsia="仿宋" w:hAnsi="仿宋" w:cs="仿宋" w:hint="eastAsia"/>
          <w:sz w:val="28"/>
          <w:lang w:eastAsia="zh-CN"/>
        </w:rPr>
      </w:pPr>
      <w:bookmarkStart w:id="4" w:name="_Toc1558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在存储器项目中，我们致力于优化文档发布与分发过程，以确保信息的高效传递和团队间协作的顺畅进行。以下是我们采取的关键优化策略：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我们通过多渠道发布文档，包括电子邮件、存储器项目管理平台、内部网站等，以满足不同团队成员的偏好和需求。多渠道发布确保了信息的全面覆盖。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我们采用了精细的权限控制，确保只有授权人员可以访问敏感信息。这种安全措施保护了存储器项目文档的机密性，防止了未经授权的信息泄露。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63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文档存档与归档是存储器项目生命周期中一个至关重要的环节，直接关系到存储器项目信息的长期保存和历史记录的完整性。在存储器项目中，我们实施了一系列有效的文档存档与归档管理策略：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376"/>
      <w:r>
        <w:rPr>
          <w:rFonts w:ascii="仿宋" w:eastAsia="仿宋" w:hAnsi="仿宋" w:cs="仿宋" w:hint="eastAsia"/>
          <w:sz w:val="28"/>
          <w:lang w:eastAsia="zh-CN"/>
        </w:rPr>
        <w:t>二、存储器项目建设背景及必要性分析</w:t>
      </w:r>
      <w:bookmarkEnd w:id="6"/>
    </w:p>
    <w:p>
      <w:pPr>
        <w:pStyle w:val="Heading2"/>
        <w:rPr>
          <w:rFonts w:ascii="仿宋" w:eastAsia="仿宋" w:hAnsi="仿宋" w:cs="仿宋" w:hint="eastAsia"/>
          <w:lang w:eastAsia="zh-CN"/>
        </w:rPr>
      </w:pPr>
      <w:bookmarkStart w:id="7" w:name="_Toc21242"/>
      <w:r>
        <w:rPr>
          <w:rFonts w:ascii="仿宋" w:eastAsia="仿宋" w:hAnsi="仿宋" w:cs="仿宋" w:hint="eastAsia"/>
          <w:lang w:eastAsia="zh-CN"/>
        </w:rPr>
        <w:t>(一)、存储器项目背景分析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存储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我们的背景分析将深入挖掘当前行业的发展趋势，通过对竞争态势的全面审视，找到存储器项目在这个潮流中的定位。同时，我们将关注行业内涌现的新兴机遇，以便存储器项目更好地融入行业发展的潮流中。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存储器项目提供了强大的发展动力。我们将聚焦于行业内最新的技术发展趋势，包括但不限于人工智能、大数据分析、物联网等领域。通过深度的技术研究，我们将确保存储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存储器项目发展的源泉。我们将投入更多的精力对市场需求进行深入剖析，超越表面的需求，深入挖掘潜在的市场痛点和机遇。通过对市场需求的细致了解，存储器项目将更有针对性地设计解决方案，满足市场的多样化需求，从而更好地促进存储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存储器项目战略至关重要。我们将对竞争态势进行更为深入的分析，包括但不限于市场份额、产品特点、客户满意度等多个维度。通过深度的竞争分析，存储器项目将能够更准确地把握市场脉搏，制定具有竞争力的存储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存储器项目的发展具有直接的影响。我们将进行更为全面的法规和政策分析，了解行业发展中的潜在法律风险和合规挑战。通过充分了解和遵守相关法规，存储器项目将确保在法律框架内合法合规运营，为存储器项目的稳健发展提供有力支持。</w:t>
      </w:r>
    </w:p>
    <w:p>
      <w:pPr>
        <w:pStyle w:val="Heading2"/>
        <w:ind w:firstLine="560" w:firstLineChars="200"/>
        <w:rPr>
          <w:rFonts w:ascii="仿宋" w:eastAsia="仿宋" w:hAnsi="仿宋" w:cs="仿宋" w:hint="eastAsia"/>
          <w:sz w:val="28"/>
          <w:lang w:eastAsia="zh-CN"/>
        </w:rPr>
      </w:pPr>
      <w:bookmarkStart w:id="8" w:name="_Toc23111"/>
      <w:r>
        <w:rPr>
          <w:rFonts w:ascii="仿宋" w:eastAsia="仿宋" w:hAnsi="仿宋" w:cs="仿宋" w:hint="eastAsia"/>
          <w:sz w:val="28"/>
          <w:lang w:eastAsia="zh-CN"/>
        </w:rPr>
        <w:t>(二)、存储器项目建设必要性分析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建设的迫切性源于对行业发展趋势的深刻洞察。我们正处于一个行业变革的时代，科技创新、数字化转型成为企业发展的关键动力。存储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建设不仅仅是为了跟上潮流，更是为了通过技术创新推动企业的持续发展。通过引入先进的技术和解决方案，存储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存储器项目的建设成为必然选择，通过提高产品质量、拓展服务领域，从而在竞争中获得更多的机会。存储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存储器项目建设的必要性体现在对客户需求更精准的满足。通过存储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建设的背后是对企业持续创新的追求。只有通过不断创新，企业才能在竞争中立于不败之地。存储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5523"/>
      <w:r>
        <w:rPr>
          <w:rFonts w:ascii="仿宋" w:eastAsia="仿宋" w:hAnsi="仿宋" w:cs="仿宋" w:hint="eastAsia"/>
          <w:sz w:val="28"/>
          <w:lang w:eastAsia="zh-CN"/>
        </w:rPr>
        <w:t>三、存储器项目建设单位说明</w:t>
      </w:r>
      <w:bookmarkEnd w:id="9"/>
    </w:p>
    <w:p>
      <w:pPr>
        <w:pStyle w:val="Heading2"/>
        <w:rPr>
          <w:rFonts w:ascii="仿宋" w:eastAsia="仿宋" w:hAnsi="仿宋" w:cs="仿宋" w:hint="eastAsia"/>
          <w:lang w:eastAsia="zh-CN"/>
        </w:rPr>
      </w:pPr>
      <w:bookmarkStart w:id="10" w:name="_Toc7977"/>
      <w:r>
        <w:rPr>
          <w:rFonts w:ascii="仿宋" w:eastAsia="仿宋" w:hAnsi="仿宋" w:cs="仿宋" w:hint="eastAsia"/>
          <w:lang w:eastAsia="zh-CN"/>
        </w:rPr>
        <w:t>(一)、存储器项目承办单位基本情况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15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存储器项目承办单位的XXXX，我们着眼于实现可持续的经济效益。通过技术创新和解决方案的提供，公司预计在存储器项目执行期间将获得可观的收入增长。这一收入来源主要包括存储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同时，我们注重成本控制和效率提升，以确保存储器项目的可持续盈利。透过精细的管理和资源优化，公司期望实现存储器项目利润最大化。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存储器项目实施进行全面的投资评估，包括存储器项目启动阶段的资金投入和后续运营成本。通过对存储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存储器项目实施过程中具备足够的资金流动性，公司将进行详尽的现金流分析。这包括资金需求的合理预测、存储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8769"/>
      <w:r>
        <w:rPr>
          <w:rFonts w:ascii="仿宋" w:eastAsia="仿宋" w:hAnsi="仿宋" w:cs="仿宋" w:hint="eastAsia"/>
          <w:sz w:val="28"/>
          <w:lang w:eastAsia="zh-CN"/>
        </w:rPr>
        <w:t>四、存储器项目可持续发展</w:t>
      </w:r>
      <w:bookmarkEnd w:id="12"/>
    </w:p>
    <w:p>
      <w:pPr>
        <w:pStyle w:val="Heading2"/>
        <w:rPr>
          <w:rFonts w:ascii="仿宋" w:eastAsia="仿宋" w:hAnsi="仿宋" w:cs="仿宋" w:hint="eastAsia"/>
          <w:lang w:eastAsia="zh-CN"/>
        </w:rPr>
      </w:pPr>
      <w:bookmarkStart w:id="13" w:name="_Toc2852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存储器项目中，存储器项目团队着眼于未来，明确了可持续发展的战略方向。制定的具体可持续发展目标包括降低资源使用、采用环保技术、最大化社会效益等。这一步骤不仅有助于存储器项目在环保和社会责任方面达到最高标准，也为未来提供了明确的指引，确保存储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可持续实践的融入存储器项目管理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存储器项目管理周期。从存储器项目规划开始，存储器项目团队就考虑了环境和社会的因素。在执行阶段，存储器项目团队积极推动绿色技术的应用，优化资源利用。此外，关注员工的社会责任，通过培训和沟通活动提高员工对可持续发展的认知，使他们能够在日常工作中践行可持续实践。这些举措不仅为存储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0046"/>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扎根于存储器项目的可持续发展理念，我们深信环保与社会责任是存储器项目成功的关键支柱。在存储器项目的每一步，我们都致力于通过创新和实践，履行对环境和社会的坚定责任。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团队通过引入先进的环保技术、建立高效的废物处理系统以及推动能源节约措施，积极履行环保责任。定期的环保监测和评估确保存储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不仅致力于自身可持续发展，还注重对社会的回馈。通过支持社区存储器项目、参与慈善事业、提供培训机会等方式，存储器项目积极履行社会责任。与当地社区建立积极互动，关注员工的工作与生活平衡，以及员工的身心健康，是存储器项目在社会责任层面的关键举措。这样的实践不仅增强了存储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0989"/>
      <w:r>
        <w:rPr>
          <w:rFonts w:ascii="仿宋" w:eastAsia="仿宋" w:hAnsi="仿宋" w:cs="仿宋" w:hint="eastAsia"/>
          <w:sz w:val="28"/>
          <w:lang w:eastAsia="zh-CN"/>
        </w:rPr>
        <w:t>五、存储器项目选址可行性分析</w:t>
      </w:r>
      <w:bookmarkEnd w:id="15"/>
    </w:p>
    <w:p>
      <w:pPr>
        <w:pStyle w:val="Heading2"/>
        <w:rPr>
          <w:rFonts w:ascii="仿宋" w:eastAsia="仿宋" w:hAnsi="仿宋" w:cs="仿宋" w:hint="eastAsia"/>
          <w:lang w:eastAsia="zh-CN"/>
        </w:rPr>
      </w:pPr>
      <w:bookmarkStart w:id="16" w:name="_Toc121"/>
      <w:r>
        <w:rPr>
          <w:rFonts w:ascii="仿宋" w:eastAsia="仿宋" w:hAnsi="仿宋" w:cs="仿宋" w:hint="eastAsia"/>
          <w:lang w:eastAsia="zh-CN"/>
        </w:rPr>
        <w:t>(一)、存储器项目选址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该存储器项目选址位于XX省XX市XX区XXX街道</w:t>
      </w:r>
    </w:p>
    <w:p>
      <w:pPr>
        <w:pStyle w:val="Heading2"/>
        <w:ind w:firstLine="560" w:firstLineChars="200"/>
        <w:rPr>
          <w:rFonts w:ascii="仿宋" w:eastAsia="仿宋" w:hAnsi="仿宋" w:cs="仿宋" w:hint="eastAsia"/>
          <w:sz w:val="28"/>
          <w:lang w:eastAsia="zh-CN"/>
        </w:rPr>
      </w:pPr>
      <w:bookmarkStart w:id="17" w:name="_Toc3059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存储器项目的征地面积将根据存储器项目的实际规模和需求进行精确规划。具体面积XXX平方米，旨在确保存储器项目不仅能够满足当前的发展需求，还能够预留空间以适应未来的扩展。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净用地面积是在征地面积基础上去除不可利用面积后的实际可开发用地。具体面积XXX平方米，考虑到环保、交通、安全等多方面因素，以确保存储器项目在整体利用效率上达到最优。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存储器项目计划建设的建筑总规模具体面积XXX平方米。这一规模的确定综合考虑了存储器项目的性质、规模，以及城市规划的相关要求，确保建筑布局与周边环境协调一致。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绿地率是存储器项目用地中被规划为绿地的比例。具体面积XXX平方米，旨在通过合理规划绿地，改善存储器项目周边环境，提升居民生活质量，并符合城市整体绿化规划。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容积率是用地上可以建设的建筑总体积与用地面积之比。具体面积XXX，通过合理的容积率规划，确保存储器项目建筑规模与周边环境和谐共生。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确保存储器项目选址与当地城市规划相一致，具体面积XXX平方米。通过与城市规划部门深入沟通，确保存储器项目不仅符合城市的整体发展方向，还能够融入城市的发展布局，为城市的长远发展贡献力量。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产业政策符合性： 充分了解并确保存储器项目选址符合当地产业政策，具体面积XXX平方米。这包括存储器项目对当地经济的促进作用，以及对相关产业的带动效应，确保存储器项目与地方政府的产业政策保持一致，促进共赢合作。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用地总体要求必须符合环保和可持续发展的原则，具体面积XXX平方米。通过采用绿色建筑设计、节能减排等措施，确保存储器项目在建设和运营过程中对环境的影响最小化，达到可持续发展的要求。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确保存储器项目选址具备必要的公共设施配套，具体面积XXX平方米。这包括交通便利性、教育、医疗等基础设施，以提高居民生活品质，使得存储器项目选址更具吸引力。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考虑用地总体要求对当地社会稳定性的影响，具体面积XXX平方米。通过深入了解当地社区反馈，确保存储器项目的选址和建设过程对当地社会和谐稳定产生积极作用。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存储器项目选址不仅符合法规和规划，还在实际操作中具有可行性。这一全面规划将为存储器项目的成功实施提供坚实的基础，确保存储器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796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存储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存储器项目的设备规划和空间设计中，我们将采取灵活设备布局的措施。设备布局将根据实际需求进行灵活设计，避免不必要的浪费。通过合理规划设备摆放位置，我们将提高设备的利用率，减少设备间距，以确保存储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存储器项目内部引入共享设施的概念，例如共享会议室、办公区等。通过这种方式，我们可以减少对资源的重复建设，提高资源共享效率，从而减小存储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6382"/>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存储器项目的总图布置中，我们将不同功能区域进行明确的规划，以最大程度满足存储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25597"/>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https://d.book118.com/276242234005010103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273D6E"/>
    <w:rsid w:val="4D273D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242234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2024-03-05T06:26:00Z</dcterms:created>
  <dcterms:modified xsi:type="dcterms:W3CDTF">2024-03-05T06:27:03Z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F69AD77096254AE596DC15B4E8F16A79_11</vt:lpwstr>
  </property>
  <property fmtid="{D5CDD505-2E9C-101B-9397-08002B2CF9AE}" pid="3" name="KSOProductBuildVer">
    <vt:lpwstr>2052-12.1.0.16388</vt:lpwstr>
  </property>
</Properties>
</file>