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E2EE128"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7807D52"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AFF3D8A"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CE8A641" w14:textId="77777777">
                          <w:pPr>
                            <w:pStyle w:val="NoSpacing"/>
                            <w:jc w:val="right"/>
                            <w:rPr>
                              <w:color w:val="595959" w:themeColor="text1" w:themeTint="A6"/>
                              <w:sz w:val="32"/>
                              <w:szCs w:val="32"/>
                            </w:rPr>
                          </w:pPr>
                          <w:sdt>
                            <w:sdtPr>
                              <w:rPr>
                                <w:color w:val="595959" w:themeColor="text1" w:themeTint="A6"/>
                                <w:sz w:val="32"/>
                                <w:szCs w:val="32"/>
                              </w:rPr>
                              <w:alias w:val="摘要"/>
                              <w:id w:val="42647165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5343588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0A12F16"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2984B5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78856448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72F57ED"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75478B2"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EA7308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EFECD5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0196CD0"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A701CFD"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A14DCF2"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D6CEAE2"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67BB811"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3514775"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02F20D5"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B0B503D"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C120B3B"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B458C75"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62A3CEC"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D6FEA19"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9749C0C"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9933F77"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0F6A08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0795541"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9C85BE9"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67AA897"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821960"/>
        <w:docPartObj>
          <w:docPartGallery w:val="Table of Contents"/>
          <w:docPartUnique/>
        </w:docPartObj>
      </w:sdtPr>
      <w:sdtEndPr>
        <w:rPr>
          <w:b/>
          <w:bCs/>
        </w:rPr>
      </w:sdtEndPr>
      <w:sdtContent>
        <w:p w:rsidR="00483551" w:rsidRPr="00913CD1" w:rsidP="00457322" w14:paraId="1AA267C3"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37356CA"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AD57100"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95D033D"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05206C4"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5DA4B3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28572A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48C1E14"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E6A9B97"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ADFBDC8"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48077E7"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F848F0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B6F6BD7"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C88D35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820D8AB"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F250224"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9D0201B"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06C7D8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D1990F1"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8DA5E0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C55B205"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E9B393E"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69906183"/>
        <w:docPartObj>
          <w:docPartGallery w:val="Table of Contents"/>
          <w:docPartUnique/>
        </w:docPartObj>
      </w:sdtPr>
      <w:sdtEndPr>
        <w:rPr>
          <w:b/>
          <w:bCs/>
        </w:rPr>
      </w:sdtEndPr>
      <w:sdtContent>
        <w:p w:rsidR="00483551" w:rsidRPr="00913CD1" w:rsidP="00457322" w14:paraId="63EFC7AD"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0CC34FB"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51941B3"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4FA3291"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D72AF0B"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3B20A55"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0432C19"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BFF624F"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F6B3AC4"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FBA5B6A"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B51CA73"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BD0688E"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547F411"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46AF9E9"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70208EF"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41D6F86"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84C3216"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E2A37A1"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4A4F9D3"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810E16E"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AA50144"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72E7269"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3068111"/>
        <w:docPartObj>
          <w:docPartGallery w:val="Table of Contents"/>
          <w:docPartUnique/>
        </w:docPartObj>
      </w:sdtPr>
      <w:sdtEndPr>
        <w:rPr>
          <w:b/>
          <w:bCs/>
        </w:rPr>
      </w:sdtEndPr>
      <w:sdtContent>
        <w:p w:rsidR="00483551" w:rsidRPr="00913CD1" w:rsidP="00457322" w14:paraId="1BE7DE6B"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94C7229"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4C446B7"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8D9C0AF"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4C1CA1F"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973EB37"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F1382A8"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A88538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AF93C7C"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6921DB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E8BBA73"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17C78A3"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F2CDB28"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6E0747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BE1828D"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55A3C54"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1C94BF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27325E8"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6820873"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262257" w14:paraId="558B1571" w14:textId="77777777">
      <w:pPr>
        <w:ind w:firstLine="561"/>
      </w:pPr>
      <w:r>
        <w:rPr>
          <w:rFonts w:ascii="仿宋" w:eastAsia="仿宋" w:hAnsi="仿宋"/>
          <w:sz w:val="28"/>
        </w:rPr>
        <w:t>编制具有独立功能电气设备及装置项目可行性分析报告的目的和意义在于为项目的决策提供科学、客观的依据，确保项目在技术、经济和社会等多个维度上具有可行性。通过详细分析项目的市场需求、技术可行性、经济合理性、环境影响和社会效益，可行性分析报告能够帮助决策者评估项目的潜在风险和回报，优化资源配置，并最终做出明智的投资决策。此外，编制可行性分析报告还有助于确保项目在设计、实施和运营阶段的目标一致性，提高项目成功实施的可能性，并为项目后期的评估和监控提供基准。</w:t>
      </w:r>
    </w:p>
    <w:p w:rsidR="009D1637" w:rsidRPr="00913CD1" w:rsidP="00457322" w14:paraId="53C27EF2"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78CDD28"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20D402B"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71637607" w14:textId="77777777">
      <w:pPr>
        <w:widowControl/>
        <w:spacing w:after="156" w:afterLines="50"/>
        <w:jc w:val="left"/>
        <w:rPr>
          <w:rFonts w:ascii="仿宋" w:eastAsia="仿宋" w:hAnsi="仿宋" w:cs="宋体"/>
          <w:kern w:val="0"/>
          <w:sz w:val="28"/>
          <w:szCs w:val="28"/>
          <w14:ligatures w14:val="none"/>
        </w:rPr>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FB3E4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352DD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D138A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1C50882"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EE4110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E6D52E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311D48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E127DB5" w14:textId="77777777">
      <w:pPr>
        <w:spacing w:after="156" w:afterLines="50" w:line="460" w:lineRule="exact"/>
        <w:ind w:firstLine="560" w:firstLineChars="200"/>
        <w:rPr>
          <w:rFonts w:ascii="仿宋" w:eastAsia="仿宋" w:hAnsi="仿宋"/>
          <w:sz w:val="28"/>
          <w:szCs w:val="28"/>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sz w:val="28"/>
          <w:szCs w:val="28"/>
        </w:rPr>
        <w:t>4.</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66D539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B2D4CC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3E6741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B00400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3A4B2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07396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D5F0A59"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21CD3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6D752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D7A9A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cs="宋体"/>
          <w:kern w:val="0"/>
          <w:sz w:val="28"/>
          <w:szCs w:val="28"/>
          <w14:ligatures w14:val="none"/>
        </w:rPr>
        <w:t>　　2.加大创新投入</w:t>
      </w:r>
    </w:p>
    <w:p w:rsidR="009D1637" w:rsidRPr="00913CD1" w:rsidP="00457322" w14:paraId="537B3F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A475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D20B4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AABBE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9B7B3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项目建设。</w:t>
      </w:r>
    </w:p>
    <w:p w:rsidR="009D1637" w:rsidRPr="00913CD1" w:rsidP="00457322" w14:paraId="576C2E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w:t>
      </w:r>
    </w:p>
    <w:p w:rsidR="009D1637" w:rsidRPr="00913CD1" w:rsidP="00457322" w14:paraId="6C334C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71675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3A08A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0E2F9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5E9A0D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6FC280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6.完善统计制度</w:t>
      </w:r>
    </w:p>
    <w:p w:rsidR="009D1637" w:rsidRPr="00913CD1" w:rsidP="00457322" w14:paraId="22982F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36C63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具有独立功能电气设备及装置产品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02DC53A"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具有独立功能电气设备及装置</w:t>
      </w:r>
      <w:r w:rsidRPr="00913CD1">
        <w:rPr>
          <w:rFonts w:ascii="仿宋" w:eastAsia="仿宋" w:hAnsi="仿宋"/>
        </w:rPr>
        <w:t>项目绪论</w:t>
      </w:r>
      <w:bookmarkEnd w:id="4"/>
    </w:p>
    <w:p w:rsidR="009D1637" w:rsidRPr="00913CD1" w:rsidP="00457322" w14:paraId="66F40A00"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具有独立功能电气设备及装置</w:t>
      </w:r>
      <w:r w:rsidRPr="00913CD1">
        <w:rPr>
          <w:rFonts w:ascii="仿宋" w:eastAsia="仿宋" w:hAnsi="仿宋"/>
        </w:rPr>
        <w:t>项目名称及建设性质</w:t>
      </w:r>
      <w:bookmarkEnd w:id="5"/>
    </w:p>
    <w:p w:rsidR="009D1637" w:rsidRPr="00913CD1" w:rsidP="00457322" w14:paraId="3B308A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项目名称</w:t>
      </w:r>
    </w:p>
    <w:p w:rsidR="009D1637" w:rsidRPr="00913CD1" w:rsidP="00457322" w14:paraId="50339F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w:t>
      </w:r>
    </w:p>
    <w:p w:rsidR="009D1637" w:rsidRPr="00913CD1" w:rsidP="00457322" w14:paraId="678BEE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项目建设性质</w:t>
      </w:r>
    </w:p>
    <w:p w:rsidR="009D1637" w:rsidRPr="00913CD1" w:rsidP="00457322" w14:paraId="7E50C5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具有独立功能电气设备及装置</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BBE711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具有独立功能电气设备及装置</w:t>
      </w:r>
      <w:r w:rsidRPr="00913CD1">
        <w:rPr>
          <w:rFonts w:ascii="仿宋" w:eastAsia="仿宋" w:hAnsi="仿宋"/>
        </w:rPr>
        <w:t>项目承办单位</w:t>
      </w:r>
      <w:bookmarkEnd w:id="6"/>
    </w:p>
    <w:p w:rsidR="009D1637" w:rsidRPr="00913CD1" w:rsidP="00457322" w14:paraId="5404A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项目实施主体</w:t>
      </w:r>
    </w:p>
    <w:p w:rsidR="009D1637" w:rsidRPr="00913CD1" w:rsidP="00457322" w14:paraId="5273CD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FACAA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E0421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项目信息。</w:t>
      </w:r>
    </w:p>
    <w:p w:rsidR="009D1637" w:rsidRPr="00913CD1" w:rsidP="00457322" w14:paraId="5F95F78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745067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E163E6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664C53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2EEB9F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B619459"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具有独立功能电气设备及装置</w:t>
      </w:r>
      <w:r w:rsidRPr="00913CD1">
        <w:rPr>
          <w:rFonts w:ascii="仿宋" w:eastAsia="仿宋" w:hAnsi="仿宋"/>
        </w:rPr>
        <w:t>项目定位及建设理由</w:t>
      </w:r>
      <w:bookmarkEnd w:id="7"/>
    </w:p>
    <w:p w:rsidR="00262257" w14:paraId="2984DCB8" w14:textId="74C3B4E4">
      <w:pPr>
        <w:ind w:firstLine="561"/>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项目定位：</w:t>
      </w:r>
      <w:r>
        <w:rPr>
          <w:rFonts w:ascii="仿宋" w:eastAsia="仿宋" w:hAnsi="仿宋"/>
          <w:sz w:val="28"/>
        </w:rPr>
        <w:br/>
      </w:r>
    </w:p>
    <w:p w:rsidR="00262257" w14:textId="74C3B4E4">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本项目旨在建设一个集研发、生产、销售和服务于一体的现代化电气设备及装置制造基地。通过引进国内外先进的生产技术和管理经验，打造一个高效、节能、环保的产业园区，以满足不断增长的市场需求，提升企业的核心竞争力。项目将聚焦于高端电气设备及智能装置的研发和生产，包括但不限于电力变压器、开关设备、配电设备、自动化控制系统等。通过创新驱动和品牌建设，项目将致力于成为国内乃至国际电气设备及装置领域的领先企业。</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市场潜力：随着电力工业的快速发展以及智能化、绿色化趋势的推动，电气设备及装置市场呈现出巨大的增长潜力。本项目的建设将有效满足市场对高性能、智能化电气设备的需求。</w:t>
      </w:r>
      <w:r>
        <w:rPr>
          <w:rFonts w:ascii="仿宋" w:eastAsia="仿宋" w:hAnsi="仿宋"/>
          <w:sz w:val="28"/>
        </w:rPr>
        <w:br/>
        <w:t xml:space="preserve">    2.</w:t>
      </w:r>
      <w:r>
        <w:rPr>
          <w:rFonts w:ascii="仿宋" w:eastAsia="仿宋" w:hAnsi="仿宋"/>
          <w:sz w:val="28"/>
        </w:rPr>
        <w:t>技术优势：通过与国内外知名科研机构和技术供应商合作，本项目将确保在技术上的领先地位，不断推出具有竞争力的产品，提升行业技术水平。</w:t>
      </w:r>
      <w:r>
        <w:rPr>
          <w:rFonts w:ascii="仿宋" w:eastAsia="仿宋" w:hAnsi="仿宋"/>
          <w:sz w:val="28"/>
        </w:rPr>
        <w:br/>
        <w:t xml:space="preserve">    3.</w:t>
      </w:r>
      <w:r>
        <w:rPr>
          <w:rFonts w:ascii="仿宋" w:eastAsia="仿宋" w:hAnsi="仿宋"/>
          <w:sz w:val="28"/>
        </w:rPr>
        <w:t>政策支持：国家和地方政府的产业政策鼓励发展高端装备制造业和节能环保产业，为本项目的建设提供了良好的政策环境。</w:t>
      </w:r>
      <w:r>
        <w:rPr>
          <w:rFonts w:ascii="仿宋" w:eastAsia="仿宋" w:hAnsi="仿宋"/>
          <w:sz w:val="28"/>
        </w:rPr>
        <w:br/>
        <w:t xml:space="preserve">    4.</w:t>
      </w:r>
      <w:r>
        <w:rPr>
          <w:rFonts w:ascii="仿宋" w:eastAsia="仿宋" w:hAnsi="仿宋"/>
          <w:sz w:val="28"/>
        </w:rPr>
        <w:t>经济效益：项目的实施将带动相关产业链的发展，增加就业机会，提高地方经济收入，并有望在短期内实现投资回报。</w:t>
      </w:r>
      <w:r>
        <w:rPr>
          <w:rFonts w:ascii="仿宋" w:eastAsia="仿宋" w:hAnsi="仿宋"/>
          <w:sz w:val="28"/>
        </w:rPr>
        <w:br/>
        <w:t xml:space="preserve">    5.</w:t>
      </w:r>
      <w:r>
        <w:rPr>
          <w:rFonts w:ascii="仿宋" w:eastAsia="仿宋" w:hAnsi="仿宋"/>
          <w:sz w:val="28"/>
        </w:rPr>
        <w:t>社会效益：项目将推动当地产业升级和技术进步，提升区域竞争力，同时通过节能减排和环境保护，为社会可持续发展做出贡献。</w:t>
      </w:r>
      <w:r>
        <w:rPr>
          <w:rFonts w:ascii="仿宋" w:eastAsia="仿宋" w:hAnsi="仿宋"/>
          <w:sz w:val="28"/>
        </w:rPr>
        <w:br/>
        <w:t xml:space="preserve">    6.</w:t>
      </w:r>
      <w:r>
        <w:rPr>
          <w:rFonts w:ascii="仿宋" w:eastAsia="仿宋" w:hAnsi="仿宋"/>
          <w:sz w:val="28"/>
        </w:rPr>
        <w:t>风险评估与应对：通过对市场风险、技术风险、管理风险等潜在风险的全面评估，项目制定了相应的风险管理策略，确保项目的稳健实施。</w:t>
      </w:r>
      <w:r>
        <w:rPr>
          <w:rFonts w:ascii="仿宋" w:eastAsia="仿宋" w:hAnsi="仿宋"/>
          <w:sz w:val="28"/>
        </w:rPr>
        <w:br/>
      </w:r>
      <w:r>
        <w:rPr>
          <w:rFonts w:ascii="仿宋" w:eastAsia="仿宋" w:hAnsi="仿宋"/>
          <w:sz w:val="28"/>
        </w:rPr>
        <w:t>综上所述，本项目具有明确的市场定位、先进的技术基础、有利的政策环境和潜在的综合效益，其建设对于提升我国电气设备及装置产业的整体水平，满足市场需求，促进区域经济发展具有重要意义。</w:t>
      </w:r>
    </w:p>
    <w:p w:rsidR="009D1637" w:rsidRPr="00913CD1" w:rsidP="00457322" w14:paraId="69145622"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C3947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C7E50F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4F6082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DA2840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具有独立功能电气设备及装置</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EAFB03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具有独立功能电气设备及装置</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5075C1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具有独立功能电气设备及装置</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6647D6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82AAD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84961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23FF5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AB664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项目功能、盈利性等</w:t>
      </w:r>
    </w:p>
    <w:p w:rsidR="007D3AEE" w:rsidRPr="00913CD1" w:rsidP="00457322" w14:paraId="424809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0AA6BF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4FC5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F988E7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项目建设的可行性和效益的合理性。</w:t>
      </w:r>
    </w:p>
    <w:p w:rsidR="009D1637" w:rsidRPr="00913CD1" w:rsidP="00457322" w14:paraId="7A9E4418"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具有独立功能电气设备及装置</w:t>
      </w:r>
      <w:r w:rsidRPr="00913CD1">
        <w:rPr>
          <w:rFonts w:ascii="仿宋" w:eastAsia="仿宋" w:hAnsi="仿宋"/>
        </w:rPr>
        <w:t>项目建设选址</w:t>
      </w:r>
      <w:bookmarkEnd w:id="9"/>
    </w:p>
    <w:p w:rsidR="009D1637" w:rsidRPr="00913CD1" w:rsidP="00457322" w14:paraId="24A736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项目选址及规划</w:t>
      </w:r>
    </w:p>
    <w:p w:rsidR="009D1637" w:rsidRPr="00913CD1" w:rsidP="00457322" w14:paraId="3DF1B181"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项目的建设。</w:t>
      </w:r>
    </w:p>
    <w:p w:rsidR="009D1637" w:rsidRPr="00913CD1" w:rsidP="00457322" w14:paraId="7C3372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项目背景及选址理由</w:t>
      </w:r>
    </w:p>
    <w:p w:rsidR="009D1637" w:rsidRPr="00913CD1" w:rsidP="00457322" w14:paraId="5CB06A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项目背景</w:t>
      </w:r>
    </w:p>
    <w:p w:rsidR="00262257" w14:paraId="76F20929" w14:textId="6333AAC9">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项目背景是可行性分析报告的重要组成部分，它为项目的提出提供了必要的背景信息。在电气设备及装置项目中，项目背景通常包括以下几个方面：</w:t>
      </w:r>
      <w:r>
        <w:rPr>
          <w:rFonts w:ascii="仿宋" w:eastAsia="仿宋" w:hAnsi="仿宋"/>
          <w:sz w:val="28"/>
        </w:rPr>
        <w:br/>
        <w:t xml:space="preserve">    1.</w:t>
      </w:r>
      <w:r>
        <w:rPr>
          <w:rFonts w:ascii="仿宋" w:eastAsia="仿宋" w:hAnsi="仿宋"/>
          <w:sz w:val="28"/>
        </w:rPr>
        <w:t>政策背景：分析项目所在国或地区的电力政策、能源规划、环境保护法规等宏观政策，以及这些政策对项目的影响和指导作用。</w:t>
      </w:r>
      <w:r>
        <w:rPr>
          <w:rFonts w:ascii="仿宋" w:eastAsia="仿宋" w:hAnsi="仿宋"/>
          <w:sz w:val="28"/>
        </w:rPr>
        <w:br/>
        <w:t xml:space="preserve">    2.</w:t>
      </w:r>
      <w:r>
        <w:rPr>
          <w:rFonts w:ascii="仿宋" w:eastAsia="仿宋" w:hAnsi="仿宋"/>
          <w:sz w:val="28"/>
        </w:rPr>
        <w:t>市场背景：研究目标市场的供需情况、价格趋势、竞争对手情况、潜在客户群体等信息，评估项目的市场潜力和竞争力。</w:t>
      </w:r>
      <w:r>
        <w:rPr>
          <w:rFonts w:ascii="仿宋" w:eastAsia="仿宋" w:hAnsi="仿宋"/>
          <w:sz w:val="28"/>
        </w:rPr>
        <w:br/>
        <w:t xml:space="preserve">    3.</w:t>
      </w:r>
      <w:r>
        <w:rPr>
          <w:rFonts w:ascii="仿宋" w:eastAsia="仿宋" w:hAnsi="仿宋"/>
          <w:sz w:val="28"/>
        </w:rPr>
        <w:t>技术背景：介绍项目所采用的电气设备和技术，包括其先进性、成熟度、适用性，以及与国内外同类技术的比较。</w:t>
      </w:r>
      <w:r>
        <w:rPr>
          <w:rFonts w:ascii="仿宋" w:eastAsia="仿宋" w:hAnsi="仿宋"/>
          <w:sz w:val="28"/>
        </w:rPr>
        <w:br/>
        <w:t xml:space="preserve">    4.</w:t>
      </w:r>
      <w:r>
        <w:rPr>
          <w:rFonts w:ascii="仿宋" w:eastAsia="仿宋" w:hAnsi="仿宋"/>
          <w:sz w:val="28"/>
        </w:rPr>
        <w:t>资源背景：分析项目所需的资源，包括资金、人力、原材料、土地、基础设施等，评估资源的可用性和获取难度。</w:t>
      </w:r>
      <w:r>
        <w:rPr>
          <w:rFonts w:ascii="仿宋" w:eastAsia="仿宋" w:hAnsi="仿宋"/>
          <w:sz w:val="28"/>
        </w:rPr>
        <w:br/>
        <w:t xml:space="preserve">    5.</w:t>
      </w:r>
      <w:r>
        <w:rPr>
          <w:rFonts w:ascii="仿宋" w:eastAsia="仿宋" w:hAnsi="仿宋"/>
          <w:sz w:val="28"/>
        </w:rPr>
        <w:t>社会背景：考虑项目所在地的社会环境、文化习俗、居民接受度等因素，以及项目可能对当地社会产生的影响。</w:t>
      </w:r>
      <w:r>
        <w:rPr>
          <w:rFonts w:ascii="仿宋" w:eastAsia="仿宋" w:hAnsi="仿宋"/>
          <w:sz w:val="28"/>
        </w:rPr>
        <w:br/>
        <w:t xml:space="preserve">    6.</w:t>
      </w:r>
      <w:r>
        <w:rPr>
          <w:rFonts w:ascii="仿宋" w:eastAsia="仿宋" w:hAnsi="仿宋"/>
          <w:sz w:val="28"/>
        </w:rPr>
        <w:t>环境背景：评估项目对环境的影响，包括对空气质量、水体质量、生态系统的潜在影响，以及采取的环保措施。</w:t>
      </w:r>
      <w:r>
        <w:rPr>
          <w:rFonts w:ascii="仿宋" w:eastAsia="仿宋" w:hAnsi="仿宋"/>
          <w:sz w:val="28"/>
        </w:rPr>
        <w:br/>
        <w:t xml:space="preserve">    7.</w:t>
      </w:r>
      <w:r>
        <w:rPr>
          <w:rFonts w:ascii="仿宋" w:eastAsia="仿宋" w:hAnsi="仿宋"/>
          <w:sz w:val="28"/>
        </w:rPr>
        <w:t>经济背景：分析项目的经济可行性，包括成本估算、收益预测、投资回报率、敏感性分析等经济指标的评估。</w:t>
      </w:r>
      <w:r>
        <w:rPr>
          <w:rFonts w:ascii="仿宋" w:eastAsia="仿宋" w:hAnsi="仿宋"/>
          <w:sz w:val="28"/>
        </w:rPr>
        <w:br/>
        <w:t xml:space="preserve">    8.</w:t>
      </w:r>
      <w:r>
        <w:rPr>
          <w:rFonts w:ascii="仿宋" w:eastAsia="仿宋" w:hAnsi="仿宋"/>
          <w:sz w:val="28"/>
        </w:rPr>
        <w:t>项目发起背景：阐述项目发起的原因、目的和动机，以及项目与公司战略或地区发展的契合度。</w:t>
      </w:r>
      <w:r>
        <w:rPr>
          <w:rFonts w:ascii="仿宋" w:eastAsia="仿宋" w:hAnsi="仿宋"/>
          <w:sz w:val="28"/>
        </w:rPr>
        <w:br/>
      </w:r>
    </w:p>
    <w:p w:rsidR="00262257" w14:textId="6333AAC9">
      <w:pPr>
        <w:ind w:firstLine="560"/>
      </w:pPr>
      <w:r>
        <w:rPr>
          <w:rFonts w:ascii="仿宋" w:eastAsia="仿宋" w:hAnsi="仿宋"/>
          <w:sz w:val="28"/>
        </w:rPr>
        <w:t>项目背景的分析为项目后续的可行性评估提供了基础数据和信息，有助于决策者全面了解项目的内外环境，从而做出合理的投资决策。</w:t>
      </w:r>
    </w:p>
    <w:p w:rsidR="009D1637" w:rsidRPr="00913CD1" w:rsidP="00457322" w14:paraId="3E565C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21D4A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8CC89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项目的发展和扩张。</w:t>
      </w:r>
    </w:p>
    <w:p w:rsidR="009D1637" w:rsidRPr="00913CD1" w:rsidP="00457322" w14:paraId="29C2B4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项目的可迗性。</w:t>
      </w:r>
    </w:p>
    <w:p w:rsidR="009D1637" w:rsidRPr="00913CD1" w:rsidP="00457322" w14:paraId="2D8DF9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项目建设提供了良好基础条件。</w:t>
      </w:r>
    </w:p>
    <w:p w:rsidR="009D1637" w:rsidRPr="00913CD1" w:rsidP="00457322" w14:paraId="3A9FDF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项目规模和扩展的需要。</w:t>
      </w:r>
    </w:p>
    <w:p w:rsidR="009D1637" w:rsidRPr="00913CD1" w:rsidP="00457322" w14:paraId="22425DED"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具有独立功能电气设备及装置</w:t>
      </w:r>
      <w:r w:rsidRPr="00913CD1">
        <w:rPr>
          <w:rFonts w:ascii="仿宋" w:eastAsia="仿宋" w:hAnsi="仿宋"/>
        </w:rPr>
        <w:t>项目生产规模</w:t>
      </w:r>
      <w:bookmarkEnd w:id="10"/>
    </w:p>
    <w:p w:rsidR="009D1637" w:rsidRPr="00913CD1" w:rsidP="00457322" w14:paraId="671A21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096DF64"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70502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63ED0FB"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2E402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具有独立功能电气设备及装置</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项目实施过程中，对环境的影响降到最低。</w:t>
      </w:r>
    </w:p>
    <w:p w:rsidR="009D1637" w:rsidRPr="00913CD1" w:rsidP="00457322" w14:paraId="30336B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FA69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5B291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E812F80"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具有独立功能电气设备及装置</w:t>
      </w:r>
      <w:r w:rsidRPr="00913CD1">
        <w:rPr>
          <w:rFonts w:ascii="仿宋" w:eastAsia="仿宋" w:hAnsi="仿宋"/>
        </w:rPr>
        <w:t>项目总投资及资金构成</w:t>
      </w:r>
      <w:bookmarkEnd w:id="13"/>
    </w:p>
    <w:p w:rsidR="009D1637" w:rsidRPr="00913CD1" w:rsidP="00457322" w14:paraId="1D0830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的生产能力。</w:t>
      </w:r>
    </w:p>
    <w:p w:rsidR="009D1637" w:rsidRPr="00913CD1" w:rsidP="00457322" w14:paraId="5E4985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项目总投资</w:t>
      </w:r>
    </w:p>
    <w:p w:rsidR="009D1637" w:rsidRPr="00913CD1" w:rsidP="00457322" w14:paraId="45815F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F40F6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A44EB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11E6D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75F90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82CCE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9F6E3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F925F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项目的顺利建设奠定了财务基础。</w:t>
      </w:r>
    </w:p>
    <w:p w:rsidR="009D1637" w:rsidRPr="00913CD1" w:rsidP="00457322" w14:paraId="7D56386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FC007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4DAE945"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具有独立功能电气设备及装置</w:t>
      </w:r>
      <w:r w:rsidRPr="00913CD1">
        <w:rPr>
          <w:rFonts w:ascii="仿宋" w:eastAsia="仿宋" w:hAnsi="仿宋"/>
        </w:rPr>
        <w:t>项目预期经济效益规划目标</w:t>
      </w:r>
      <w:bookmarkEnd w:id="15"/>
    </w:p>
    <w:p w:rsidR="009D1637" w:rsidRPr="00913CD1" w:rsidP="00457322" w14:paraId="4D33BF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项目的盈利能力和市场竞争力。</w:t>
      </w:r>
    </w:p>
    <w:p w:rsidR="009D1637" w:rsidRPr="00913CD1" w:rsidP="00457322" w14:paraId="55439DC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具有独立功能电气设备及装置</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项目具有较高的投资价值和发展潜力。</w:t>
      </w:r>
    </w:p>
    <w:p w:rsidR="009D1637" w:rsidRPr="00913CD1" w:rsidP="00457322" w14:paraId="1E07B0D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817AC4E"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具有独立功能电气设备及装置</w:t>
      </w:r>
      <w:r w:rsidRPr="00913CD1">
        <w:rPr>
          <w:rFonts w:ascii="仿宋" w:eastAsia="仿宋" w:hAnsi="仿宋"/>
        </w:rPr>
        <w:t>项目建设进度规划</w:t>
      </w:r>
      <w:bookmarkEnd w:id="16"/>
    </w:p>
    <w:p w:rsidR="009D1637" w:rsidRPr="00913CD1" w:rsidP="00457322" w14:paraId="2F39E6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项目的顺利进行和按时完成。</w:t>
      </w:r>
    </w:p>
    <w:p w:rsidR="009D1637" w:rsidRPr="00913CD1" w:rsidP="00457322" w14:paraId="5B48F4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项目的质量和进度。</w:t>
      </w:r>
    </w:p>
    <w:p w:rsidR="009D1637" w:rsidRPr="00913CD1" w:rsidP="00457322" w14:paraId="18E63D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3D4AC81"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具有独立功能电气设备及装置</w:t>
      </w:r>
      <w:r w:rsidRPr="00913CD1">
        <w:rPr>
          <w:rFonts w:ascii="仿宋" w:eastAsia="仿宋" w:hAnsi="仿宋"/>
        </w:rPr>
        <w:t>项目综合评价</w:t>
      </w:r>
      <w:bookmarkEnd w:id="17"/>
    </w:p>
    <w:p w:rsidR="00BF6395" w:rsidRPr="00913CD1" w:rsidP="00457322" w14:paraId="20EABF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具有独立功能电气设备及装置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8D3E85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具有独立功能电气设备及装置项目的投资回报率稳定且可观。根据市场调查和预测，具有独立功能电气设备及装置市场需求持续增长，具有良好的市场前景和发展空间。我们的投资方向紧密结合国家产业政策和市场需求，为投资者创造可观的投资收益。</w:t>
      </w:r>
    </w:p>
    <w:p w:rsidR="00BF6395" w:rsidRPr="00913CD1" w:rsidP="00457322" w14:paraId="2484F12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具有独立功能电气设备及装置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B242AB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在技术方案设计方面，我们注重方案的优化和效益的提升。通过科学合理的设计，实现具有独立功能电气设备及装置</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生产流程的高效化和产品的优质化。我们将采用先进的生产工艺和技术，提高生产效率，降低生产成本。同时，我们还将加强产品研发和创新，不断推出具有竞争力的新产品，满足具有独立功能电气设备及装置</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587047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具有独立功能电气设备及装置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7C2671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综上所述，本期具有独立功能电气设备及装置项目具备技术和经济的可行性，具有良好的市场前景和发展空间。我们将充分发挥自身优势，抓住市场机遇，为投资者创造丰厚的投资回报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7F91FB1"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B41905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D4AEE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EA165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0C5C8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EA13B5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A6F24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4C5A7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DB262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F7C2E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A228E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AD1E1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0D06F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7452A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2386AE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0D66E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D53CA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299354E"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A9ED4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A3E3F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具有独立功能电气设备及装置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116EF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具有独立功能电气设备及装置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7DEF3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具有独立功能电气设备及装置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F3C3D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51876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68482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482C9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8873B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具有独立功能电气设备及装置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7011A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06A100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FF5D5E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51CC8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项目的顺利进行和迗成目标。</w:t>
      </w:r>
    </w:p>
    <w:p w:rsidR="009D1637" w:rsidRPr="00913CD1" w:rsidP="00457322" w14:paraId="3C513D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3BC40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811D1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E8DCD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10B78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027C2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04D10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78FD6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42B7E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3A550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7FE29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C9AF2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F5A4D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65BE0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DC130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781890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7F724B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EBDA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C9DC5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3BA210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355B3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9C795F9"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8D136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D1219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A564E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C121A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D8F6E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2A040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8E7F6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5F9B8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81D24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10B02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E5F420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773E9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4C30C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9B214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FCE50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8F18E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6067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18C4E3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EA0E4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D756F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D4346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8FD6D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D6BBF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997B4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BF0F1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55FD9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92710A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AB605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40183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92D9C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5D39FA2"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29FBE27"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具有独立功能电气设备及装置</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54EAF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6B9C4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FB900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753ED5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具有独立功能电气设备及装置</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9C4CB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DCEC6E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0B0E3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D0A36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BD9FE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50671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32C3B7D"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2F331F6"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6D04E1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051544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B1BED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9707E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BB324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29EC1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F8058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9C6CA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A5061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8A75A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75738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81D2FC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具有独立功能电气设备及装置</w:t>
      </w:r>
      <w:r w:rsidRPr="00913CD1">
        <w:rPr>
          <w:rFonts w:ascii="仿宋" w:eastAsia="仿宋" w:hAnsi="仿宋"/>
        </w:rPr>
        <w:t>项目技术工艺分析</w:t>
      </w:r>
      <w:bookmarkEnd w:id="28"/>
    </w:p>
    <w:p w:rsidR="009D1637" w:rsidRPr="00913CD1" w:rsidP="00457322" w14:paraId="32BFA2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CD404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CAF58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DDF4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AF3BA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34327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23C6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1849D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78DD0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69367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FFBA384"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具有独立功能电气设备及装置项目</w:t>
      </w:r>
      <w:r w:rsidRPr="00913CD1">
        <w:rPr>
          <w:rFonts w:ascii="仿宋" w:eastAsia="仿宋" w:hAnsi="仿宋"/>
        </w:rPr>
        <w:t>质量管理</w:t>
      </w:r>
      <w:bookmarkEnd w:id="29"/>
    </w:p>
    <w:p w:rsidR="009D1637" w:rsidRPr="00913CD1" w:rsidP="00457322" w14:paraId="73BCED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31FD71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2E7DE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453F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46DCA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2EB7D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F4AC6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2B6174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3EA6B1B7"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具有独立功能电气设备及装置项目</w:t>
      </w:r>
      <w:r w:rsidRPr="00913CD1">
        <w:rPr>
          <w:rFonts w:ascii="仿宋" w:eastAsia="仿宋" w:hAnsi="仿宋"/>
        </w:rPr>
        <w:t>设备选型方案</w:t>
      </w:r>
      <w:bookmarkEnd w:id="30"/>
    </w:p>
    <w:p w:rsidR="009D1637" w:rsidRPr="00913CD1" w:rsidP="00457322" w14:paraId="1BFC8D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2CF2C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0E7E8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BD60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DADCB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F5A70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B91FF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AF461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项目的高效运行和产品质量的稳定提升。</w:t>
      </w:r>
    </w:p>
    <w:p w:rsidR="009D1637" w:rsidRPr="00913CD1" w:rsidP="00457322" w14:paraId="7C5FDCC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4A5D581"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8FC58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3D29D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1FB2E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C24D4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BE87F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173C7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1C7DE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BB667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FB996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4DC2AFE9"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0E351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BBFCB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具有独立功能电气设备及装置</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7FA85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20EA61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具有独立功能电气设备及装置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AA2E0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57909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7F8117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166FC5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具有独立功能电气设备及装置</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https://d.book118.com/277002146025006040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D56820E" w14:textId="77777777">
    <w:pPr>
      <w:pStyle w:val="Footer"/>
      <w:jc w:val="center"/>
    </w:pPr>
  </w:p>
  <w:p w:rsidR="008D6901" w14:paraId="2AC83BB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DBA12E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667314F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0922330"/>
      <w:docPartObj>
        <w:docPartGallery w:val="Page Numbers (Bottom of Page)"/>
        <w:docPartUnique/>
      </w:docPartObj>
    </w:sdtPr>
    <w:sdtContent>
      <w:sdt>
        <w:sdtPr>
          <w:id w:val="15695095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9614332"/>
      <w:docPartObj>
        <w:docPartGallery w:val="Page Numbers (Bottom of Page)"/>
        <w:docPartUnique/>
      </w:docPartObj>
    </w:sdtPr>
    <w:sdtContent>
      <w:sdt>
        <w:sdtPr>
          <w:id w:val="15029899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8910246"/>
      <w:docPartObj>
        <w:docPartGallery w:val="Page Numbers (Bottom of Page)"/>
        <w:docPartUnique/>
      </w:docPartObj>
    </w:sdtPr>
    <w:sdtContent>
      <w:sdt>
        <w:sdtPr>
          <w:id w:val="16107708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1245554"/>
      <w:docPartObj>
        <w:docPartGallery w:val="Page Numbers (Bottom of Page)"/>
        <w:docPartUnique/>
      </w:docPartObj>
    </w:sdtPr>
    <w:sdtContent>
      <w:sdt>
        <w:sdtPr>
          <w:id w:val="9678734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0899459"/>
      <w:docPartObj>
        <w:docPartGallery w:val="Page Numbers (Bottom of Page)"/>
        <w:docPartUnique/>
      </w:docPartObj>
    </w:sdtPr>
    <w:sdtContent>
      <w:sdt>
        <w:sdtPr>
          <w:id w:val="20217221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9507321"/>
      <w:docPartObj>
        <w:docPartGallery w:val="Page Numbers (Bottom of Page)"/>
        <w:docPartUnique/>
      </w:docPartObj>
    </w:sdtPr>
    <w:sdtContent>
      <w:sdt>
        <w:sdtPr>
          <w:id w:val="11453877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6912201"/>
      <w:docPartObj>
        <w:docPartGallery w:val="Page Numbers (Bottom of Page)"/>
        <w:docPartUnique/>
      </w:docPartObj>
    </w:sdtPr>
    <w:sdtContent>
      <w:sdt>
        <w:sdtPr>
          <w:id w:val="10930226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9111453"/>
      <w:docPartObj>
        <w:docPartGallery w:val="Page Numbers (Bottom of Page)"/>
        <w:docPartUnique/>
      </w:docPartObj>
    </w:sdtPr>
    <w:sdtContent>
      <w:sdt>
        <w:sdtPr>
          <w:id w:val="14455917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3751862"/>
      <w:docPartObj>
        <w:docPartGallery w:val="Page Numbers (Bottom of Page)"/>
        <w:docPartUnique/>
      </w:docPartObj>
    </w:sdtPr>
    <w:sdtContent>
      <w:sdt>
        <w:sdtPr>
          <w:id w:val="13914607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029828"/>
      <w:docPartObj>
        <w:docPartGallery w:val="Page Numbers (Bottom of Page)"/>
        <w:docPartUnique/>
      </w:docPartObj>
    </w:sdtPr>
    <w:sdtContent>
      <w:sdt>
        <w:sdtPr>
          <w:id w:val="18367374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4175761"/>
      <w:docPartObj>
        <w:docPartGallery w:val="Page Numbers (Bottom of Page)"/>
        <w:docPartUnique/>
      </w:docPartObj>
    </w:sdtPr>
    <w:sdtContent>
      <w:sdt>
        <w:sdtPr>
          <w:id w:val="2563382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8480973"/>
      <w:docPartObj>
        <w:docPartGallery w:val="Page Numbers (Bottom of Page)"/>
        <w:docPartUnique/>
      </w:docPartObj>
    </w:sdtPr>
    <w:sdtContent>
      <w:sdt>
        <w:sdtPr>
          <w:id w:val="20147922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0111376"/>
      <w:docPartObj>
        <w:docPartGallery w:val="Page Numbers (Bottom of Page)"/>
        <w:docPartUnique/>
      </w:docPartObj>
    </w:sdtPr>
    <w:sdtContent>
      <w:sdt>
        <w:sdtPr>
          <w:id w:val="11469560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9452911"/>
      <w:docPartObj>
        <w:docPartGallery w:val="Page Numbers (Bottom of Page)"/>
        <w:docPartUnique/>
      </w:docPartObj>
    </w:sdtPr>
    <w:sdtContent>
      <w:sdt>
        <w:sdtPr>
          <w:id w:val="21143260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3439423"/>
      <w:docPartObj>
        <w:docPartGallery w:val="Page Numbers (Bottom of Page)"/>
        <w:docPartUnique/>
      </w:docPartObj>
    </w:sdtPr>
    <w:sdtContent>
      <w:sdt>
        <w:sdtPr>
          <w:id w:val="11759771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5474814"/>
      <w:docPartObj>
        <w:docPartGallery w:val="Page Numbers (Bottom of Page)"/>
        <w:docPartUnique/>
      </w:docPartObj>
    </w:sdtPr>
    <w:sdtContent>
      <w:sdt>
        <w:sdtPr>
          <w:id w:val="21144549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7319044"/>
      <w:docPartObj>
        <w:docPartGallery w:val="Page Numbers (Bottom of Page)"/>
        <w:docPartUnique/>
      </w:docPartObj>
    </w:sdtPr>
    <w:sdtContent>
      <w:sdt>
        <w:sdtPr>
          <w:id w:val="8057168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0344654"/>
      <w:docPartObj>
        <w:docPartGallery w:val="Page Numbers (Bottom of Page)"/>
        <w:docPartUnique/>
      </w:docPartObj>
    </w:sdtPr>
    <w:sdtContent>
      <w:sdt>
        <w:sdtPr>
          <w:id w:val="1275985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5433051"/>
      <w:docPartObj>
        <w:docPartGallery w:val="Page Numbers (Bottom of Page)"/>
        <w:docPartUnique/>
      </w:docPartObj>
    </w:sdtPr>
    <w:sdtContent>
      <w:sdt>
        <w:sdtPr>
          <w:id w:val="11151966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271567"/>
      <w:docPartObj>
        <w:docPartGallery w:val="Page Numbers (Bottom of Page)"/>
        <w:docPartUnique/>
      </w:docPartObj>
    </w:sdtPr>
    <w:sdtContent>
      <w:sdt>
        <w:sdtPr>
          <w:id w:val="1657219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3791077"/>
      <w:docPartObj>
        <w:docPartGallery w:val="Page Numbers (Bottom of Page)"/>
        <w:docPartUnique/>
      </w:docPartObj>
    </w:sdtPr>
    <w:sdtContent>
      <w:sdt>
        <w:sdtPr>
          <w:id w:val="6509942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9485805"/>
      <w:docPartObj>
        <w:docPartGallery w:val="Page Numbers (Bottom of Page)"/>
        <w:docPartUnique/>
      </w:docPartObj>
    </w:sdtPr>
    <w:sdtContent>
      <w:sdt>
        <w:sdtPr>
          <w:id w:val="353313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7183782"/>
      <w:docPartObj>
        <w:docPartGallery w:val="Page Numbers (Bottom of Page)"/>
        <w:docPartUnique/>
      </w:docPartObj>
    </w:sdtPr>
    <w:sdtContent>
      <w:sdt>
        <w:sdtPr>
          <w:id w:val="21283718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3020726"/>
      <w:docPartObj>
        <w:docPartGallery w:val="Page Numbers (Bottom of Page)"/>
        <w:docPartUnique/>
      </w:docPartObj>
    </w:sdtPr>
    <w:sdtContent>
      <w:sdt>
        <w:sdtPr>
          <w:id w:val="3051143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6306051"/>
      <w:docPartObj>
        <w:docPartGallery w:val="Page Numbers (Bottom of Page)"/>
        <w:docPartUnique/>
      </w:docPartObj>
    </w:sdtPr>
    <w:sdtContent>
      <w:sdt>
        <w:sdtPr>
          <w:id w:val="20103037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3335139"/>
      <w:docPartObj>
        <w:docPartGallery w:val="Page Numbers (Bottom of Page)"/>
        <w:docPartUnique/>
      </w:docPartObj>
    </w:sdtPr>
    <w:sdtContent>
      <w:sdt>
        <w:sdtPr>
          <w:id w:val="16683529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7089075"/>
      <w:docPartObj>
        <w:docPartGallery w:val="Page Numbers (Bottom of Page)"/>
        <w:docPartUnique/>
      </w:docPartObj>
    </w:sdtPr>
    <w:sdtContent>
      <w:sdt>
        <w:sdtPr>
          <w:id w:val="14092153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3318222"/>
      <w:docPartObj>
        <w:docPartGallery w:val="Page Numbers (Bottom of Page)"/>
        <w:docPartUnique/>
      </w:docPartObj>
    </w:sdtPr>
    <w:sdtContent>
      <w:sdt>
        <w:sdtPr>
          <w:id w:val="8240367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5695167"/>
      <w:docPartObj>
        <w:docPartGallery w:val="Page Numbers (Bottom of Page)"/>
        <w:docPartUnique/>
      </w:docPartObj>
    </w:sdtPr>
    <w:sdtContent>
      <w:sdt>
        <w:sdtPr>
          <w:id w:val="7602050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0828046"/>
      <w:docPartObj>
        <w:docPartGallery w:val="Page Numbers (Bottom of Page)"/>
        <w:docPartUnique/>
      </w:docPartObj>
    </w:sdtPr>
    <w:sdtContent>
      <w:sdt>
        <w:sdtPr>
          <w:id w:val="15020856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C01CD52" w14:textId="77777777">
    <w:pPr>
      <w:pStyle w:val="Header"/>
      <w:pBdr>
        <w:bottom w:val="single" w:sz="4" w:space="1" w:color="auto"/>
      </w:pBdr>
      <w:jc w:val="right"/>
    </w:pPr>
    <w:r>
      <w:t>2024年具有独立功能电气设备及装置项目可行性分析报告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2024年具有独立功能电气设备及装置项目可行性分析报告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2024年具有独立功能电气设备及装置项目可行性分析报告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2024年具有独立功能电气设备及装置项目可行性分析报告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2024年具有独立功能电气设备及装置项目可行性分析报告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82D486B" w14:textId="77777777">
    <w:pPr>
      <w:pStyle w:val="Header"/>
      <w:pBdr>
        <w:bottom w:val="single" w:sz="4" w:space="1" w:color="auto"/>
      </w:pBdr>
      <w:jc w:val="right"/>
      <w:rPr>
        <w:sz w:val="24"/>
        <w:szCs w:val="24"/>
      </w:rPr>
    </w:pPr>
    <w:r>
      <w:t>2024年具有独立功能电气设备及装置项目可行性分析报告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2024年具有独立功能电气设备及装置项目可行性分析报告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50F9C"/>
    <w:rsid w:val="00262257"/>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5F96862"/>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277002146025006040"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7542</Words>
  <Characters>42993</Characters>
  <Application>Microsoft Office Word</Application>
  <DocSecurity>0</DocSecurity>
  <Lines>358</Lines>
  <Paragraphs>100</Paragraphs>
  <ScaleCrop>false</ScaleCrop>
  <Company/>
  <LinksUpToDate>false</LinksUpToDate>
  <CharactersWithSpaces>50435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2024-02-02T01:25:00Z</dcterms:modified>
</cp:coreProperties>
</file>