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铸币及贵金属制实验室用品项目规划设计纲要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2" w:history="1">
        <w:r>
          <w:rPr>
            <w:rFonts w:ascii="仿宋" w:eastAsia="仿宋" w:hAnsi="仿宋" w:cs="仿宋" w:hint="eastAsia"/>
            <w:lang w:eastAsia="zh-CN"/>
          </w:rPr>
          <w:t>序言</w:t>
        </w:r>
        <w:r>
          <w:tab/>
        </w:r>
        <w:r>
          <w:fldChar w:fldCharType="begin"/>
        </w:r>
        <w:r>
          <w:instrText xml:space="preserve"> PAGEREF _Toc5072 \h </w:instrText>
        </w:r>
        <w:r>
          <w:fldChar w:fldCharType="separate"/>
        </w:r>
        <w:r>
          <w:t>3</w:t>
        </w:r>
        <w:r>
          <w:fldChar w:fldCharType="end"/>
        </w:r>
      </w:hyperlink>
    </w:p>
    <w:p>
      <w:pPr>
        <w:pStyle w:val="TOC1"/>
        <w:tabs>
          <w:tab w:val="right" w:leader="dot" w:pos="8306"/>
        </w:tabs>
      </w:pPr>
      <w:hyperlink w:anchor="_Toc19359" w:history="1">
        <w:r>
          <w:rPr>
            <w:rFonts w:ascii="仿宋" w:eastAsia="仿宋" w:hAnsi="仿宋" w:cs="仿宋" w:hint="eastAsia"/>
            <w:lang w:eastAsia="zh-CN"/>
          </w:rPr>
          <w:t>一、铸币及贵金属制实验室用品项目选址可行性分析</w:t>
        </w:r>
        <w:r>
          <w:tab/>
        </w:r>
        <w:r>
          <w:fldChar w:fldCharType="begin"/>
        </w:r>
        <w:r>
          <w:instrText xml:space="preserve"> PAGEREF _Toc19359 \h </w:instrText>
        </w:r>
        <w:r>
          <w:fldChar w:fldCharType="separate"/>
        </w:r>
        <w:r>
          <w:t>3</w:t>
        </w:r>
        <w:r>
          <w:fldChar w:fldCharType="end"/>
        </w:r>
      </w:hyperlink>
    </w:p>
    <w:p>
      <w:pPr>
        <w:pStyle w:val="TOC2"/>
        <w:tabs>
          <w:tab w:val="right" w:leader="dot" w:pos="8306"/>
        </w:tabs>
      </w:pPr>
      <w:hyperlink w:anchor="_Toc10204" w:history="1">
        <w:r>
          <w:rPr>
            <w:rFonts w:ascii="仿宋" w:eastAsia="仿宋" w:hAnsi="仿宋" w:cs="仿宋" w:hint="eastAsia"/>
            <w:lang w:eastAsia="zh-CN"/>
          </w:rPr>
          <w:t>(一)、铸币及贵金属制实验室用品项目选址</w:t>
        </w:r>
        <w:r>
          <w:tab/>
        </w:r>
        <w:r>
          <w:fldChar w:fldCharType="begin"/>
        </w:r>
        <w:r>
          <w:instrText xml:space="preserve"> PAGEREF _Toc10204 \h </w:instrText>
        </w:r>
        <w:r>
          <w:fldChar w:fldCharType="separate"/>
        </w:r>
        <w:r>
          <w:t>3</w:t>
        </w:r>
        <w:r>
          <w:fldChar w:fldCharType="end"/>
        </w:r>
      </w:hyperlink>
    </w:p>
    <w:p>
      <w:pPr>
        <w:pStyle w:val="TOC2"/>
        <w:tabs>
          <w:tab w:val="right" w:leader="dot" w:pos="8306"/>
        </w:tabs>
      </w:pPr>
      <w:hyperlink w:anchor="_Toc28377" w:history="1">
        <w:r>
          <w:rPr>
            <w:rFonts w:ascii="仿宋" w:eastAsia="仿宋" w:hAnsi="仿宋" w:cs="仿宋" w:hint="eastAsia"/>
            <w:lang w:eastAsia="zh-CN"/>
          </w:rPr>
          <w:t>(二)、用地控制指标</w:t>
        </w:r>
        <w:r>
          <w:tab/>
        </w:r>
        <w:r>
          <w:fldChar w:fldCharType="begin"/>
        </w:r>
        <w:r>
          <w:instrText xml:space="preserve"> PAGEREF _Toc28377 \h </w:instrText>
        </w:r>
        <w:r>
          <w:fldChar w:fldCharType="separate"/>
        </w:r>
        <w:r>
          <w:t>3</w:t>
        </w:r>
        <w:r>
          <w:fldChar w:fldCharType="end"/>
        </w:r>
      </w:hyperlink>
    </w:p>
    <w:p>
      <w:pPr>
        <w:pStyle w:val="TOC2"/>
        <w:tabs>
          <w:tab w:val="right" w:leader="dot" w:pos="8306"/>
        </w:tabs>
      </w:pPr>
      <w:hyperlink w:anchor="_Toc4795" w:history="1">
        <w:r>
          <w:rPr>
            <w:rFonts w:ascii="仿宋" w:eastAsia="仿宋" w:hAnsi="仿宋" w:cs="仿宋" w:hint="eastAsia"/>
            <w:lang w:eastAsia="zh-CN"/>
          </w:rPr>
          <w:t>(三)、节约用地措施</w:t>
        </w:r>
        <w:r>
          <w:tab/>
        </w:r>
        <w:r>
          <w:fldChar w:fldCharType="begin"/>
        </w:r>
        <w:r>
          <w:instrText xml:space="preserve"> PAGEREF _Toc4795 \h </w:instrText>
        </w:r>
        <w:r>
          <w:fldChar w:fldCharType="separate"/>
        </w:r>
        <w:r>
          <w:t>5</w:t>
        </w:r>
        <w:r>
          <w:fldChar w:fldCharType="end"/>
        </w:r>
      </w:hyperlink>
    </w:p>
    <w:p>
      <w:pPr>
        <w:pStyle w:val="TOC2"/>
        <w:tabs>
          <w:tab w:val="right" w:leader="dot" w:pos="8306"/>
        </w:tabs>
      </w:pPr>
      <w:hyperlink w:anchor="_Toc22712" w:history="1">
        <w:r>
          <w:rPr>
            <w:rFonts w:ascii="仿宋" w:eastAsia="仿宋" w:hAnsi="仿宋" w:cs="仿宋" w:hint="eastAsia"/>
            <w:lang w:eastAsia="zh-CN"/>
          </w:rPr>
          <w:t>(四)、总图布置方案</w:t>
        </w:r>
        <w:r>
          <w:tab/>
        </w:r>
        <w:r>
          <w:fldChar w:fldCharType="begin"/>
        </w:r>
        <w:r>
          <w:instrText xml:space="preserve"> PAGEREF _Toc22712 \h </w:instrText>
        </w:r>
        <w:r>
          <w:fldChar w:fldCharType="separate"/>
        </w:r>
        <w:r>
          <w:t>6</w:t>
        </w:r>
        <w:r>
          <w:fldChar w:fldCharType="end"/>
        </w:r>
      </w:hyperlink>
    </w:p>
    <w:p>
      <w:pPr>
        <w:pStyle w:val="TOC2"/>
        <w:tabs>
          <w:tab w:val="right" w:leader="dot" w:pos="8306"/>
        </w:tabs>
      </w:pPr>
      <w:hyperlink w:anchor="_Toc23878" w:history="1">
        <w:r>
          <w:rPr>
            <w:rFonts w:ascii="仿宋" w:eastAsia="仿宋" w:hAnsi="仿宋" w:cs="仿宋" w:hint="eastAsia"/>
            <w:lang w:eastAsia="zh-CN"/>
          </w:rPr>
          <w:t>(五)、选址综合评价</w:t>
        </w:r>
        <w:r>
          <w:tab/>
        </w:r>
        <w:r>
          <w:fldChar w:fldCharType="begin"/>
        </w:r>
        <w:r>
          <w:instrText xml:space="preserve"> PAGEREF _Toc23878 \h </w:instrText>
        </w:r>
        <w:r>
          <w:fldChar w:fldCharType="separate"/>
        </w:r>
        <w:r>
          <w:t>8</w:t>
        </w:r>
        <w:r>
          <w:fldChar w:fldCharType="end"/>
        </w:r>
      </w:hyperlink>
    </w:p>
    <w:p>
      <w:pPr>
        <w:pStyle w:val="TOC1"/>
        <w:tabs>
          <w:tab w:val="right" w:leader="dot" w:pos="8306"/>
        </w:tabs>
      </w:pPr>
      <w:hyperlink w:anchor="_Toc18881" w:history="1">
        <w:r>
          <w:rPr>
            <w:rFonts w:ascii="仿宋" w:eastAsia="仿宋" w:hAnsi="仿宋" w:cs="仿宋" w:hint="eastAsia"/>
            <w:lang w:eastAsia="zh-CN"/>
          </w:rPr>
          <w:t>二、铸币及贵金属制实验室用品项目建设单位说明</w:t>
        </w:r>
        <w:r>
          <w:tab/>
        </w:r>
        <w:r>
          <w:fldChar w:fldCharType="begin"/>
        </w:r>
        <w:r>
          <w:instrText xml:space="preserve"> PAGEREF _Toc18881 \h </w:instrText>
        </w:r>
        <w:r>
          <w:fldChar w:fldCharType="separate"/>
        </w:r>
        <w:r>
          <w:t>9</w:t>
        </w:r>
        <w:r>
          <w:fldChar w:fldCharType="end"/>
        </w:r>
      </w:hyperlink>
    </w:p>
    <w:p>
      <w:pPr>
        <w:pStyle w:val="TOC2"/>
        <w:tabs>
          <w:tab w:val="right" w:leader="dot" w:pos="8306"/>
        </w:tabs>
      </w:pPr>
      <w:hyperlink w:anchor="_Toc23760" w:history="1">
        <w:r>
          <w:rPr>
            <w:rFonts w:ascii="仿宋" w:eastAsia="仿宋" w:hAnsi="仿宋" w:cs="仿宋" w:hint="eastAsia"/>
            <w:lang w:eastAsia="zh-CN"/>
          </w:rPr>
          <w:t>(一)、铸币及贵金属制实验室用品项目承办单位基本情况</w:t>
        </w:r>
        <w:r>
          <w:tab/>
        </w:r>
        <w:r>
          <w:fldChar w:fldCharType="begin"/>
        </w:r>
        <w:r>
          <w:instrText xml:space="preserve"> PAGEREF _Toc23760 \h </w:instrText>
        </w:r>
        <w:r>
          <w:fldChar w:fldCharType="separate"/>
        </w:r>
        <w:r>
          <w:t>9</w:t>
        </w:r>
        <w:r>
          <w:fldChar w:fldCharType="end"/>
        </w:r>
      </w:hyperlink>
    </w:p>
    <w:p>
      <w:pPr>
        <w:pStyle w:val="TOC2"/>
        <w:tabs>
          <w:tab w:val="right" w:leader="dot" w:pos="8306"/>
        </w:tabs>
      </w:pPr>
      <w:hyperlink w:anchor="_Toc1359" w:history="1">
        <w:r>
          <w:rPr>
            <w:rFonts w:ascii="仿宋" w:eastAsia="仿宋" w:hAnsi="仿宋" w:cs="仿宋" w:hint="eastAsia"/>
            <w:lang w:eastAsia="zh-CN"/>
          </w:rPr>
          <w:t>(二)、公司经济效益分析</w:t>
        </w:r>
        <w:r>
          <w:tab/>
        </w:r>
        <w:r>
          <w:fldChar w:fldCharType="begin"/>
        </w:r>
        <w:r>
          <w:instrText xml:space="preserve"> PAGEREF _Toc1359 \h </w:instrText>
        </w:r>
        <w:r>
          <w:fldChar w:fldCharType="separate"/>
        </w:r>
        <w:r>
          <w:t>9</w:t>
        </w:r>
        <w:r>
          <w:fldChar w:fldCharType="end"/>
        </w:r>
      </w:hyperlink>
    </w:p>
    <w:p>
      <w:pPr>
        <w:pStyle w:val="TOC1"/>
        <w:tabs>
          <w:tab w:val="right" w:leader="dot" w:pos="8306"/>
        </w:tabs>
      </w:pPr>
      <w:hyperlink w:anchor="_Toc25916" w:history="1">
        <w:r>
          <w:rPr>
            <w:rFonts w:ascii="仿宋" w:eastAsia="仿宋" w:hAnsi="仿宋" w:cs="仿宋" w:hint="eastAsia"/>
            <w:lang w:eastAsia="zh-CN"/>
          </w:rPr>
          <w:t>三、铸币及贵金属制实验室用品项目可持续发展</w:t>
        </w:r>
        <w:r>
          <w:tab/>
        </w:r>
        <w:r>
          <w:fldChar w:fldCharType="begin"/>
        </w:r>
        <w:r>
          <w:instrText xml:space="preserve"> PAGEREF _Toc25916 \h </w:instrText>
        </w:r>
        <w:r>
          <w:fldChar w:fldCharType="separate"/>
        </w:r>
        <w:r>
          <w:t>10</w:t>
        </w:r>
        <w:r>
          <w:fldChar w:fldCharType="end"/>
        </w:r>
      </w:hyperlink>
    </w:p>
    <w:p>
      <w:pPr>
        <w:pStyle w:val="TOC2"/>
        <w:tabs>
          <w:tab w:val="right" w:leader="dot" w:pos="8306"/>
        </w:tabs>
      </w:pPr>
      <w:hyperlink w:anchor="_Toc32231" w:history="1">
        <w:r>
          <w:rPr>
            <w:rFonts w:ascii="仿宋" w:eastAsia="仿宋" w:hAnsi="仿宋" w:cs="仿宋" w:hint="eastAsia"/>
            <w:lang w:eastAsia="zh-CN"/>
          </w:rPr>
          <w:t>(一)、可持续战略与实践</w:t>
        </w:r>
        <w:r>
          <w:tab/>
        </w:r>
        <w:r>
          <w:fldChar w:fldCharType="begin"/>
        </w:r>
        <w:r>
          <w:instrText xml:space="preserve"> PAGEREF _Toc32231 \h </w:instrText>
        </w:r>
        <w:r>
          <w:fldChar w:fldCharType="separate"/>
        </w:r>
        <w:r>
          <w:t>10</w:t>
        </w:r>
        <w:r>
          <w:fldChar w:fldCharType="end"/>
        </w:r>
      </w:hyperlink>
    </w:p>
    <w:p>
      <w:pPr>
        <w:pStyle w:val="TOC2"/>
        <w:tabs>
          <w:tab w:val="right" w:leader="dot" w:pos="8306"/>
        </w:tabs>
      </w:pPr>
      <w:hyperlink w:anchor="_Toc31868" w:history="1">
        <w:r>
          <w:rPr>
            <w:rFonts w:ascii="仿宋" w:eastAsia="仿宋" w:hAnsi="仿宋" w:cs="仿宋" w:hint="eastAsia"/>
            <w:lang w:eastAsia="zh-CN"/>
          </w:rPr>
          <w:t>(二)、环保与社会责任</w:t>
        </w:r>
        <w:r>
          <w:tab/>
        </w:r>
        <w:r>
          <w:fldChar w:fldCharType="begin"/>
        </w:r>
        <w:r>
          <w:instrText xml:space="preserve"> PAGEREF _Toc31868 \h </w:instrText>
        </w:r>
        <w:r>
          <w:fldChar w:fldCharType="separate"/>
        </w:r>
        <w:r>
          <w:t>11</w:t>
        </w:r>
        <w:r>
          <w:fldChar w:fldCharType="end"/>
        </w:r>
      </w:hyperlink>
    </w:p>
    <w:p>
      <w:pPr>
        <w:pStyle w:val="TOC1"/>
        <w:tabs>
          <w:tab w:val="right" w:leader="dot" w:pos="8306"/>
        </w:tabs>
      </w:pPr>
      <w:hyperlink w:anchor="_Toc4399" w:history="1">
        <w:r>
          <w:rPr>
            <w:rFonts w:ascii="仿宋" w:eastAsia="仿宋" w:hAnsi="仿宋" w:cs="仿宋" w:hint="eastAsia"/>
            <w:lang w:eastAsia="zh-CN"/>
          </w:rPr>
          <w:t>四、铸币及贵金属制实验室用品项目土建工程</w:t>
        </w:r>
        <w:r>
          <w:tab/>
        </w:r>
        <w:r>
          <w:fldChar w:fldCharType="begin"/>
        </w:r>
        <w:r>
          <w:instrText xml:space="preserve"> PAGEREF _Toc4399 \h </w:instrText>
        </w:r>
        <w:r>
          <w:fldChar w:fldCharType="separate"/>
        </w:r>
        <w:r>
          <w:t>12</w:t>
        </w:r>
        <w:r>
          <w:fldChar w:fldCharType="end"/>
        </w:r>
      </w:hyperlink>
    </w:p>
    <w:p>
      <w:pPr>
        <w:pStyle w:val="TOC2"/>
        <w:tabs>
          <w:tab w:val="right" w:leader="dot" w:pos="8306"/>
        </w:tabs>
      </w:pPr>
      <w:hyperlink w:anchor="_Toc9009" w:history="1">
        <w:r>
          <w:rPr>
            <w:rFonts w:ascii="仿宋" w:eastAsia="仿宋" w:hAnsi="仿宋" w:cs="仿宋" w:hint="eastAsia"/>
            <w:lang w:eastAsia="zh-CN"/>
          </w:rPr>
          <w:t>(一)、建筑工程设计原则</w:t>
        </w:r>
        <w:r>
          <w:tab/>
        </w:r>
        <w:r>
          <w:fldChar w:fldCharType="begin"/>
        </w:r>
        <w:r>
          <w:instrText xml:space="preserve"> PAGEREF _Toc9009 \h </w:instrText>
        </w:r>
        <w:r>
          <w:fldChar w:fldCharType="separate"/>
        </w:r>
        <w:r>
          <w:t>12</w:t>
        </w:r>
        <w:r>
          <w:fldChar w:fldCharType="end"/>
        </w:r>
      </w:hyperlink>
    </w:p>
    <w:p>
      <w:pPr>
        <w:pStyle w:val="TOC2"/>
        <w:tabs>
          <w:tab w:val="right" w:leader="dot" w:pos="8306"/>
        </w:tabs>
      </w:pPr>
      <w:hyperlink w:anchor="_Toc14474" w:history="1">
        <w:r>
          <w:rPr>
            <w:rFonts w:ascii="仿宋" w:eastAsia="仿宋" w:hAnsi="仿宋" w:cs="仿宋" w:hint="eastAsia"/>
            <w:lang w:eastAsia="zh-CN"/>
          </w:rPr>
          <w:t>(二)、土建工程设计年限及安全等级</w:t>
        </w:r>
        <w:r>
          <w:tab/>
        </w:r>
        <w:r>
          <w:fldChar w:fldCharType="begin"/>
        </w:r>
        <w:r>
          <w:instrText xml:space="preserve"> PAGEREF _Toc14474 \h </w:instrText>
        </w:r>
        <w:r>
          <w:fldChar w:fldCharType="separate"/>
        </w:r>
        <w:r>
          <w:t>14</w:t>
        </w:r>
        <w:r>
          <w:fldChar w:fldCharType="end"/>
        </w:r>
      </w:hyperlink>
    </w:p>
    <w:p>
      <w:pPr>
        <w:pStyle w:val="TOC2"/>
        <w:tabs>
          <w:tab w:val="right" w:leader="dot" w:pos="8306"/>
        </w:tabs>
      </w:pPr>
      <w:hyperlink w:anchor="_Toc9044" w:history="1">
        <w:r>
          <w:rPr>
            <w:rFonts w:ascii="仿宋" w:eastAsia="仿宋" w:hAnsi="仿宋" w:cs="仿宋" w:hint="eastAsia"/>
            <w:lang w:eastAsia="zh-CN"/>
          </w:rPr>
          <w:t>(三)、建筑工程设计总体要求</w:t>
        </w:r>
        <w:r>
          <w:tab/>
        </w:r>
        <w:r>
          <w:fldChar w:fldCharType="begin"/>
        </w:r>
        <w:r>
          <w:instrText xml:space="preserve"> PAGEREF _Toc9044 \h </w:instrText>
        </w:r>
        <w:r>
          <w:fldChar w:fldCharType="separate"/>
        </w:r>
        <w:r>
          <w:t>15</w:t>
        </w:r>
        <w:r>
          <w:fldChar w:fldCharType="end"/>
        </w:r>
      </w:hyperlink>
    </w:p>
    <w:p>
      <w:pPr>
        <w:pStyle w:val="TOC2"/>
        <w:tabs>
          <w:tab w:val="right" w:leader="dot" w:pos="8306"/>
        </w:tabs>
      </w:pPr>
      <w:hyperlink w:anchor="_Toc31655" w:history="1">
        <w:r>
          <w:rPr>
            <w:rFonts w:ascii="仿宋" w:eastAsia="仿宋" w:hAnsi="仿宋" w:cs="仿宋" w:hint="eastAsia"/>
            <w:lang w:eastAsia="zh-CN"/>
          </w:rPr>
          <w:t>(四)、土建工程建设指标</w:t>
        </w:r>
        <w:r>
          <w:tab/>
        </w:r>
        <w:r>
          <w:fldChar w:fldCharType="begin"/>
        </w:r>
        <w:r>
          <w:instrText xml:space="preserve"> PAGEREF _Toc31655 \h </w:instrText>
        </w:r>
        <w:r>
          <w:fldChar w:fldCharType="separate"/>
        </w:r>
        <w:r>
          <w:t>15</w:t>
        </w:r>
        <w:r>
          <w:fldChar w:fldCharType="end"/>
        </w:r>
      </w:hyperlink>
    </w:p>
    <w:p>
      <w:pPr>
        <w:pStyle w:val="TOC1"/>
        <w:tabs>
          <w:tab w:val="right" w:leader="dot" w:pos="8306"/>
        </w:tabs>
      </w:pPr>
      <w:hyperlink w:anchor="_Toc7431" w:history="1">
        <w:r>
          <w:rPr>
            <w:rFonts w:ascii="仿宋" w:eastAsia="仿宋" w:hAnsi="仿宋" w:cs="仿宋" w:hint="eastAsia"/>
            <w:lang w:eastAsia="zh-CN"/>
          </w:rPr>
          <w:t>五、铸币及贵金属制实验室用品项目危机管理</w:t>
        </w:r>
        <w:r>
          <w:tab/>
        </w:r>
        <w:r>
          <w:fldChar w:fldCharType="begin"/>
        </w:r>
        <w:r>
          <w:instrText xml:space="preserve"> PAGEREF _Toc7431 \h </w:instrText>
        </w:r>
        <w:r>
          <w:fldChar w:fldCharType="separate"/>
        </w:r>
        <w:r>
          <w:t>16</w:t>
        </w:r>
        <w:r>
          <w:fldChar w:fldCharType="end"/>
        </w:r>
      </w:hyperlink>
    </w:p>
    <w:p>
      <w:pPr>
        <w:pStyle w:val="TOC2"/>
        <w:tabs>
          <w:tab w:val="right" w:leader="dot" w:pos="8306"/>
        </w:tabs>
      </w:pPr>
      <w:hyperlink w:anchor="_Toc7309" w:history="1">
        <w:r>
          <w:rPr>
            <w:rFonts w:ascii="仿宋" w:eastAsia="仿宋" w:hAnsi="仿宋" w:cs="仿宋" w:hint="eastAsia"/>
            <w:lang w:eastAsia="zh-CN"/>
          </w:rPr>
          <w:t>(一)、危机预警与识别</w:t>
        </w:r>
        <w:r>
          <w:tab/>
        </w:r>
        <w:r>
          <w:fldChar w:fldCharType="begin"/>
        </w:r>
        <w:r>
          <w:instrText xml:space="preserve"> PAGEREF _Toc7309 \h </w:instrText>
        </w:r>
        <w:r>
          <w:fldChar w:fldCharType="separate"/>
        </w:r>
        <w:r>
          <w:t>16</w:t>
        </w:r>
        <w:r>
          <w:fldChar w:fldCharType="end"/>
        </w:r>
      </w:hyperlink>
    </w:p>
    <w:p>
      <w:pPr>
        <w:pStyle w:val="TOC2"/>
        <w:tabs>
          <w:tab w:val="right" w:leader="dot" w:pos="8306"/>
        </w:tabs>
      </w:pPr>
      <w:hyperlink w:anchor="_Toc2812" w:history="1">
        <w:r>
          <w:rPr>
            <w:rFonts w:ascii="仿宋" w:eastAsia="仿宋" w:hAnsi="仿宋" w:cs="仿宋" w:hint="eastAsia"/>
            <w:lang w:eastAsia="zh-CN"/>
          </w:rPr>
          <w:t>(二)、危机应对与恢复</w:t>
        </w:r>
        <w:r>
          <w:tab/>
        </w:r>
        <w:r>
          <w:fldChar w:fldCharType="begin"/>
        </w:r>
        <w:r>
          <w:instrText xml:space="preserve"> PAGEREF _Toc2812 \h </w:instrText>
        </w:r>
        <w:r>
          <w:fldChar w:fldCharType="separate"/>
        </w:r>
        <w:r>
          <w:t>17</w:t>
        </w:r>
        <w:r>
          <w:fldChar w:fldCharType="end"/>
        </w:r>
      </w:hyperlink>
    </w:p>
    <w:p>
      <w:pPr>
        <w:pStyle w:val="TOC1"/>
        <w:tabs>
          <w:tab w:val="right" w:leader="dot" w:pos="8306"/>
        </w:tabs>
      </w:pPr>
      <w:hyperlink w:anchor="_Toc28894" w:history="1">
        <w:r>
          <w:rPr>
            <w:rFonts w:ascii="仿宋" w:eastAsia="仿宋" w:hAnsi="仿宋" w:cs="仿宋" w:hint="eastAsia"/>
            <w:lang w:eastAsia="zh-CN"/>
          </w:rPr>
          <w:t>六、产品规划分析</w:t>
        </w:r>
        <w:r>
          <w:tab/>
        </w:r>
        <w:r>
          <w:fldChar w:fldCharType="begin"/>
        </w:r>
        <w:r>
          <w:instrText xml:space="preserve"> PAGEREF _Toc28894 \h </w:instrText>
        </w:r>
        <w:r>
          <w:fldChar w:fldCharType="separate"/>
        </w:r>
        <w:r>
          <w:t>18</w:t>
        </w:r>
        <w:r>
          <w:fldChar w:fldCharType="end"/>
        </w:r>
      </w:hyperlink>
    </w:p>
    <w:p>
      <w:pPr>
        <w:pStyle w:val="TOC2"/>
        <w:tabs>
          <w:tab w:val="right" w:leader="dot" w:pos="8306"/>
        </w:tabs>
      </w:pPr>
      <w:hyperlink w:anchor="_Toc794" w:history="1">
        <w:r>
          <w:rPr>
            <w:rFonts w:ascii="仿宋" w:eastAsia="仿宋" w:hAnsi="仿宋" w:cs="仿宋" w:hint="eastAsia"/>
            <w:lang w:eastAsia="zh-CN"/>
          </w:rPr>
          <w:t>(一)、产品规划</w:t>
        </w:r>
        <w:r>
          <w:tab/>
        </w:r>
        <w:r>
          <w:fldChar w:fldCharType="begin"/>
        </w:r>
        <w:r>
          <w:instrText xml:space="preserve"> PAGEREF _Toc794 \h </w:instrText>
        </w:r>
        <w:r>
          <w:fldChar w:fldCharType="separate"/>
        </w:r>
        <w:r>
          <w:t>18</w:t>
        </w:r>
        <w:r>
          <w:fldChar w:fldCharType="end"/>
        </w:r>
      </w:hyperlink>
    </w:p>
    <w:p>
      <w:pPr>
        <w:pStyle w:val="TOC2"/>
        <w:tabs>
          <w:tab w:val="right" w:leader="dot" w:pos="8306"/>
        </w:tabs>
      </w:pPr>
      <w:hyperlink w:anchor="_Toc14959" w:history="1">
        <w:r>
          <w:rPr>
            <w:rFonts w:ascii="仿宋" w:eastAsia="仿宋" w:hAnsi="仿宋" w:cs="仿宋" w:hint="eastAsia"/>
            <w:lang w:eastAsia="zh-CN"/>
          </w:rPr>
          <w:t>(二)、建设规模</w:t>
        </w:r>
        <w:r>
          <w:tab/>
        </w:r>
        <w:r>
          <w:fldChar w:fldCharType="begin"/>
        </w:r>
        <w:r>
          <w:instrText xml:space="preserve"> PAGEREF _Toc14959 \h </w:instrText>
        </w:r>
        <w:r>
          <w:fldChar w:fldCharType="separate"/>
        </w:r>
        <w:r>
          <w:t>19</w:t>
        </w:r>
        <w:r>
          <w:fldChar w:fldCharType="end"/>
        </w:r>
      </w:hyperlink>
    </w:p>
    <w:p>
      <w:pPr>
        <w:pStyle w:val="TOC1"/>
        <w:tabs>
          <w:tab w:val="right" w:leader="dot" w:pos="8306"/>
        </w:tabs>
      </w:pPr>
      <w:hyperlink w:anchor="_Toc23879" w:history="1">
        <w:r>
          <w:rPr>
            <w:rFonts w:ascii="仿宋" w:eastAsia="仿宋" w:hAnsi="仿宋" w:cs="仿宋" w:hint="eastAsia"/>
            <w:lang w:eastAsia="zh-CN"/>
          </w:rPr>
          <w:t>七、铸币及贵金属制实验室用品项目环境影响分析</w:t>
        </w:r>
        <w:r>
          <w:tab/>
        </w:r>
        <w:r>
          <w:fldChar w:fldCharType="begin"/>
        </w:r>
        <w:r>
          <w:instrText xml:space="preserve"> PAGEREF _Toc23879 \h </w:instrText>
        </w:r>
        <w:r>
          <w:fldChar w:fldCharType="separate"/>
        </w:r>
        <w:r>
          <w:t>20</w:t>
        </w:r>
        <w:r>
          <w:fldChar w:fldCharType="end"/>
        </w:r>
      </w:hyperlink>
    </w:p>
    <w:p>
      <w:pPr>
        <w:pStyle w:val="TOC2"/>
        <w:tabs>
          <w:tab w:val="right" w:leader="dot" w:pos="8306"/>
        </w:tabs>
      </w:pPr>
      <w:hyperlink w:anchor="_Toc8551" w:history="1">
        <w:r>
          <w:rPr>
            <w:rFonts w:ascii="仿宋" w:eastAsia="仿宋" w:hAnsi="仿宋" w:cs="仿宋" w:hint="eastAsia"/>
            <w:lang w:eastAsia="zh-CN"/>
          </w:rPr>
          <w:t>(一)、建设区域环境质量现状</w:t>
        </w:r>
        <w:r>
          <w:tab/>
        </w:r>
        <w:r>
          <w:fldChar w:fldCharType="begin"/>
        </w:r>
        <w:r>
          <w:instrText xml:space="preserve"> PAGEREF _Toc8551 \h </w:instrText>
        </w:r>
        <w:r>
          <w:fldChar w:fldCharType="separate"/>
        </w:r>
        <w:r>
          <w:t>20</w:t>
        </w:r>
        <w:r>
          <w:fldChar w:fldCharType="end"/>
        </w:r>
      </w:hyperlink>
    </w:p>
    <w:p>
      <w:pPr>
        <w:pStyle w:val="TOC2"/>
        <w:tabs>
          <w:tab w:val="right" w:leader="dot" w:pos="8306"/>
        </w:tabs>
      </w:pPr>
      <w:hyperlink w:anchor="_Toc31103" w:history="1">
        <w:r>
          <w:rPr>
            <w:rFonts w:ascii="仿宋" w:eastAsia="仿宋" w:hAnsi="仿宋" w:cs="仿宋" w:hint="eastAsia"/>
            <w:lang w:eastAsia="zh-CN"/>
          </w:rPr>
          <w:t>(二)、建设期环境保护</w:t>
        </w:r>
        <w:r>
          <w:tab/>
        </w:r>
        <w:r>
          <w:fldChar w:fldCharType="begin"/>
        </w:r>
        <w:r>
          <w:instrText xml:space="preserve"> PAGEREF _Toc31103 \h </w:instrText>
        </w:r>
        <w:r>
          <w:fldChar w:fldCharType="separate"/>
        </w:r>
        <w:r>
          <w:t>22</w:t>
        </w:r>
        <w:r>
          <w:fldChar w:fldCharType="end"/>
        </w:r>
      </w:hyperlink>
    </w:p>
    <w:p>
      <w:pPr>
        <w:pStyle w:val="TOC2"/>
        <w:tabs>
          <w:tab w:val="right" w:leader="dot" w:pos="8306"/>
        </w:tabs>
      </w:pPr>
      <w:hyperlink w:anchor="_Toc17533" w:history="1">
        <w:r>
          <w:rPr>
            <w:rFonts w:ascii="仿宋" w:eastAsia="仿宋" w:hAnsi="仿宋" w:cs="仿宋" w:hint="eastAsia"/>
            <w:lang w:eastAsia="zh-CN"/>
          </w:rPr>
          <w:t>(三)、运营期环境保护</w:t>
        </w:r>
        <w:r>
          <w:tab/>
        </w:r>
        <w:r>
          <w:fldChar w:fldCharType="begin"/>
        </w:r>
        <w:r>
          <w:instrText xml:space="preserve"> PAGEREF _Toc17533 \h </w:instrText>
        </w:r>
        <w:r>
          <w:fldChar w:fldCharType="separate"/>
        </w:r>
        <w:r>
          <w:t>24</w:t>
        </w:r>
        <w:r>
          <w:fldChar w:fldCharType="end"/>
        </w:r>
      </w:hyperlink>
    </w:p>
    <w:p>
      <w:pPr>
        <w:pStyle w:val="TOC2"/>
        <w:tabs>
          <w:tab w:val="right" w:leader="dot" w:pos="8306"/>
        </w:tabs>
      </w:pPr>
      <w:hyperlink w:anchor="_Toc26527" w:history="1">
        <w:r>
          <w:rPr>
            <w:rFonts w:ascii="仿宋" w:eastAsia="仿宋" w:hAnsi="仿宋" w:cs="仿宋" w:hint="eastAsia"/>
            <w:lang w:eastAsia="zh-CN"/>
          </w:rPr>
          <w:t>(四)、铸币及贵金属制实验室用品项目建设对区域经济的影响</w:t>
        </w:r>
        <w:r>
          <w:tab/>
        </w:r>
        <w:r>
          <w:fldChar w:fldCharType="begin"/>
        </w:r>
        <w:r>
          <w:instrText xml:space="preserve"> PAGEREF _Toc26527 \h </w:instrText>
        </w:r>
        <w:r>
          <w:fldChar w:fldCharType="separate"/>
        </w:r>
        <w:r>
          <w:t>25</w:t>
        </w:r>
        <w:r>
          <w:fldChar w:fldCharType="end"/>
        </w:r>
      </w:hyperlink>
    </w:p>
    <w:p>
      <w:pPr>
        <w:pStyle w:val="TOC2"/>
        <w:tabs>
          <w:tab w:val="right" w:leader="dot" w:pos="8306"/>
        </w:tabs>
      </w:pPr>
      <w:hyperlink w:anchor="_Toc14357" w:history="1">
        <w:r>
          <w:rPr>
            <w:rFonts w:ascii="仿宋" w:eastAsia="仿宋" w:hAnsi="仿宋" w:cs="仿宋" w:hint="eastAsia"/>
            <w:lang w:eastAsia="zh-CN"/>
          </w:rPr>
          <w:t>(五)、废弃物处理</w:t>
        </w:r>
        <w:r>
          <w:tab/>
        </w:r>
        <w:r>
          <w:fldChar w:fldCharType="begin"/>
        </w:r>
        <w:r>
          <w:instrText xml:space="preserve"> PAGEREF _Toc14357 \h </w:instrText>
        </w:r>
        <w:r>
          <w:fldChar w:fldCharType="separate"/>
        </w:r>
        <w:r>
          <w:t>27</w:t>
        </w:r>
        <w:r>
          <w:fldChar w:fldCharType="end"/>
        </w:r>
      </w:hyperlink>
    </w:p>
    <w:p>
      <w:pPr>
        <w:pStyle w:val="TOC2"/>
        <w:tabs>
          <w:tab w:val="right" w:leader="dot" w:pos="8306"/>
        </w:tabs>
      </w:pPr>
      <w:hyperlink w:anchor="_Toc1678" w:history="1">
        <w:r>
          <w:rPr>
            <w:rFonts w:ascii="仿宋" w:eastAsia="仿宋" w:hAnsi="仿宋" w:cs="仿宋" w:hint="eastAsia"/>
            <w:lang w:eastAsia="zh-CN"/>
          </w:rPr>
          <w:t>(六)、特殊环境影响分析</w:t>
        </w:r>
        <w:r>
          <w:tab/>
        </w:r>
        <w:r>
          <w:fldChar w:fldCharType="begin"/>
        </w:r>
        <w:r>
          <w:instrText xml:space="preserve"> PAGEREF _Toc1678 \h </w:instrText>
        </w:r>
        <w:r>
          <w:fldChar w:fldCharType="separate"/>
        </w:r>
        <w:r>
          <w:t>28</w:t>
        </w:r>
        <w:r>
          <w:fldChar w:fldCharType="end"/>
        </w:r>
      </w:hyperlink>
    </w:p>
    <w:p>
      <w:pPr>
        <w:pStyle w:val="TOC2"/>
        <w:tabs>
          <w:tab w:val="right" w:leader="dot" w:pos="8306"/>
        </w:tabs>
      </w:pPr>
      <w:hyperlink w:anchor="_Toc21318" w:history="1">
        <w:r>
          <w:rPr>
            <w:rFonts w:ascii="仿宋" w:eastAsia="仿宋" w:hAnsi="仿宋" w:cs="仿宋" w:hint="eastAsia"/>
            <w:lang w:eastAsia="zh-CN"/>
          </w:rPr>
          <w:t>(七)、清洁生产</w:t>
        </w:r>
        <w:r>
          <w:tab/>
        </w:r>
        <w:r>
          <w:fldChar w:fldCharType="begin"/>
        </w:r>
        <w:r>
          <w:instrText xml:space="preserve"> PAGEREF _Toc21318 \h </w:instrText>
        </w:r>
        <w:r>
          <w:fldChar w:fldCharType="separate"/>
        </w:r>
        <w:r>
          <w:t>30</w:t>
        </w:r>
        <w:r>
          <w:fldChar w:fldCharType="end"/>
        </w:r>
      </w:hyperlink>
    </w:p>
    <w:p>
      <w:pPr>
        <w:pStyle w:val="TOC2"/>
        <w:tabs>
          <w:tab w:val="right" w:leader="dot" w:pos="8306"/>
        </w:tabs>
      </w:pPr>
      <w:hyperlink w:anchor="_Toc7592" w:history="1">
        <w:r>
          <w:rPr>
            <w:rFonts w:ascii="仿宋" w:eastAsia="仿宋" w:hAnsi="仿宋" w:cs="仿宋" w:hint="eastAsia"/>
            <w:lang w:eastAsia="zh-CN"/>
          </w:rPr>
          <w:t>(八)、环境保护综合评价</w:t>
        </w:r>
        <w:r>
          <w:tab/>
        </w:r>
        <w:r>
          <w:fldChar w:fldCharType="begin"/>
        </w:r>
        <w:r>
          <w:instrText xml:space="preserve"> PAGEREF _Toc7592 \h </w:instrText>
        </w:r>
        <w:r>
          <w:fldChar w:fldCharType="separate"/>
        </w:r>
        <w:r>
          <w:t>31</w:t>
        </w:r>
        <w:r>
          <w:fldChar w:fldCharType="end"/>
        </w:r>
      </w:hyperlink>
    </w:p>
    <w:p>
      <w:pPr>
        <w:pStyle w:val="TOC1"/>
        <w:tabs>
          <w:tab w:val="right" w:leader="dot" w:pos="8306"/>
        </w:tabs>
      </w:pPr>
      <w:hyperlink w:anchor="_Toc25105" w:history="1">
        <w:r>
          <w:rPr>
            <w:rFonts w:ascii="仿宋" w:eastAsia="仿宋" w:hAnsi="仿宋" w:cs="仿宋" w:hint="eastAsia"/>
            <w:lang w:eastAsia="zh-CN"/>
          </w:rPr>
          <w:t>八、铸币及贵金属制实验室用品项目技术管理</w:t>
        </w:r>
        <w:r>
          <w:tab/>
        </w:r>
        <w:r>
          <w:fldChar w:fldCharType="begin"/>
        </w:r>
        <w:r>
          <w:instrText xml:space="preserve"> PAGEREF _Toc25105 \h </w:instrText>
        </w:r>
        <w:r>
          <w:fldChar w:fldCharType="separate"/>
        </w:r>
        <w:r>
          <w:t>32</w:t>
        </w:r>
        <w:r>
          <w:fldChar w:fldCharType="end"/>
        </w:r>
      </w:hyperlink>
    </w:p>
    <w:p>
      <w:pPr>
        <w:pStyle w:val="TOC2"/>
        <w:tabs>
          <w:tab w:val="right" w:leader="dot" w:pos="8306"/>
        </w:tabs>
      </w:pPr>
      <w:hyperlink w:anchor="_Toc19101" w:history="1">
        <w:r>
          <w:rPr>
            <w:rFonts w:ascii="仿宋" w:eastAsia="仿宋" w:hAnsi="仿宋" w:cs="仿宋" w:hint="eastAsia"/>
            <w:lang w:eastAsia="zh-CN"/>
          </w:rPr>
          <w:t>(一)、技术方案选用方向</w:t>
        </w:r>
        <w:r>
          <w:tab/>
        </w:r>
        <w:r>
          <w:fldChar w:fldCharType="begin"/>
        </w:r>
        <w:r>
          <w:instrText xml:space="preserve"> PAGEREF _Toc19101 \h </w:instrText>
        </w:r>
        <w:r>
          <w:fldChar w:fldCharType="separate"/>
        </w:r>
        <w:r>
          <w:t>32</w:t>
        </w:r>
        <w:r>
          <w:fldChar w:fldCharType="end"/>
        </w:r>
      </w:hyperlink>
    </w:p>
    <w:p>
      <w:pPr>
        <w:pStyle w:val="TOC2"/>
        <w:tabs>
          <w:tab w:val="right" w:leader="dot" w:pos="8306"/>
        </w:tabs>
      </w:pPr>
      <w:hyperlink w:anchor="_Toc20048" w:history="1">
        <w:r>
          <w:rPr>
            <w:rFonts w:ascii="仿宋" w:eastAsia="仿宋" w:hAnsi="仿宋" w:cs="仿宋" w:hint="eastAsia"/>
            <w:lang w:eastAsia="zh-CN"/>
          </w:rPr>
          <w:t>(二)、工艺技术方案选用原则</w:t>
        </w:r>
        <w:r>
          <w:tab/>
        </w:r>
        <w:r>
          <w:fldChar w:fldCharType="begin"/>
        </w:r>
        <w:r>
          <w:instrText xml:space="preserve"> PAGEREF _Toc20048 \h </w:instrText>
        </w:r>
        <w:r>
          <w:fldChar w:fldCharType="separate"/>
        </w:r>
        <w:r>
          <w:t>34</w:t>
        </w:r>
        <w:r>
          <w:fldChar w:fldCharType="end"/>
        </w:r>
      </w:hyperlink>
    </w:p>
    <w:p>
      <w:pPr>
        <w:pStyle w:val="TOC2"/>
        <w:tabs>
          <w:tab w:val="right" w:leader="dot" w:pos="8306"/>
        </w:tabs>
      </w:pPr>
      <w:hyperlink w:anchor="_Toc12064" w:history="1">
        <w:r>
          <w:rPr>
            <w:rFonts w:ascii="仿宋" w:eastAsia="仿宋" w:hAnsi="仿宋" w:cs="仿宋" w:hint="eastAsia"/>
            <w:lang w:eastAsia="zh-CN"/>
          </w:rPr>
          <w:t>(三)、工艺技术方案要求</w:t>
        </w:r>
        <w:r>
          <w:tab/>
        </w:r>
        <w:r>
          <w:fldChar w:fldCharType="begin"/>
        </w:r>
        <w:r>
          <w:instrText xml:space="preserve"> PAGEREF _Toc12064 \h </w:instrText>
        </w:r>
        <w:r>
          <w:fldChar w:fldCharType="separate"/>
        </w:r>
        <w:r>
          <w:t>36</w:t>
        </w:r>
        <w:r>
          <w:fldChar w:fldCharType="end"/>
        </w:r>
      </w:hyperlink>
    </w:p>
    <w:p>
      <w:pPr>
        <w:pStyle w:val="TOC1"/>
        <w:tabs>
          <w:tab w:val="right" w:leader="dot" w:pos="8306"/>
        </w:tabs>
      </w:pPr>
      <w:hyperlink w:anchor="_Toc7465" w:history="1">
        <w:r>
          <w:rPr>
            <w:rFonts w:ascii="仿宋" w:eastAsia="仿宋" w:hAnsi="仿宋" w:cs="仿宋" w:hint="eastAsia"/>
            <w:lang w:eastAsia="zh-CN"/>
          </w:rPr>
          <w:t>九、铸币及贵金属制实验室用品项目风险管理</w:t>
        </w:r>
        <w:r>
          <w:tab/>
        </w:r>
        <w:r>
          <w:fldChar w:fldCharType="begin"/>
        </w:r>
        <w:r>
          <w:instrText xml:space="preserve"> PAGEREF _Toc7465 \h </w:instrText>
        </w:r>
        <w:r>
          <w:fldChar w:fldCharType="separate"/>
        </w:r>
        <w:r>
          <w:t>39</w:t>
        </w:r>
        <w:r>
          <w:fldChar w:fldCharType="end"/>
        </w:r>
      </w:hyperlink>
    </w:p>
    <w:p>
      <w:pPr>
        <w:pStyle w:val="TOC2"/>
        <w:tabs>
          <w:tab w:val="right" w:leader="dot" w:pos="8306"/>
        </w:tabs>
      </w:pPr>
      <w:hyperlink w:anchor="_Toc25871" w:history="1">
        <w:r>
          <w:rPr>
            <w:rFonts w:ascii="仿宋" w:eastAsia="仿宋" w:hAnsi="仿宋" w:cs="仿宋" w:hint="eastAsia"/>
            <w:lang w:eastAsia="zh-CN"/>
          </w:rPr>
          <w:t>(一)、风险识别与评估</w:t>
        </w:r>
        <w:r>
          <w:tab/>
        </w:r>
        <w:r>
          <w:fldChar w:fldCharType="begin"/>
        </w:r>
        <w:r>
          <w:instrText xml:space="preserve"> PAGEREF _Toc25871 \h </w:instrText>
        </w:r>
        <w:r>
          <w:fldChar w:fldCharType="separate"/>
        </w:r>
        <w:r>
          <w:t>39</w:t>
        </w:r>
        <w:r>
          <w:fldChar w:fldCharType="end"/>
        </w:r>
      </w:hyperlink>
    </w:p>
    <w:p>
      <w:pPr>
        <w:pStyle w:val="TOC2"/>
        <w:tabs>
          <w:tab w:val="right" w:leader="dot" w:pos="8306"/>
        </w:tabs>
      </w:pPr>
      <w:hyperlink w:anchor="_Toc19721" w:history="1">
        <w:r>
          <w:rPr>
            <w:rFonts w:ascii="仿宋" w:eastAsia="仿宋" w:hAnsi="仿宋" w:cs="仿宋" w:hint="eastAsia"/>
            <w:lang w:eastAsia="zh-CN"/>
          </w:rPr>
          <w:t>(二)、风险应对策略</w:t>
        </w:r>
        <w:r>
          <w:tab/>
        </w:r>
        <w:r>
          <w:fldChar w:fldCharType="begin"/>
        </w:r>
        <w:r>
          <w:instrText xml:space="preserve"> PAGEREF _Toc19721 \h </w:instrText>
        </w:r>
        <w:r>
          <w:fldChar w:fldCharType="separate"/>
        </w:r>
        <w:r>
          <w:t>40</w:t>
        </w:r>
        <w:r>
          <w:fldChar w:fldCharType="end"/>
        </w:r>
      </w:hyperlink>
    </w:p>
    <w:p>
      <w:pPr>
        <w:pStyle w:val="TOC2"/>
        <w:tabs>
          <w:tab w:val="right" w:leader="dot" w:pos="8306"/>
        </w:tabs>
      </w:pPr>
      <w:hyperlink w:anchor="_Toc13578" w:history="1">
        <w:r>
          <w:rPr>
            <w:rFonts w:ascii="仿宋" w:eastAsia="仿宋" w:hAnsi="仿宋" w:cs="仿宋" w:hint="eastAsia"/>
            <w:lang w:eastAsia="zh-CN"/>
          </w:rPr>
          <w:t>(三)、风险监控与控制</w:t>
        </w:r>
        <w:r>
          <w:tab/>
        </w:r>
        <w:r>
          <w:fldChar w:fldCharType="begin"/>
        </w:r>
        <w:r>
          <w:instrText xml:space="preserve"> PAGEREF _Toc13578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1" w:history="1">
        <w:r>
          <w:rPr>
            <w:rFonts w:ascii="仿宋" w:eastAsia="仿宋" w:hAnsi="仿宋" w:cs="仿宋" w:hint="eastAsia"/>
            <w:lang w:eastAsia="zh-CN"/>
          </w:rPr>
          <w:t>十、铸币及贵金属制实验室用品项目财务管理</w:t>
        </w:r>
        <w:r>
          <w:tab/>
        </w:r>
        <w:r>
          <w:fldChar w:fldCharType="begin"/>
        </w:r>
        <w:r>
          <w:instrText xml:space="preserve"> PAGEREF _Toc16491 \h </w:instrText>
        </w:r>
        <w:r>
          <w:fldChar w:fldCharType="separate"/>
        </w:r>
        <w:r>
          <w:t>43</w:t>
        </w:r>
        <w:r>
          <w:fldChar w:fldCharType="end"/>
        </w:r>
      </w:hyperlink>
    </w:p>
    <w:p>
      <w:pPr>
        <w:pStyle w:val="TOC2"/>
        <w:tabs>
          <w:tab w:val="right" w:leader="dot" w:pos="8306"/>
        </w:tabs>
      </w:pPr>
      <w:hyperlink w:anchor="_Toc10894" w:history="1">
        <w:r>
          <w:rPr>
            <w:rFonts w:ascii="仿宋" w:eastAsia="仿宋" w:hAnsi="仿宋" w:cs="仿宋" w:hint="eastAsia"/>
            <w:lang w:eastAsia="zh-CN"/>
          </w:rPr>
          <w:t>(一)、资金需求大</w:t>
        </w:r>
        <w:r>
          <w:tab/>
        </w:r>
        <w:r>
          <w:fldChar w:fldCharType="begin"/>
        </w:r>
        <w:r>
          <w:instrText xml:space="preserve"> PAGEREF _Toc10894 \h </w:instrText>
        </w:r>
        <w:r>
          <w:fldChar w:fldCharType="separate"/>
        </w:r>
        <w:r>
          <w:t>43</w:t>
        </w:r>
        <w:r>
          <w:fldChar w:fldCharType="end"/>
        </w:r>
      </w:hyperlink>
    </w:p>
    <w:p>
      <w:pPr>
        <w:pStyle w:val="TOC2"/>
        <w:tabs>
          <w:tab w:val="right" w:leader="dot" w:pos="8306"/>
        </w:tabs>
      </w:pPr>
      <w:hyperlink w:anchor="_Toc1024" w:history="1">
        <w:r>
          <w:rPr>
            <w:rFonts w:ascii="仿宋" w:eastAsia="仿宋" w:hAnsi="仿宋" w:cs="仿宋" w:hint="eastAsia"/>
            <w:lang w:eastAsia="zh-CN"/>
          </w:rPr>
          <w:t>(二)、研发周期长</w:t>
        </w:r>
        <w:r>
          <w:tab/>
        </w:r>
        <w:r>
          <w:fldChar w:fldCharType="begin"/>
        </w:r>
        <w:r>
          <w:instrText xml:space="preserve"> PAGEREF _Toc1024 \h </w:instrText>
        </w:r>
        <w:r>
          <w:fldChar w:fldCharType="separate"/>
        </w:r>
        <w:r>
          <w:t>44</w:t>
        </w:r>
        <w:r>
          <w:fldChar w:fldCharType="end"/>
        </w:r>
      </w:hyperlink>
    </w:p>
    <w:p>
      <w:pPr>
        <w:pStyle w:val="TOC2"/>
        <w:tabs>
          <w:tab w:val="right" w:leader="dot" w:pos="8306"/>
        </w:tabs>
      </w:pPr>
      <w:hyperlink w:anchor="_Toc14859" w:history="1">
        <w:r>
          <w:rPr>
            <w:rFonts w:ascii="仿宋" w:eastAsia="仿宋" w:hAnsi="仿宋" w:cs="仿宋" w:hint="eastAsia"/>
            <w:lang w:eastAsia="zh-CN"/>
          </w:rPr>
          <w:t>(三)、市场风险大</w:t>
        </w:r>
        <w:r>
          <w:tab/>
        </w:r>
        <w:r>
          <w:fldChar w:fldCharType="begin"/>
        </w:r>
        <w:r>
          <w:instrText xml:space="preserve"> PAGEREF _Toc14859 \h </w:instrText>
        </w:r>
        <w:r>
          <w:fldChar w:fldCharType="separate"/>
        </w:r>
        <w:r>
          <w:t>45</w:t>
        </w:r>
        <w:r>
          <w:fldChar w:fldCharType="end"/>
        </w:r>
      </w:hyperlink>
    </w:p>
    <w:p>
      <w:pPr>
        <w:pStyle w:val="TOC2"/>
        <w:tabs>
          <w:tab w:val="right" w:leader="dot" w:pos="8306"/>
        </w:tabs>
      </w:pPr>
      <w:hyperlink w:anchor="_Toc29427" w:history="1">
        <w:r>
          <w:rPr>
            <w:rFonts w:ascii="仿宋" w:eastAsia="仿宋" w:hAnsi="仿宋" w:cs="仿宋" w:hint="eastAsia"/>
            <w:lang w:eastAsia="zh-CN"/>
          </w:rPr>
          <w:t>(四)、利润率高</w:t>
        </w:r>
        <w:r>
          <w:tab/>
        </w:r>
        <w:r>
          <w:fldChar w:fldCharType="begin"/>
        </w:r>
        <w:r>
          <w:instrText xml:space="preserve"> PAGEREF _Toc29427 \h </w:instrText>
        </w:r>
        <w:r>
          <w:fldChar w:fldCharType="separate"/>
        </w:r>
        <w:r>
          <w:t>48</w:t>
        </w:r>
        <w:r>
          <w:fldChar w:fldCharType="end"/>
        </w:r>
      </w:hyperlink>
    </w:p>
    <w:p>
      <w:pPr>
        <w:pStyle w:val="TOC1"/>
        <w:tabs>
          <w:tab w:val="right" w:leader="dot" w:pos="8306"/>
        </w:tabs>
      </w:pPr>
      <w:hyperlink w:anchor="_Toc4244" w:history="1">
        <w:r>
          <w:rPr>
            <w:rFonts w:ascii="仿宋" w:eastAsia="仿宋" w:hAnsi="仿宋" w:cs="仿宋" w:hint="eastAsia"/>
            <w:lang w:eastAsia="zh-CN"/>
          </w:rPr>
          <w:t>十一、铸币及贵金属制实验室用品项目人力资源管理</w:t>
        </w:r>
        <w:r>
          <w:tab/>
        </w:r>
        <w:r>
          <w:fldChar w:fldCharType="begin"/>
        </w:r>
        <w:r>
          <w:instrText xml:space="preserve"> PAGEREF _Toc4244 \h </w:instrText>
        </w:r>
        <w:r>
          <w:fldChar w:fldCharType="separate"/>
        </w:r>
        <w:r>
          <w:t>50</w:t>
        </w:r>
        <w:r>
          <w:fldChar w:fldCharType="end"/>
        </w:r>
      </w:hyperlink>
    </w:p>
    <w:p>
      <w:pPr>
        <w:pStyle w:val="TOC2"/>
        <w:tabs>
          <w:tab w:val="right" w:leader="dot" w:pos="8306"/>
        </w:tabs>
      </w:pPr>
      <w:hyperlink w:anchor="_Toc4693" w:history="1">
        <w:r>
          <w:rPr>
            <w:rFonts w:ascii="仿宋" w:eastAsia="仿宋" w:hAnsi="仿宋" w:cs="仿宋" w:hint="eastAsia"/>
            <w:lang w:eastAsia="zh-CN"/>
          </w:rPr>
          <w:t>(一)、建立健全的预算管理制度</w:t>
        </w:r>
        <w:r>
          <w:tab/>
        </w:r>
        <w:r>
          <w:fldChar w:fldCharType="begin"/>
        </w:r>
        <w:r>
          <w:instrText xml:space="preserve"> PAGEREF _Toc4693 \h </w:instrText>
        </w:r>
        <w:r>
          <w:fldChar w:fldCharType="separate"/>
        </w:r>
        <w:r>
          <w:t>50</w:t>
        </w:r>
        <w:r>
          <w:fldChar w:fldCharType="end"/>
        </w:r>
      </w:hyperlink>
    </w:p>
    <w:p>
      <w:pPr>
        <w:pStyle w:val="TOC2"/>
        <w:tabs>
          <w:tab w:val="right" w:leader="dot" w:pos="8306"/>
        </w:tabs>
      </w:pPr>
      <w:hyperlink w:anchor="_Toc8724" w:history="1">
        <w:r>
          <w:rPr>
            <w:rFonts w:ascii="仿宋" w:eastAsia="仿宋" w:hAnsi="仿宋" w:cs="仿宋" w:hint="eastAsia"/>
            <w:lang w:eastAsia="zh-CN"/>
          </w:rPr>
          <w:t>(二)、加强资金流动监控</w:t>
        </w:r>
        <w:r>
          <w:tab/>
        </w:r>
        <w:r>
          <w:fldChar w:fldCharType="begin"/>
        </w:r>
        <w:r>
          <w:instrText xml:space="preserve"> PAGEREF _Toc8724 \h </w:instrText>
        </w:r>
        <w:r>
          <w:fldChar w:fldCharType="separate"/>
        </w:r>
        <w:r>
          <w:t>52</w:t>
        </w:r>
        <w:r>
          <w:fldChar w:fldCharType="end"/>
        </w:r>
      </w:hyperlink>
    </w:p>
    <w:p>
      <w:pPr>
        <w:pStyle w:val="TOC2"/>
        <w:tabs>
          <w:tab w:val="right" w:leader="dot" w:pos="8306"/>
        </w:tabs>
      </w:pPr>
      <w:hyperlink w:anchor="_Toc1281" w:history="1">
        <w:r>
          <w:rPr>
            <w:rFonts w:ascii="仿宋" w:eastAsia="仿宋" w:hAnsi="仿宋" w:cs="仿宋" w:hint="eastAsia"/>
            <w:lang w:eastAsia="zh-CN"/>
          </w:rPr>
          <w:t>(三)、制定完善的风险控制机制</w:t>
        </w:r>
        <w:r>
          <w:tab/>
        </w:r>
        <w:r>
          <w:fldChar w:fldCharType="begin"/>
        </w:r>
        <w:r>
          <w:instrText xml:space="preserve"> PAGEREF _Toc1281 \h </w:instrText>
        </w:r>
        <w:r>
          <w:fldChar w:fldCharType="separate"/>
        </w:r>
        <w:r>
          <w:t>54</w:t>
        </w:r>
        <w:r>
          <w:fldChar w:fldCharType="end"/>
        </w:r>
      </w:hyperlink>
    </w:p>
    <w:p>
      <w:pPr>
        <w:pStyle w:val="TOC2"/>
        <w:tabs>
          <w:tab w:val="right" w:leader="dot" w:pos="8306"/>
        </w:tabs>
      </w:pPr>
      <w:hyperlink w:anchor="_Toc29232" w:history="1">
        <w:r>
          <w:rPr>
            <w:rFonts w:ascii="仿宋" w:eastAsia="仿宋" w:hAnsi="仿宋" w:cs="仿宋" w:hint="eastAsia"/>
            <w:lang w:eastAsia="zh-CN"/>
          </w:rPr>
          <w:t>(四)、优化成本管理</w:t>
        </w:r>
        <w:r>
          <w:tab/>
        </w:r>
        <w:r>
          <w:fldChar w:fldCharType="begin"/>
        </w:r>
        <w:r>
          <w:instrText xml:space="preserve"> PAGEREF _Toc29232 \h </w:instrText>
        </w:r>
        <w:r>
          <w:fldChar w:fldCharType="separate"/>
        </w:r>
        <w:r>
          <w:t>55</w:t>
        </w:r>
        <w:r>
          <w:fldChar w:fldCharType="end"/>
        </w:r>
      </w:hyperlink>
    </w:p>
    <w:p>
      <w:pPr>
        <w:pStyle w:val="TOC1"/>
        <w:tabs>
          <w:tab w:val="right" w:leader="dot" w:pos="8306"/>
        </w:tabs>
      </w:pPr>
      <w:hyperlink w:anchor="_Toc17263" w:history="1">
        <w:r>
          <w:rPr>
            <w:rFonts w:ascii="仿宋" w:eastAsia="仿宋" w:hAnsi="仿宋" w:cs="仿宋" w:hint="eastAsia"/>
            <w:lang w:eastAsia="zh-CN"/>
          </w:rPr>
          <w:t>十二、铸币及贵金属制实验室用品项目计划安排</w:t>
        </w:r>
        <w:r>
          <w:tab/>
        </w:r>
        <w:r>
          <w:fldChar w:fldCharType="begin"/>
        </w:r>
        <w:r>
          <w:instrText xml:space="preserve"> PAGEREF _Toc17263 \h </w:instrText>
        </w:r>
        <w:r>
          <w:fldChar w:fldCharType="separate"/>
        </w:r>
        <w:r>
          <w:t>57</w:t>
        </w:r>
        <w:r>
          <w:fldChar w:fldCharType="end"/>
        </w:r>
      </w:hyperlink>
    </w:p>
    <w:p>
      <w:pPr>
        <w:pStyle w:val="TOC2"/>
        <w:tabs>
          <w:tab w:val="right" w:leader="dot" w:pos="8306"/>
        </w:tabs>
      </w:pPr>
      <w:hyperlink w:anchor="_Toc13633" w:history="1">
        <w:r>
          <w:rPr>
            <w:rFonts w:ascii="仿宋" w:eastAsia="仿宋" w:hAnsi="仿宋" w:cs="仿宋" w:hint="eastAsia"/>
            <w:lang w:eastAsia="zh-CN"/>
          </w:rPr>
          <w:t>(一)、建设周期</w:t>
        </w:r>
        <w:r>
          <w:tab/>
        </w:r>
        <w:r>
          <w:fldChar w:fldCharType="begin"/>
        </w:r>
        <w:r>
          <w:instrText xml:space="preserve"> PAGEREF _Toc13633 \h </w:instrText>
        </w:r>
        <w:r>
          <w:fldChar w:fldCharType="separate"/>
        </w:r>
        <w:r>
          <w:t>57</w:t>
        </w:r>
        <w:r>
          <w:fldChar w:fldCharType="end"/>
        </w:r>
      </w:hyperlink>
    </w:p>
    <w:p>
      <w:pPr>
        <w:pStyle w:val="TOC2"/>
        <w:tabs>
          <w:tab w:val="right" w:leader="dot" w:pos="8306"/>
        </w:tabs>
      </w:pPr>
      <w:hyperlink w:anchor="_Toc24399" w:history="1">
        <w:r>
          <w:rPr>
            <w:rFonts w:ascii="仿宋" w:eastAsia="仿宋" w:hAnsi="仿宋" w:cs="仿宋" w:hint="eastAsia"/>
            <w:lang w:eastAsia="zh-CN"/>
          </w:rPr>
          <w:t>(二)、建设进度</w:t>
        </w:r>
        <w:r>
          <w:tab/>
        </w:r>
        <w:r>
          <w:fldChar w:fldCharType="begin"/>
        </w:r>
        <w:r>
          <w:instrText xml:space="preserve"> PAGEREF _Toc24399 \h </w:instrText>
        </w:r>
        <w:r>
          <w:fldChar w:fldCharType="separate"/>
        </w:r>
        <w:r>
          <w:t>58</w:t>
        </w:r>
        <w:r>
          <w:fldChar w:fldCharType="end"/>
        </w:r>
      </w:hyperlink>
    </w:p>
    <w:p>
      <w:pPr>
        <w:pStyle w:val="TOC2"/>
        <w:tabs>
          <w:tab w:val="right" w:leader="dot" w:pos="8306"/>
        </w:tabs>
      </w:pPr>
      <w:hyperlink w:anchor="_Toc4615" w:history="1">
        <w:r>
          <w:rPr>
            <w:rFonts w:ascii="仿宋" w:eastAsia="仿宋" w:hAnsi="仿宋" w:cs="仿宋" w:hint="eastAsia"/>
            <w:lang w:eastAsia="zh-CN"/>
          </w:rPr>
          <w:t>(三)、进度安排注意事项</w:t>
        </w:r>
        <w:r>
          <w:tab/>
        </w:r>
        <w:r>
          <w:fldChar w:fldCharType="begin"/>
        </w:r>
        <w:r>
          <w:instrText xml:space="preserve"> PAGEREF _Toc4615 \h </w:instrText>
        </w:r>
        <w:r>
          <w:fldChar w:fldCharType="separate"/>
        </w:r>
        <w:r>
          <w:t>59</w:t>
        </w:r>
        <w:r>
          <w:fldChar w:fldCharType="end"/>
        </w:r>
      </w:hyperlink>
    </w:p>
    <w:p>
      <w:pPr>
        <w:pStyle w:val="TOC2"/>
        <w:tabs>
          <w:tab w:val="right" w:leader="dot" w:pos="8306"/>
        </w:tabs>
      </w:pPr>
      <w:hyperlink w:anchor="_Toc6380" w:history="1">
        <w:r>
          <w:rPr>
            <w:rFonts w:ascii="仿宋" w:eastAsia="仿宋" w:hAnsi="仿宋" w:cs="仿宋" w:hint="eastAsia"/>
            <w:lang w:eastAsia="zh-CN"/>
          </w:rPr>
          <w:t>(四)、人力资源配置</w:t>
        </w:r>
        <w:r>
          <w:tab/>
        </w:r>
        <w:r>
          <w:fldChar w:fldCharType="begin"/>
        </w:r>
        <w:r>
          <w:instrText xml:space="preserve"> PAGEREF _Toc6380 \h </w:instrText>
        </w:r>
        <w:r>
          <w:fldChar w:fldCharType="separate"/>
        </w:r>
        <w:r>
          <w:t>61</w:t>
        </w:r>
        <w:r>
          <w:fldChar w:fldCharType="end"/>
        </w:r>
      </w:hyperlink>
    </w:p>
    <w:p>
      <w:pPr>
        <w:pStyle w:val="TOC1"/>
        <w:tabs>
          <w:tab w:val="right" w:leader="dot" w:pos="8306"/>
        </w:tabs>
      </w:pPr>
      <w:hyperlink w:anchor="_Toc20993" w:history="1">
        <w:r>
          <w:rPr>
            <w:rFonts w:ascii="仿宋" w:eastAsia="仿宋" w:hAnsi="仿宋" w:cs="仿宋" w:hint="eastAsia"/>
            <w:lang w:eastAsia="zh-CN"/>
          </w:rPr>
          <w:t>十三、营销与推广策略</w:t>
        </w:r>
        <w:r>
          <w:tab/>
        </w:r>
        <w:r>
          <w:fldChar w:fldCharType="begin"/>
        </w:r>
        <w:r>
          <w:instrText xml:space="preserve"> PAGEREF _Toc20993 \h </w:instrText>
        </w:r>
        <w:r>
          <w:fldChar w:fldCharType="separate"/>
        </w:r>
        <w:r>
          <w:t>61</w:t>
        </w:r>
        <w:r>
          <w:fldChar w:fldCharType="end"/>
        </w:r>
      </w:hyperlink>
    </w:p>
    <w:p>
      <w:pPr>
        <w:pStyle w:val="TOC2"/>
        <w:tabs>
          <w:tab w:val="right" w:leader="dot" w:pos="8306"/>
        </w:tabs>
      </w:pPr>
      <w:hyperlink w:anchor="_Toc31905" w:history="1">
        <w:r>
          <w:rPr>
            <w:rFonts w:ascii="仿宋" w:eastAsia="仿宋" w:hAnsi="仿宋" w:cs="仿宋" w:hint="eastAsia"/>
            <w:lang w:eastAsia="zh-CN"/>
          </w:rPr>
          <w:t>(一)、产品/服务定位与特点</w:t>
        </w:r>
        <w:r>
          <w:tab/>
        </w:r>
        <w:r>
          <w:fldChar w:fldCharType="begin"/>
        </w:r>
        <w:r>
          <w:instrText xml:space="preserve"> PAGEREF _Toc31905 \h </w:instrText>
        </w:r>
        <w:r>
          <w:fldChar w:fldCharType="separate"/>
        </w:r>
        <w:r>
          <w:t>61</w:t>
        </w:r>
        <w:r>
          <w:fldChar w:fldCharType="end"/>
        </w:r>
      </w:hyperlink>
    </w:p>
    <w:p>
      <w:pPr>
        <w:pStyle w:val="TOC2"/>
        <w:tabs>
          <w:tab w:val="right" w:leader="dot" w:pos="8306"/>
        </w:tabs>
      </w:pPr>
      <w:hyperlink w:anchor="_Toc32153" w:history="1">
        <w:r>
          <w:rPr>
            <w:rFonts w:ascii="仿宋" w:eastAsia="仿宋" w:hAnsi="仿宋" w:cs="仿宋" w:hint="eastAsia"/>
            <w:lang w:eastAsia="zh-CN"/>
          </w:rPr>
          <w:t>(二)、市场定位与竞争分析</w:t>
        </w:r>
        <w:r>
          <w:tab/>
        </w:r>
        <w:r>
          <w:fldChar w:fldCharType="begin"/>
        </w:r>
        <w:r>
          <w:instrText xml:space="preserve"> PAGEREF _Toc32153 \h </w:instrText>
        </w:r>
        <w:r>
          <w:fldChar w:fldCharType="separate"/>
        </w:r>
        <w:r>
          <w:t>63</w:t>
        </w:r>
        <w:r>
          <w:fldChar w:fldCharType="end"/>
        </w:r>
      </w:hyperlink>
    </w:p>
    <w:p>
      <w:pPr>
        <w:pStyle w:val="TOC2"/>
        <w:tabs>
          <w:tab w:val="right" w:leader="dot" w:pos="8306"/>
        </w:tabs>
      </w:pPr>
      <w:hyperlink w:anchor="_Toc12510" w:history="1">
        <w:r>
          <w:rPr>
            <w:rFonts w:ascii="仿宋" w:eastAsia="仿宋" w:hAnsi="仿宋" w:cs="仿宋" w:hint="eastAsia"/>
            <w:lang w:eastAsia="zh-CN"/>
          </w:rPr>
          <w:t>(三)、营销渠道与策略</w:t>
        </w:r>
        <w:r>
          <w:tab/>
        </w:r>
        <w:r>
          <w:fldChar w:fldCharType="begin"/>
        </w:r>
        <w:r>
          <w:instrText xml:space="preserve"> PAGEREF _Toc12510 \h </w:instrText>
        </w:r>
        <w:r>
          <w:fldChar w:fldCharType="separate"/>
        </w:r>
        <w:r>
          <w:t>64</w:t>
        </w:r>
        <w:r>
          <w:fldChar w:fldCharType="end"/>
        </w:r>
      </w:hyperlink>
    </w:p>
    <w:p>
      <w:pPr>
        <w:pStyle w:val="TOC2"/>
        <w:tabs>
          <w:tab w:val="right" w:leader="dot" w:pos="8306"/>
        </w:tabs>
      </w:pPr>
      <w:hyperlink w:anchor="_Toc2680" w:history="1">
        <w:r>
          <w:rPr>
            <w:rFonts w:ascii="仿宋" w:eastAsia="仿宋" w:hAnsi="仿宋" w:cs="仿宋" w:hint="eastAsia"/>
            <w:lang w:eastAsia="zh-CN"/>
          </w:rPr>
          <w:t>(四)、推广与宣传活动</w:t>
        </w:r>
        <w:r>
          <w:tab/>
        </w:r>
        <w:r>
          <w:fldChar w:fldCharType="begin"/>
        </w:r>
        <w:r>
          <w:instrText xml:space="preserve"> PAGEREF _Toc2680 \h </w:instrText>
        </w:r>
        <w:r>
          <w:fldChar w:fldCharType="separate"/>
        </w:r>
        <w:r>
          <w:t>65</w:t>
        </w:r>
        <w:r>
          <w:fldChar w:fldCharType="end"/>
        </w:r>
      </w:hyperlink>
    </w:p>
    <w:p>
      <w:pPr>
        <w:pStyle w:val="TOC1"/>
        <w:tabs>
          <w:tab w:val="right" w:leader="dot" w:pos="8306"/>
        </w:tabs>
      </w:pPr>
      <w:hyperlink w:anchor="_Toc8605" w:history="1">
        <w:r>
          <w:rPr>
            <w:rFonts w:ascii="仿宋" w:eastAsia="仿宋" w:hAnsi="仿宋" w:cs="仿宋" w:hint="eastAsia"/>
            <w:lang w:eastAsia="zh-CN"/>
          </w:rPr>
          <w:t>十四、铸币及贵金属制实验室用品项目实施时间节点</w:t>
        </w:r>
        <w:r>
          <w:tab/>
        </w:r>
        <w:r>
          <w:fldChar w:fldCharType="begin"/>
        </w:r>
        <w:r>
          <w:instrText xml:space="preserve"> PAGEREF _Toc8605 \h </w:instrText>
        </w:r>
        <w:r>
          <w:fldChar w:fldCharType="separate"/>
        </w:r>
        <w:r>
          <w:t>71</w:t>
        </w:r>
        <w:r>
          <w:fldChar w:fldCharType="end"/>
        </w:r>
      </w:hyperlink>
    </w:p>
    <w:p>
      <w:pPr>
        <w:pStyle w:val="TOC2"/>
        <w:tabs>
          <w:tab w:val="right" w:leader="dot" w:pos="8306"/>
        </w:tabs>
      </w:pPr>
      <w:hyperlink w:anchor="_Toc13765" w:history="1">
        <w:r>
          <w:rPr>
            <w:rFonts w:ascii="仿宋" w:eastAsia="仿宋" w:hAnsi="仿宋" w:cs="仿宋" w:hint="eastAsia"/>
            <w:lang w:eastAsia="zh-CN"/>
          </w:rPr>
          <w:t>(一)、铸币及贵金属制实验室用品项目启动阶段时间节点</w:t>
        </w:r>
        <w:r>
          <w:tab/>
        </w:r>
        <w:r>
          <w:fldChar w:fldCharType="begin"/>
        </w:r>
        <w:r>
          <w:instrText xml:space="preserve"> PAGEREF _Toc13765 \h </w:instrText>
        </w:r>
        <w:r>
          <w:fldChar w:fldCharType="separate"/>
        </w:r>
        <w:r>
          <w:t>71</w:t>
        </w:r>
        <w:r>
          <w:fldChar w:fldCharType="end"/>
        </w:r>
      </w:hyperlink>
    </w:p>
    <w:p>
      <w:pPr>
        <w:pStyle w:val="TOC2"/>
        <w:tabs>
          <w:tab w:val="right" w:leader="dot" w:pos="8306"/>
        </w:tabs>
      </w:pPr>
      <w:hyperlink w:anchor="_Toc23604" w:history="1">
        <w:r>
          <w:rPr>
            <w:rFonts w:ascii="仿宋" w:eastAsia="仿宋" w:hAnsi="仿宋" w:cs="仿宋" w:hint="eastAsia"/>
            <w:lang w:eastAsia="zh-CN"/>
          </w:rPr>
          <w:t>(二)、铸币及贵金属制实验室用品项目执行阶段时间节点</w:t>
        </w:r>
        <w:r>
          <w:tab/>
        </w:r>
        <w:r>
          <w:fldChar w:fldCharType="begin"/>
        </w:r>
        <w:r>
          <w:instrText xml:space="preserve"> PAGEREF _Toc23604 \h </w:instrText>
        </w:r>
        <w:r>
          <w:fldChar w:fldCharType="separate"/>
        </w:r>
        <w:r>
          <w:t>72</w:t>
        </w:r>
        <w:r>
          <w:fldChar w:fldCharType="end"/>
        </w:r>
      </w:hyperlink>
    </w:p>
    <w:p>
      <w:pPr>
        <w:pStyle w:val="TOC2"/>
        <w:tabs>
          <w:tab w:val="right" w:leader="dot" w:pos="8306"/>
        </w:tabs>
      </w:pPr>
      <w:hyperlink w:anchor="_Toc12577" w:history="1">
        <w:r>
          <w:rPr>
            <w:rFonts w:ascii="仿宋" w:eastAsia="仿宋" w:hAnsi="仿宋" w:cs="仿宋" w:hint="eastAsia"/>
            <w:lang w:eastAsia="zh-CN"/>
          </w:rPr>
          <w:t>(三)、铸币及贵金属制实验室用品项目完成阶段时间节点</w:t>
        </w:r>
        <w:r>
          <w:tab/>
        </w:r>
        <w:r>
          <w:fldChar w:fldCharType="begin"/>
        </w:r>
        <w:r>
          <w:instrText xml:space="preserve"> PAGEREF _Toc12577 \h </w:instrText>
        </w:r>
        <w:r>
          <w:fldChar w:fldCharType="separate"/>
        </w:r>
        <w:r>
          <w:t>73</w:t>
        </w:r>
        <w:r>
          <w:fldChar w:fldCharType="end"/>
        </w:r>
      </w:hyperlink>
    </w:p>
    <w:p>
      <w:pPr>
        <w:pStyle w:val="TOC1"/>
        <w:tabs>
          <w:tab w:val="right" w:leader="dot" w:pos="8306"/>
        </w:tabs>
      </w:pPr>
      <w:hyperlink w:anchor="_Toc18141" w:history="1">
        <w:r>
          <w:rPr>
            <w:rFonts w:ascii="仿宋" w:eastAsia="仿宋" w:hAnsi="仿宋" w:cs="仿宋" w:hint="eastAsia"/>
            <w:lang w:eastAsia="zh-CN"/>
          </w:rPr>
          <w:t>十五、铸币及贵金属制实验室用品项目治理与监督</w:t>
        </w:r>
        <w:r>
          <w:tab/>
        </w:r>
        <w:r>
          <w:fldChar w:fldCharType="begin"/>
        </w:r>
        <w:r>
          <w:instrText xml:space="preserve"> PAGEREF _Toc18141 \h </w:instrText>
        </w:r>
        <w:r>
          <w:fldChar w:fldCharType="separate"/>
        </w:r>
        <w:r>
          <w:t>74</w:t>
        </w:r>
        <w:r>
          <w:fldChar w:fldCharType="end"/>
        </w:r>
      </w:hyperlink>
    </w:p>
    <w:p>
      <w:pPr>
        <w:pStyle w:val="TOC2"/>
        <w:tabs>
          <w:tab w:val="right" w:leader="dot" w:pos="8306"/>
        </w:tabs>
      </w:pPr>
      <w:hyperlink w:anchor="_Toc16527" w:history="1">
        <w:r>
          <w:rPr>
            <w:rFonts w:ascii="仿宋" w:eastAsia="仿宋" w:hAnsi="仿宋" w:cs="仿宋" w:hint="eastAsia"/>
            <w:lang w:eastAsia="zh-CN"/>
          </w:rPr>
          <w:t>(一)、铸币及贵金属制实验室用品项目治理结构</w:t>
        </w:r>
        <w:r>
          <w:tab/>
        </w:r>
        <w:r>
          <w:fldChar w:fldCharType="begin"/>
        </w:r>
        <w:r>
          <w:instrText xml:space="preserve"> PAGEREF _Toc16527 \h </w:instrText>
        </w:r>
        <w:r>
          <w:fldChar w:fldCharType="separate"/>
        </w:r>
        <w:r>
          <w:t>74</w:t>
        </w:r>
        <w:r>
          <w:fldChar w:fldCharType="end"/>
        </w:r>
      </w:hyperlink>
    </w:p>
    <w:p>
      <w:pPr>
        <w:pStyle w:val="TOC2"/>
        <w:tabs>
          <w:tab w:val="right" w:leader="dot" w:pos="8306"/>
        </w:tabs>
      </w:pPr>
      <w:hyperlink w:anchor="_Toc31094" w:history="1">
        <w:r>
          <w:rPr>
            <w:rFonts w:ascii="仿宋" w:eastAsia="仿宋" w:hAnsi="仿宋" w:cs="仿宋" w:hint="eastAsia"/>
            <w:lang w:eastAsia="zh-CN"/>
          </w:rPr>
          <w:t>(二)、监督与审计</w:t>
        </w:r>
        <w:r>
          <w:tab/>
        </w:r>
        <w:r>
          <w:fldChar w:fldCharType="begin"/>
        </w:r>
        <w:r>
          <w:instrText xml:space="preserve"> PAGEREF _Toc31094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59"/>
      <w:r>
        <w:rPr>
          <w:rFonts w:ascii="仿宋" w:eastAsia="仿宋" w:hAnsi="仿宋" w:cs="仿宋" w:hint="eastAsia"/>
          <w:sz w:val="28"/>
          <w:lang w:eastAsia="zh-CN"/>
        </w:rPr>
        <w:t>一、铸币及贵金属制实验室用品项目选址可行性分析</w:t>
      </w:r>
      <w:bookmarkEnd w:id="2"/>
    </w:p>
    <w:p>
      <w:pPr>
        <w:pStyle w:val="Heading2"/>
        <w:rPr>
          <w:rFonts w:ascii="仿宋" w:eastAsia="仿宋" w:hAnsi="仿宋" w:cs="仿宋" w:hint="eastAsia"/>
          <w:lang w:eastAsia="zh-CN"/>
        </w:rPr>
      </w:pPr>
      <w:bookmarkStart w:id="3" w:name="_Toc10204"/>
      <w:r>
        <w:rPr>
          <w:rFonts w:ascii="仿宋" w:eastAsia="仿宋" w:hAnsi="仿宋" w:cs="仿宋" w:hint="eastAsia"/>
          <w:lang w:eastAsia="zh-CN"/>
        </w:rPr>
        <w:t>(一)、铸币及贵金属制实验室用品项目选址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该铸币及贵金属制实验室用品项目选址位于XX省XX市XX区XXX街道</w:t>
      </w:r>
    </w:p>
    <w:p>
      <w:pPr>
        <w:pStyle w:val="Heading2"/>
        <w:ind w:firstLine="560" w:firstLineChars="200"/>
        <w:rPr>
          <w:rFonts w:ascii="仿宋" w:eastAsia="仿宋" w:hAnsi="仿宋" w:cs="仿宋" w:hint="eastAsia"/>
          <w:sz w:val="28"/>
          <w:lang w:eastAsia="zh-CN"/>
        </w:rPr>
      </w:pPr>
      <w:bookmarkStart w:id="4" w:name="_Toc283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铸币及贵金属制实验室用品项目的征地面积将根据铸币及贵金属制实验室用品项目的实际规模和需求进行精确规划。具体面积XXX平方米，旨在确保铸币及贵金属制实验室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净用地面积是在征地面积基础上去除不可利用面积后的实际可开发用地。具体面积XXX平方米，考虑到环保、交通、安全等多方面因素，以确保铸币及贵金属制实验室用品项目在整体利用效率上达到最优。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铸币及贵金属制实验室用品项目计划建设的建筑总规模具体面积XXX平方米。这一规模的确定综合考虑了铸币及贵金属制实验室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绿地率是铸币及贵金属制实验室用品项目用地中被规划为绿地的比例。具体面积XXX平方米，旨在通过合理规划绿地，改善铸币及贵金属制实验室用品项目周边环境，提升居民生活质量，并符合城市整体绿化规划。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容积率是用地上可以建设的建筑总体积与用地面积之比。具体面积XXX，通过合理的容积率规划，确保铸币及贵金属制实验室用品项目建筑规模与周边环境和谐共生。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铸币及贵金属制实验室用品项目选址与当地城市规划相一致，具体面积XXX平方米。通过与城市规划部门深入沟通，确保铸币及贵金属制实验室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铸币及贵金属制实验室用品项目选址符合当地产业政策，具体面积XXX平方米。这包括铸币及贵金属制实验室用品项目对当地经济的促进作用，以及对相关产业的带动效应，确保铸币及贵金属制实验室用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铸币及贵金属制实验室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确保铸币及贵金属制实验室用品项目选址具备必要的公共设施配套，具体面积XXX平方米。这包括交通便利性、教育、医疗等基础设施，以提高居民生活品质，使得铸币及贵金属制实验室用品项目选址更具吸引力。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考虑用地总体要求对当地社会稳定性的影响，具体面积XXX平方米。通过深入了解当地社区反馈，确保铸币及贵金属制实验室用品项目的选址和建设过程对当地社会和谐稳定产生积极作用。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铸币及贵金属制实验室用品项目选址不仅符合法规和规划，还在实际操作中具有可行性。这一全面规划将为铸币及贵金属制实验室用品项目的成功实施提供坚实的基础，确保铸币及贵金属制实验室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7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铸币及贵金属制实验室用品项目的设备规划和空间设计中，我们将采取灵活设备布局的措施。设备布局将根据实际需求进行灵活设计，避免不必要的浪费。通过合理规划设备摆放位置，我们将提高设备的利用率，减少设备间距，以确保铸币及贵金属制实验室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铸币及贵金属制实验室用品项目内部引入共享设施的概念，例如共享会议室、办公区等。通过这种方式，我们可以减少对资源的重复建设，提高资源共享效率，从而减小铸币及贵金属制实验室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铸币及贵金属制实验室用品项目的总图布置中，我们将不同功能区域进行明确的规划，以最大程度满足铸币及贵金属制实验室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铸币及贵金属制实验室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铸币及贵金属制实验室用品项目对环境的影响是综合评价的重要因素之一。我们将详细考虑选址周边的自然环境、生态保护区、水源地等情况，确保铸币及贵金属制实验室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铸币及贵金属制实验室用品项目所在地的相关政策，确保铸币及贵金属制实验室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考虑到社会稳定性对企业运营的重要性，我们将评估选址地区的社会安全情况、劳工关系、社区反馈等方面，以确保铸币及贵金属制实验室用品项目的建设和运营不会受到社会稳定性的负面影响。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最后，我们将综合考虑用地成本，包括土地购置费用、土地开发成本等。通过对用地成本的详细评估，我们能够做出更为精确的经济效益分析，为铸币及贵金属制实验室用品项目的投资决策提供有力支持。</w:t>
      </w:r>
    </w:p>
    <w:p>
      <w:pPr>
        <w:pStyle w:val="Heading1"/>
        <w:ind w:firstLine="560" w:firstLineChars="200"/>
        <w:rPr>
          <w:rFonts w:ascii="仿宋" w:eastAsia="仿宋" w:hAnsi="仿宋" w:cs="仿宋" w:hint="eastAsia"/>
          <w:sz w:val="28"/>
          <w:lang w:eastAsia="zh-CN"/>
        </w:rPr>
      </w:pPr>
      <w:bookmarkStart w:id="8" w:name="_Toc18881"/>
      <w:r>
        <w:rPr>
          <w:rFonts w:ascii="仿宋" w:eastAsia="仿宋" w:hAnsi="仿宋" w:cs="仿宋" w:hint="eastAsia"/>
          <w:sz w:val="28"/>
          <w:lang w:eastAsia="zh-CN"/>
        </w:rPr>
        <w:t>二、铸币及贵金属制实验室用品项目建设单位说明</w:t>
      </w:r>
      <w:bookmarkEnd w:id="8"/>
    </w:p>
    <w:p>
      <w:pPr>
        <w:pStyle w:val="Heading2"/>
        <w:rPr>
          <w:rFonts w:ascii="仿宋" w:eastAsia="仿宋" w:hAnsi="仿宋" w:cs="仿宋" w:hint="eastAsia"/>
          <w:lang w:eastAsia="zh-CN"/>
        </w:rPr>
      </w:pPr>
      <w:bookmarkStart w:id="9" w:name="_Toc23760"/>
      <w:r>
        <w:rPr>
          <w:rFonts w:ascii="仿宋" w:eastAsia="仿宋" w:hAnsi="仿宋" w:cs="仿宋" w:hint="eastAsia"/>
          <w:lang w:eastAsia="zh-CN"/>
        </w:rPr>
        <w:t>(一)、铸币及贵金属制实验室用品项目承办单位基本情况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5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币及贵金属制实验室用品项目承办单位的XXXX，我们着眼于实现可持续的经济效益。通过技术创新和解决方案的提供，公司预计在铸币及贵金属制实验室用品项目执行期间将获得可观的收入增长。这一收入来源主要包括铸币及贵金属制实验室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同时，我们注重成本控制和效率提升，以确保铸币及贵金属制实验室用品项目的可持续盈利。透过精细的管理和资源优化，公司期望实现铸币及贵金属制实验室用品项目利润最大化。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币及贵金属制实验室用品项目实施进行全面的投资评估，包括铸币及贵金属制实验室用品项目启动阶段的资金投入和后续运营成本。通过对铸币及贵金属制实验室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铸币及贵金属制实验室用品项目实施过程中具备足够的资金流动性，公司将进行详尽的现金流分析。这包括资金需求的合理预测、铸币及贵金属制实验室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916"/>
      <w:r>
        <w:rPr>
          <w:rFonts w:ascii="仿宋" w:eastAsia="仿宋" w:hAnsi="仿宋" w:cs="仿宋" w:hint="eastAsia"/>
          <w:sz w:val="28"/>
          <w:lang w:eastAsia="zh-CN"/>
        </w:rPr>
        <w:t>三、铸币及贵金属制实验室用品项目可持续发展</w:t>
      </w:r>
      <w:bookmarkEnd w:id="11"/>
    </w:p>
    <w:p>
      <w:pPr>
        <w:pStyle w:val="Heading2"/>
        <w:rPr>
          <w:rFonts w:ascii="仿宋" w:eastAsia="仿宋" w:hAnsi="仿宋" w:cs="仿宋" w:hint="eastAsia"/>
          <w:lang w:eastAsia="zh-CN"/>
        </w:rPr>
      </w:pPr>
      <w:bookmarkStart w:id="12" w:name="_Toc3223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中，铸币及贵金属制实验室用品项目团队着眼于未来，明确了可持续发展的战略方向。制定的具体可持续发展目标包括降低资源使用、采用环保技术、最大化社会效益等。这一步骤不仅有助于铸币及贵金属制实验室用品项目在环保和社会责任方面达到最高标准，也为未来提供了明确的指引，确保铸币及贵金属制实验室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可持续实践的融入铸币及贵金属制实验室用品项目管理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铸币及贵金属制实验室用品项目管理周期。从铸币及贵金属制实验室用品项目规划开始，铸币及贵金属制实验室用品项目团队就考虑了环境和社会的因素。在执行阶段，铸币及贵金属制实验室用品项目团队积极推动绿色技术的应用，优化资源利用。此外，关注员工的社会责任，通过培训和沟通活动提高员工对可持续发展的认知，使他们能够在日常工作中践行可持续实践。这些举措不仅为铸币及贵金属制实验室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86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铸币及贵金属制实验室用品项目的可持续发展理念，我们深信环保与社会责任是铸币及贵金属制实验室用品项目成功的关键支柱。在铸币及贵金属制实验室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团队通过引入先进的环保技术、建立高效的废物处理系统以及推动能源节约措施，积极履行环保责任。定期的环保监测和评估确保铸币及贵金属制实验室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不仅致力于自身可持续发展，还注重对社会的回馈。通过支持社区铸币及贵金属制实验室用品项目、参与慈善事业、提供培训机会等方式，铸币及贵金属制实验室用品项目积极履行社会责任。与当地社区建立积极互动，关注员工的工作与生活平衡，以及员工的身心健康，是铸币及贵金属制实验室用品项目在社会责任层面的关键举措。这样的实践不仅增强了铸币及贵金属制实验室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399"/>
      <w:r>
        <w:rPr>
          <w:rFonts w:ascii="仿宋" w:eastAsia="仿宋" w:hAnsi="仿宋" w:cs="仿宋" w:hint="eastAsia"/>
          <w:sz w:val="28"/>
          <w:lang w:eastAsia="zh-CN"/>
        </w:rPr>
        <w:t>四、铸币及贵金属制实验室用品项目土建工程</w:t>
      </w:r>
      <w:bookmarkEnd w:id="14"/>
    </w:p>
    <w:p>
      <w:pPr>
        <w:pStyle w:val="Heading2"/>
        <w:rPr>
          <w:rFonts w:ascii="仿宋" w:eastAsia="仿宋" w:hAnsi="仿宋" w:cs="仿宋" w:hint="eastAsia"/>
          <w:lang w:eastAsia="zh-CN"/>
        </w:rPr>
      </w:pPr>
      <w:bookmarkStart w:id="15" w:name="_Toc900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在铸币及贵金属制实验室用品项目的建筑工程设计中，我们将秉承一系列重要的设计原则，以确保铸币及贵金属制实验室用品项目建筑在功能、美观、可持续性等方面达到最佳效果。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首要原则是确保建筑的功能性得到最大化的发挥。我们将充分理解铸币及贵金属制实验室用品项目的实际需求，合理布局各个功能区域，保证建筑在满足业务需求的同时，提供高效的工作环境。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在建筑设计中，我们将综合考虑建设和运营成本。通过精细的经济效益分析，确保设计方案在高效利用资源的同时，对铸币及贵金属制实验室用品项目的长期盈利能力有积极的贡献。</w:t>
      </w:r>
    </w:p>
    <w:p>
      <w:pPr>
        <w:pStyle w:val="Heading2"/>
        <w:ind w:firstLine="560" w:firstLineChars="200"/>
        <w:rPr>
          <w:rFonts w:ascii="仿宋" w:eastAsia="仿宋" w:hAnsi="仿宋" w:cs="仿宋" w:hint="eastAsia"/>
          <w:sz w:val="28"/>
          <w:lang w:eastAsia="zh-CN"/>
        </w:rPr>
      </w:pPr>
      <w:bookmarkStart w:id="16" w:name="_Toc1447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土建工程设计中，我们将精准设定设计年限，结合铸币及贵金属制实验室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铸币及贵金属制实验室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04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铸币及贵金属制实验室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铸币及贵金属制实验室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铸币及贵金属制实验室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165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本期工程铸币及贵金属制实验室用品项目预计总建筑面积XXX平方米，其中：计容建筑面积XXX平方米，计划建筑工程投资XX万元，占铸币及贵金属制实验室用品项目总投资的XX%。</w:t>
      </w:r>
    </w:p>
    <w:p>
      <w:pPr>
        <w:pStyle w:val="Heading1"/>
        <w:ind w:firstLine="560" w:firstLineChars="200"/>
        <w:rPr>
          <w:rFonts w:ascii="仿宋" w:eastAsia="仿宋" w:hAnsi="仿宋" w:cs="仿宋" w:hint="eastAsia"/>
          <w:sz w:val="28"/>
          <w:lang w:eastAsia="zh-CN"/>
        </w:rPr>
      </w:pPr>
      <w:bookmarkStart w:id="19" w:name="_Toc7431"/>
      <w:r>
        <w:rPr>
          <w:rFonts w:ascii="仿宋" w:eastAsia="仿宋" w:hAnsi="仿宋" w:cs="仿宋" w:hint="eastAsia"/>
          <w:sz w:val="28"/>
          <w:lang w:eastAsia="zh-CN"/>
        </w:rPr>
        <w:t>五、铸币及贵金属制实验室用品项目危机管理</w:t>
      </w:r>
      <w:bookmarkEnd w:id="19"/>
    </w:p>
    <w:p>
      <w:pPr>
        <w:pStyle w:val="Heading2"/>
        <w:rPr>
          <w:rFonts w:ascii="仿宋" w:eastAsia="仿宋" w:hAnsi="仿宋" w:cs="仿宋" w:hint="eastAsia"/>
          <w:lang w:eastAsia="zh-CN"/>
        </w:rPr>
      </w:pPr>
      <w:bookmarkStart w:id="20" w:name="_Toc730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危机管理中，危机预警与识别是确保铸币及贵金属制实验室用品项目稳健运行的核心步骤。通过建立全面的监测机制，铸币及贵金属制实验室用品项目团队旨在及时发现和理解潜在的风险和危机因素，以便采取及时的预防和应对措施，确保铸币及贵金属制实验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币及贵金属制实验室用品项目团队全面分析了整个铸币及贵金属制实验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币及贵金属制实验室用品项目团队着重于明确定义铸币及贵金属制实验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币及贵金属制实验室用品项目进展的持续监控，团队能够及时发现潜在问题并作出迅速反应。铸币及贵金属制实验室用品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https://d.book118.com/277006152135006052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D6B72"/>
    <w:rsid w:val="6C5D6B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0615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2024-03-02T13:09:00Z</dcterms:created>
  <dcterms:modified xsi:type="dcterms:W3CDTF">2024-03-02T13:10:16Z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26C86E68E33A429EBA85D367DB4B6F88_11</vt:lpwstr>
  </property>
  <property fmtid="{D5CDD505-2E9C-101B-9397-08002B2CF9AE}" pid="3" name="KSOProductBuildVer">
    <vt:lpwstr>2052-12.1.0.16388</vt:lpwstr>
  </property>
</Properties>
</file>