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04" w:history="1">
        <w:r>
          <w:rPr>
            <w:rFonts w:ascii="仿宋" w:eastAsia="仿宋" w:hAnsi="仿宋" w:cs="仿宋" w:hint="eastAsia"/>
            <w:lang w:eastAsia="zh-CN"/>
          </w:rPr>
          <w:t>前言</w:t>
        </w:r>
        <w:r>
          <w:tab/>
        </w:r>
        <w:r>
          <w:fldChar w:fldCharType="begin"/>
        </w:r>
        <w:r>
          <w:instrText xml:space="preserve"> PAGEREF _Toc13904 \h </w:instrText>
        </w:r>
        <w:r>
          <w:fldChar w:fldCharType="separate"/>
        </w:r>
        <w:r>
          <w:t>3</w:t>
        </w:r>
        <w:r>
          <w:fldChar w:fldCharType="end"/>
        </w:r>
      </w:hyperlink>
    </w:p>
    <w:p>
      <w:pPr>
        <w:pStyle w:val="TOC1"/>
        <w:tabs>
          <w:tab w:val="right" w:leader="dot" w:pos="8306"/>
        </w:tabs>
      </w:pPr>
      <w:hyperlink w:anchor="_Toc26779" w:history="1">
        <w:r>
          <w:rPr>
            <w:rFonts w:ascii="仿宋" w:eastAsia="仿宋" w:hAnsi="仿宋" w:cs="仿宋" w:hint="eastAsia"/>
            <w:lang w:eastAsia="zh-CN"/>
          </w:rPr>
          <w:t>一、香料原料项目文档管理</w:t>
        </w:r>
        <w:r>
          <w:tab/>
        </w:r>
        <w:r>
          <w:fldChar w:fldCharType="begin"/>
        </w:r>
        <w:r>
          <w:instrText xml:space="preserve"> PAGEREF _Toc26779 \h </w:instrText>
        </w:r>
        <w:r>
          <w:fldChar w:fldCharType="separate"/>
        </w:r>
        <w:r>
          <w:t>3</w:t>
        </w:r>
        <w:r>
          <w:fldChar w:fldCharType="end"/>
        </w:r>
      </w:hyperlink>
    </w:p>
    <w:p>
      <w:pPr>
        <w:pStyle w:val="TOC2"/>
        <w:tabs>
          <w:tab w:val="right" w:leader="dot" w:pos="8306"/>
        </w:tabs>
      </w:pPr>
      <w:hyperlink w:anchor="_Toc18505" w:history="1">
        <w:r>
          <w:rPr>
            <w:rFonts w:ascii="仿宋" w:eastAsia="仿宋" w:hAnsi="仿宋" w:cs="仿宋" w:hint="eastAsia"/>
            <w:lang w:eastAsia="zh-CN"/>
          </w:rPr>
          <w:t>(一)、文档编制与审查</w:t>
        </w:r>
        <w:r>
          <w:tab/>
        </w:r>
        <w:r>
          <w:fldChar w:fldCharType="begin"/>
        </w:r>
        <w:r>
          <w:instrText xml:space="preserve"> PAGEREF _Toc18505 \h </w:instrText>
        </w:r>
        <w:r>
          <w:fldChar w:fldCharType="separate"/>
        </w:r>
        <w:r>
          <w:t>3</w:t>
        </w:r>
        <w:r>
          <w:fldChar w:fldCharType="end"/>
        </w:r>
      </w:hyperlink>
    </w:p>
    <w:p>
      <w:pPr>
        <w:pStyle w:val="TOC2"/>
        <w:tabs>
          <w:tab w:val="right" w:leader="dot" w:pos="8306"/>
        </w:tabs>
      </w:pPr>
      <w:hyperlink w:anchor="_Toc22788" w:history="1">
        <w:r>
          <w:rPr>
            <w:rFonts w:ascii="仿宋" w:eastAsia="仿宋" w:hAnsi="仿宋" w:cs="仿宋" w:hint="eastAsia"/>
            <w:lang w:eastAsia="zh-CN"/>
          </w:rPr>
          <w:t>(二)、文档发布与分发</w:t>
        </w:r>
        <w:r>
          <w:tab/>
        </w:r>
        <w:r>
          <w:fldChar w:fldCharType="begin"/>
        </w:r>
        <w:r>
          <w:instrText xml:space="preserve"> PAGEREF _Toc22788 \h </w:instrText>
        </w:r>
        <w:r>
          <w:fldChar w:fldCharType="separate"/>
        </w:r>
        <w:r>
          <w:t>4</w:t>
        </w:r>
        <w:r>
          <w:fldChar w:fldCharType="end"/>
        </w:r>
      </w:hyperlink>
    </w:p>
    <w:p>
      <w:pPr>
        <w:pStyle w:val="TOC2"/>
        <w:tabs>
          <w:tab w:val="right" w:leader="dot" w:pos="8306"/>
        </w:tabs>
      </w:pPr>
      <w:hyperlink w:anchor="_Toc7472" w:history="1">
        <w:r>
          <w:rPr>
            <w:rFonts w:ascii="仿宋" w:eastAsia="仿宋" w:hAnsi="仿宋" w:cs="仿宋" w:hint="eastAsia"/>
            <w:lang w:eastAsia="zh-CN"/>
          </w:rPr>
          <w:t>(三)、文档存档与归档</w:t>
        </w:r>
        <w:r>
          <w:tab/>
        </w:r>
        <w:r>
          <w:fldChar w:fldCharType="begin"/>
        </w:r>
        <w:r>
          <w:instrText xml:space="preserve"> PAGEREF _Toc7472 \h </w:instrText>
        </w:r>
        <w:r>
          <w:fldChar w:fldCharType="separate"/>
        </w:r>
        <w:r>
          <w:t>5</w:t>
        </w:r>
        <w:r>
          <w:fldChar w:fldCharType="end"/>
        </w:r>
      </w:hyperlink>
    </w:p>
    <w:p>
      <w:pPr>
        <w:pStyle w:val="TOC1"/>
        <w:tabs>
          <w:tab w:val="right" w:leader="dot" w:pos="8306"/>
        </w:tabs>
      </w:pPr>
      <w:hyperlink w:anchor="_Toc7296" w:history="1">
        <w:r>
          <w:rPr>
            <w:rFonts w:ascii="仿宋" w:eastAsia="仿宋" w:hAnsi="仿宋" w:cs="仿宋" w:hint="eastAsia"/>
            <w:lang w:eastAsia="zh-CN"/>
          </w:rPr>
          <w:t>二、香料原料项目概论</w:t>
        </w:r>
        <w:r>
          <w:tab/>
        </w:r>
        <w:r>
          <w:fldChar w:fldCharType="begin"/>
        </w:r>
        <w:r>
          <w:instrText xml:space="preserve"> PAGEREF _Toc7296 \h </w:instrText>
        </w:r>
        <w:r>
          <w:fldChar w:fldCharType="separate"/>
        </w:r>
        <w:r>
          <w:t>6</w:t>
        </w:r>
        <w:r>
          <w:fldChar w:fldCharType="end"/>
        </w:r>
      </w:hyperlink>
    </w:p>
    <w:p>
      <w:pPr>
        <w:pStyle w:val="TOC2"/>
        <w:tabs>
          <w:tab w:val="right" w:leader="dot" w:pos="8306"/>
        </w:tabs>
      </w:pPr>
      <w:hyperlink w:anchor="_Toc28232" w:history="1">
        <w:r>
          <w:rPr>
            <w:rFonts w:ascii="仿宋" w:eastAsia="仿宋" w:hAnsi="仿宋" w:cs="仿宋" w:hint="eastAsia"/>
            <w:lang w:eastAsia="zh-CN"/>
          </w:rPr>
          <w:t>(一)、香料原料项目概况</w:t>
        </w:r>
        <w:r>
          <w:tab/>
        </w:r>
        <w:r>
          <w:fldChar w:fldCharType="begin"/>
        </w:r>
        <w:r>
          <w:instrText xml:space="preserve"> PAGEREF _Toc28232 \h </w:instrText>
        </w:r>
        <w:r>
          <w:fldChar w:fldCharType="separate"/>
        </w:r>
        <w:r>
          <w:t>6</w:t>
        </w:r>
        <w:r>
          <w:fldChar w:fldCharType="end"/>
        </w:r>
      </w:hyperlink>
    </w:p>
    <w:p>
      <w:pPr>
        <w:pStyle w:val="TOC2"/>
        <w:tabs>
          <w:tab w:val="right" w:leader="dot" w:pos="8306"/>
        </w:tabs>
      </w:pPr>
      <w:hyperlink w:anchor="_Toc12346" w:history="1">
        <w:r>
          <w:rPr>
            <w:rFonts w:ascii="仿宋" w:eastAsia="仿宋" w:hAnsi="仿宋" w:cs="仿宋" w:hint="eastAsia"/>
            <w:lang w:eastAsia="zh-CN"/>
          </w:rPr>
          <w:t>(二)、香料原料项目目标</w:t>
        </w:r>
        <w:r>
          <w:tab/>
        </w:r>
        <w:r>
          <w:fldChar w:fldCharType="begin"/>
        </w:r>
        <w:r>
          <w:instrText xml:space="preserve"> PAGEREF _Toc12346 \h </w:instrText>
        </w:r>
        <w:r>
          <w:fldChar w:fldCharType="separate"/>
        </w:r>
        <w:r>
          <w:t>9</w:t>
        </w:r>
        <w:r>
          <w:fldChar w:fldCharType="end"/>
        </w:r>
      </w:hyperlink>
    </w:p>
    <w:p>
      <w:pPr>
        <w:pStyle w:val="TOC2"/>
        <w:tabs>
          <w:tab w:val="right" w:leader="dot" w:pos="8306"/>
        </w:tabs>
      </w:pPr>
      <w:hyperlink w:anchor="_Toc4403" w:history="1">
        <w:r>
          <w:rPr>
            <w:rFonts w:ascii="仿宋" w:eastAsia="仿宋" w:hAnsi="仿宋" w:cs="仿宋" w:hint="eastAsia"/>
            <w:lang w:eastAsia="zh-CN"/>
          </w:rPr>
          <w:t>(三)、香料原料项目提出的理由</w:t>
        </w:r>
        <w:r>
          <w:tab/>
        </w:r>
        <w:r>
          <w:fldChar w:fldCharType="begin"/>
        </w:r>
        <w:r>
          <w:instrText xml:space="preserve"> PAGEREF _Toc4403 \h </w:instrText>
        </w:r>
        <w:r>
          <w:fldChar w:fldCharType="separate"/>
        </w:r>
        <w:r>
          <w:t>9</w:t>
        </w:r>
        <w:r>
          <w:fldChar w:fldCharType="end"/>
        </w:r>
      </w:hyperlink>
    </w:p>
    <w:p>
      <w:pPr>
        <w:pStyle w:val="TOC2"/>
        <w:tabs>
          <w:tab w:val="right" w:leader="dot" w:pos="8306"/>
        </w:tabs>
      </w:pPr>
      <w:hyperlink w:anchor="_Toc21454" w:history="1">
        <w:r>
          <w:rPr>
            <w:rFonts w:ascii="仿宋" w:eastAsia="仿宋" w:hAnsi="仿宋" w:cs="仿宋" w:hint="eastAsia"/>
            <w:lang w:eastAsia="zh-CN"/>
          </w:rPr>
          <w:t>(四)、香料原料项目意义</w:t>
        </w:r>
        <w:r>
          <w:tab/>
        </w:r>
        <w:r>
          <w:fldChar w:fldCharType="begin"/>
        </w:r>
        <w:r>
          <w:instrText xml:space="preserve"> PAGEREF _Toc21454 \h </w:instrText>
        </w:r>
        <w:r>
          <w:fldChar w:fldCharType="separate"/>
        </w:r>
        <w:r>
          <w:t>11</w:t>
        </w:r>
        <w:r>
          <w:fldChar w:fldCharType="end"/>
        </w:r>
      </w:hyperlink>
    </w:p>
    <w:p>
      <w:pPr>
        <w:pStyle w:val="TOC2"/>
        <w:tabs>
          <w:tab w:val="right" w:leader="dot" w:pos="8306"/>
        </w:tabs>
      </w:pPr>
      <w:hyperlink w:anchor="_Toc3480" w:history="1">
        <w:r>
          <w:rPr>
            <w:rFonts w:ascii="仿宋" w:eastAsia="仿宋" w:hAnsi="仿宋" w:cs="仿宋" w:hint="eastAsia"/>
            <w:lang w:eastAsia="zh-CN"/>
          </w:rPr>
          <w:t>(五)、香料原料项目背景</w:t>
        </w:r>
        <w:r>
          <w:tab/>
        </w:r>
        <w:r>
          <w:fldChar w:fldCharType="begin"/>
        </w:r>
        <w:r>
          <w:instrText xml:space="preserve"> PAGEREF _Toc3480 \h </w:instrText>
        </w:r>
        <w:r>
          <w:fldChar w:fldCharType="separate"/>
        </w:r>
        <w:r>
          <w:t>12</w:t>
        </w:r>
        <w:r>
          <w:fldChar w:fldCharType="end"/>
        </w:r>
      </w:hyperlink>
    </w:p>
    <w:p>
      <w:pPr>
        <w:pStyle w:val="TOC1"/>
        <w:tabs>
          <w:tab w:val="right" w:leader="dot" w:pos="8306"/>
        </w:tabs>
      </w:pPr>
      <w:hyperlink w:anchor="_Toc1239" w:history="1">
        <w:r>
          <w:rPr>
            <w:rFonts w:ascii="仿宋" w:eastAsia="仿宋" w:hAnsi="仿宋" w:cs="仿宋" w:hint="eastAsia"/>
            <w:lang w:eastAsia="zh-CN"/>
          </w:rPr>
          <w:t>三、香料原料项目建设背景及必要性分析</w:t>
        </w:r>
        <w:r>
          <w:tab/>
        </w:r>
        <w:r>
          <w:fldChar w:fldCharType="begin"/>
        </w:r>
        <w:r>
          <w:instrText xml:space="preserve"> PAGEREF _Toc1239 \h </w:instrText>
        </w:r>
        <w:r>
          <w:fldChar w:fldCharType="separate"/>
        </w:r>
        <w:r>
          <w:t>13</w:t>
        </w:r>
        <w:r>
          <w:fldChar w:fldCharType="end"/>
        </w:r>
      </w:hyperlink>
    </w:p>
    <w:p>
      <w:pPr>
        <w:pStyle w:val="TOC2"/>
        <w:tabs>
          <w:tab w:val="right" w:leader="dot" w:pos="8306"/>
        </w:tabs>
      </w:pPr>
      <w:hyperlink w:anchor="_Toc29940" w:history="1">
        <w:r>
          <w:rPr>
            <w:rFonts w:ascii="仿宋" w:eastAsia="仿宋" w:hAnsi="仿宋" w:cs="仿宋" w:hint="eastAsia"/>
            <w:lang w:eastAsia="zh-CN"/>
          </w:rPr>
          <w:t>(一)、香料原料项目背景分析</w:t>
        </w:r>
        <w:r>
          <w:tab/>
        </w:r>
        <w:r>
          <w:fldChar w:fldCharType="begin"/>
        </w:r>
        <w:r>
          <w:instrText xml:space="preserve"> PAGEREF _Toc29940 \h </w:instrText>
        </w:r>
        <w:r>
          <w:fldChar w:fldCharType="separate"/>
        </w:r>
        <w:r>
          <w:t>13</w:t>
        </w:r>
        <w:r>
          <w:fldChar w:fldCharType="end"/>
        </w:r>
      </w:hyperlink>
    </w:p>
    <w:p>
      <w:pPr>
        <w:pStyle w:val="TOC2"/>
        <w:tabs>
          <w:tab w:val="right" w:leader="dot" w:pos="8306"/>
        </w:tabs>
      </w:pPr>
      <w:hyperlink w:anchor="_Toc6146" w:history="1">
        <w:r>
          <w:rPr>
            <w:rFonts w:ascii="仿宋" w:eastAsia="仿宋" w:hAnsi="仿宋" w:cs="仿宋" w:hint="eastAsia"/>
            <w:lang w:eastAsia="zh-CN"/>
          </w:rPr>
          <w:t>(二)、香料原料项目建设必要性分析</w:t>
        </w:r>
        <w:r>
          <w:tab/>
        </w:r>
        <w:r>
          <w:fldChar w:fldCharType="begin"/>
        </w:r>
        <w:r>
          <w:instrText xml:space="preserve"> PAGEREF _Toc6146 \h </w:instrText>
        </w:r>
        <w:r>
          <w:fldChar w:fldCharType="separate"/>
        </w:r>
        <w:r>
          <w:t>14</w:t>
        </w:r>
        <w:r>
          <w:fldChar w:fldCharType="end"/>
        </w:r>
      </w:hyperlink>
    </w:p>
    <w:p>
      <w:pPr>
        <w:pStyle w:val="TOC1"/>
        <w:tabs>
          <w:tab w:val="right" w:leader="dot" w:pos="8306"/>
        </w:tabs>
      </w:pPr>
      <w:hyperlink w:anchor="_Toc13782" w:history="1">
        <w:r>
          <w:rPr>
            <w:rFonts w:ascii="仿宋" w:eastAsia="仿宋" w:hAnsi="仿宋" w:cs="仿宋" w:hint="eastAsia"/>
            <w:lang w:eastAsia="zh-CN"/>
          </w:rPr>
          <w:t>四、香料原料项目土建工程</w:t>
        </w:r>
        <w:r>
          <w:tab/>
        </w:r>
        <w:r>
          <w:fldChar w:fldCharType="begin"/>
        </w:r>
        <w:r>
          <w:instrText xml:space="preserve"> PAGEREF _Toc13782 \h </w:instrText>
        </w:r>
        <w:r>
          <w:fldChar w:fldCharType="separate"/>
        </w:r>
        <w:r>
          <w:t>16</w:t>
        </w:r>
        <w:r>
          <w:fldChar w:fldCharType="end"/>
        </w:r>
      </w:hyperlink>
    </w:p>
    <w:p>
      <w:pPr>
        <w:pStyle w:val="TOC2"/>
        <w:tabs>
          <w:tab w:val="right" w:leader="dot" w:pos="8306"/>
        </w:tabs>
      </w:pPr>
      <w:hyperlink w:anchor="_Toc25557" w:history="1">
        <w:r>
          <w:rPr>
            <w:rFonts w:ascii="仿宋" w:eastAsia="仿宋" w:hAnsi="仿宋" w:cs="仿宋" w:hint="eastAsia"/>
            <w:lang w:eastAsia="zh-CN"/>
          </w:rPr>
          <w:t>(一)、建筑工程设计原则</w:t>
        </w:r>
        <w:r>
          <w:tab/>
        </w:r>
        <w:r>
          <w:fldChar w:fldCharType="begin"/>
        </w:r>
        <w:r>
          <w:instrText xml:space="preserve"> PAGEREF _Toc25557 \h </w:instrText>
        </w:r>
        <w:r>
          <w:fldChar w:fldCharType="separate"/>
        </w:r>
        <w:r>
          <w:t>16</w:t>
        </w:r>
        <w:r>
          <w:fldChar w:fldCharType="end"/>
        </w:r>
      </w:hyperlink>
    </w:p>
    <w:p>
      <w:pPr>
        <w:pStyle w:val="TOC2"/>
        <w:tabs>
          <w:tab w:val="right" w:leader="dot" w:pos="8306"/>
        </w:tabs>
      </w:pPr>
      <w:hyperlink w:anchor="_Toc11799" w:history="1">
        <w:r>
          <w:rPr>
            <w:rFonts w:ascii="仿宋" w:eastAsia="仿宋" w:hAnsi="仿宋" w:cs="仿宋" w:hint="eastAsia"/>
            <w:lang w:eastAsia="zh-CN"/>
          </w:rPr>
          <w:t>(二)、土建工程设计年限及安全等级</w:t>
        </w:r>
        <w:r>
          <w:tab/>
        </w:r>
        <w:r>
          <w:fldChar w:fldCharType="begin"/>
        </w:r>
        <w:r>
          <w:instrText xml:space="preserve"> PAGEREF _Toc11799 \h </w:instrText>
        </w:r>
        <w:r>
          <w:fldChar w:fldCharType="separate"/>
        </w:r>
        <w:r>
          <w:t>17</w:t>
        </w:r>
        <w:r>
          <w:fldChar w:fldCharType="end"/>
        </w:r>
      </w:hyperlink>
    </w:p>
    <w:p>
      <w:pPr>
        <w:pStyle w:val="TOC2"/>
        <w:tabs>
          <w:tab w:val="right" w:leader="dot" w:pos="8306"/>
        </w:tabs>
      </w:pPr>
      <w:hyperlink w:anchor="_Toc21124" w:history="1">
        <w:r>
          <w:rPr>
            <w:rFonts w:ascii="仿宋" w:eastAsia="仿宋" w:hAnsi="仿宋" w:cs="仿宋" w:hint="eastAsia"/>
            <w:lang w:eastAsia="zh-CN"/>
          </w:rPr>
          <w:t>(三)、建筑工程设计总体要求</w:t>
        </w:r>
        <w:r>
          <w:tab/>
        </w:r>
        <w:r>
          <w:fldChar w:fldCharType="begin"/>
        </w:r>
        <w:r>
          <w:instrText xml:space="preserve"> PAGEREF _Toc21124 \h </w:instrText>
        </w:r>
        <w:r>
          <w:fldChar w:fldCharType="separate"/>
        </w:r>
        <w:r>
          <w:t>18</w:t>
        </w:r>
        <w:r>
          <w:fldChar w:fldCharType="end"/>
        </w:r>
      </w:hyperlink>
    </w:p>
    <w:p>
      <w:pPr>
        <w:pStyle w:val="TOC2"/>
        <w:tabs>
          <w:tab w:val="right" w:leader="dot" w:pos="8306"/>
        </w:tabs>
      </w:pPr>
      <w:hyperlink w:anchor="_Toc7125" w:history="1">
        <w:r>
          <w:rPr>
            <w:rFonts w:ascii="仿宋" w:eastAsia="仿宋" w:hAnsi="仿宋" w:cs="仿宋" w:hint="eastAsia"/>
            <w:lang w:eastAsia="zh-CN"/>
          </w:rPr>
          <w:t>(四)、土建工程建设指标</w:t>
        </w:r>
        <w:r>
          <w:tab/>
        </w:r>
        <w:r>
          <w:fldChar w:fldCharType="begin"/>
        </w:r>
        <w:r>
          <w:instrText xml:space="preserve"> PAGEREF _Toc7125 \h </w:instrText>
        </w:r>
        <w:r>
          <w:fldChar w:fldCharType="separate"/>
        </w:r>
        <w:r>
          <w:t>19</w:t>
        </w:r>
        <w:r>
          <w:fldChar w:fldCharType="end"/>
        </w:r>
      </w:hyperlink>
    </w:p>
    <w:p>
      <w:pPr>
        <w:pStyle w:val="TOC1"/>
        <w:tabs>
          <w:tab w:val="right" w:leader="dot" w:pos="8306"/>
        </w:tabs>
      </w:pPr>
      <w:hyperlink w:anchor="_Toc7046" w:history="1">
        <w:r>
          <w:rPr>
            <w:rFonts w:ascii="仿宋" w:eastAsia="仿宋" w:hAnsi="仿宋" w:cs="仿宋" w:hint="eastAsia"/>
            <w:lang w:eastAsia="zh-CN"/>
          </w:rPr>
          <w:t>五、香料原料项目建设单位说明</w:t>
        </w:r>
        <w:r>
          <w:tab/>
        </w:r>
        <w:r>
          <w:fldChar w:fldCharType="begin"/>
        </w:r>
        <w:r>
          <w:instrText xml:space="preserve"> PAGEREF _Toc7046 \h </w:instrText>
        </w:r>
        <w:r>
          <w:fldChar w:fldCharType="separate"/>
        </w:r>
        <w:r>
          <w:t>19</w:t>
        </w:r>
        <w:r>
          <w:fldChar w:fldCharType="end"/>
        </w:r>
      </w:hyperlink>
    </w:p>
    <w:p>
      <w:pPr>
        <w:pStyle w:val="TOC2"/>
        <w:tabs>
          <w:tab w:val="right" w:leader="dot" w:pos="8306"/>
        </w:tabs>
      </w:pPr>
      <w:hyperlink w:anchor="_Toc19254" w:history="1">
        <w:r>
          <w:rPr>
            <w:rFonts w:ascii="仿宋" w:eastAsia="仿宋" w:hAnsi="仿宋" w:cs="仿宋" w:hint="eastAsia"/>
            <w:lang w:eastAsia="zh-CN"/>
          </w:rPr>
          <w:t>(一)、香料原料项目承办单位基本情况</w:t>
        </w:r>
        <w:r>
          <w:tab/>
        </w:r>
        <w:r>
          <w:fldChar w:fldCharType="begin"/>
        </w:r>
        <w:r>
          <w:instrText xml:space="preserve"> PAGEREF _Toc19254 \h </w:instrText>
        </w:r>
        <w:r>
          <w:fldChar w:fldCharType="separate"/>
        </w:r>
        <w:r>
          <w:t>19</w:t>
        </w:r>
        <w:r>
          <w:fldChar w:fldCharType="end"/>
        </w:r>
      </w:hyperlink>
    </w:p>
    <w:p>
      <w:pPr>
        <w:pStyle w:val="TOC2"/>
        <w:tabs>
          <w:tab w:val="right" w:leader="dot" w:pos="8306"/>
        </w:tabs>
      </w:pPr>
      <w:hyperlink w:anchor="_Toc10958" w:history="1">
        <w:r>
          <w:rPr>
            <w:rFonts w:ascii="仿宋" w:eastAsia="仿宋" w:hAnsi="仿宋" w:cs="仿宋" w:hint="eastAsia"/>
            <w:lang w:eastAsia="zh-CN"/>
          </w:rPr>
          <w:t>(二)、公司经济效益分析</w:t>
        </w:r>
        <w:r>
          <w:tab/>
        </w:r>
        <w:r>
          <w:fldChar w:fldCharType="begin"/>
        </w:r>
        <w:r>
          <w:instrText xml:space="preserve"> PAGEREF _Toc10958 \h </w:instrText>
        </w:r>
        <w:r>
          <w:fldChar w:fldCharType="separate"/>
        </w:r>
        <w:r>
          <w:t>20</w:t>
        </w:r>
        <w:r>
          <w:fldChar w:fldCharType="end"/>
        </w:r>
      </w:hyperlink>
    </w:p>
    <w:p>
      <w:pPr>
        <w:pStyle w:val="TOC1"/>
        <w:tabs>
          <w:tab w:val="right" w:leader="dot" w:pos="8306"/>
        </w:tabs>
      </w:pPr>
      <w:hyperlink w:anchor="_Toc3896" w:history="1">
        <w:r>
          <w:rPr>
            <w:rFonts w:ascii="仿宋" w:eastAsia="仿宋" w:hAnsi="仿宋" w:cs="仿宋" w:hint="eastAsia"/>
            <w:lang w:eastAsia="zh-CN"/>
          </w:rPr>
          <w:t>六、香料原料项目选址可行性分析</w:t>
        </w:r>
        <w:r>
          <w:tab/>
        </w:r>
        <w:r>
          <w:fldChar w:fldCharType="begin"/>
        </w:r>
        <w:r>
          <w:instrText xml:space="preserve"> PAGEREF _Toc3896 \h </w:instrText>
        </w:r>
        <w:r>
          <w:fldChar w:fldCharType="separate"/>
        </w:r>
        <w:r>
          <w:t>21</w:t>
        </w:r>
        <w:r>
          <w:fldChar w:fldCharType="end"/>
        </w:r>
      </w:hyperlink>
    </w:p>
    <w:p>
      <w:pPr>
        <w:pStyle w:val="TOC2"/>
        <w:tabs>
          <w:tab w:val="right" w:leader="dot" w:pos="8306"/>
        </w:tabs>
      </w:pPr>
      <w:hyperlink w:anchor="_Toc10965" w:history="1">
        <w:r>
          <w:rPr>
            <w:rFonts w:ascii="仿宋" w:eastAsia="仿宋" w:hAnsi="仿宋" w:cs="仿宋" w:hint="eastAsia"/>
            <w:lang w:eastAsia="zh-CN"/>
          </w:rPr>
          <w:t>(一)、香料原料项目选址</w:t>
        </w:r>
        <w:r>
          <w:tab/>
        </w:r>
        <w:r>
          <w:fldChar w:fldCharType="begin"/>
        </w:r>
        <w:r>
          <w:instrText xml:space="preserve"> PAGEREF _Toc10965 \h </w:instrText>
        </w:r>
        <w:r>
          <w:fldChar w:fldCharType="separate"/>
        </w:r>
        <w:r>
          <w:t>21</w:t>
        </w:r>
        <w:r>
          <w:fldChar w:fldCharType="end"/>
        </w:r>
      </w:hyperlink>
    </w:p>
    <w:p>
      <w:pPr>
        <w:pStyle w:val="TOC2"/>
        <w:tabs>
          <w:tab w:val="right" w:leader="dot" w:pos="8306"/>
        </w:tabs>
      </w:pPr>
      <w:hyperlink w:anchor="_Toc17950" w:history="1">
        <w:r>
          <w:rPr>
            <w:rFonts w:ascii="仿宋" w:eastAsia="仿宋" w:hAnsi="仿宋" w:cs="仿宋" w:hint="eastAsia"/>
            <w:lang w:eastAsia="zh-CN"/>
          </w:rPr>
          <w:t>(二)、用地控制指标</w:t>
        </w:r>
        <w:r>
          <w:tab/>
        </w:r>
        <w:r>
          <w:fldChar w:fldCharType="begin"/>
        </w:r>
        <w:r>
          <w:instrText xml:space="preserve"> PAGEREF _Toc17950 \h </w:instrText>
        </w:r>
        <w:r>
          <w:fldChar w:fldCharType="separate"/>
        </w:r>
        <w:r>
          <w:t>21</w:t>
        </w:r>
        <w:r>
          <w:fldChar w:fldCharType="end"/>
        </w:r>
      </w:hyperlink>
    </w:p>
    <w:p>
      <w:pPr>
        <w:pStyle w:val="TOC2"/>
        <w:tabs>
          <w:tab w:val="right" w:leader="dot" w:pos="8306"/>
        </w:tabs>
      </w:pPr>
      <w:hyperlink w:anchor="_Toc4049" w:history="1">
        <w:r>
          <w:rPr>
            <w:rFonts w:ascii="仿宋" w:eastAsia="仿宋" w:hAnsi="仿宋" w:cs="仿宋" w:hint="eastAsia"/>
            <w:lang w:eastAsia="zh-CN"/>
          </w:rPr>
          <w:t>(三)、节约用地措施</w:t>
        </w:r>
        <w:r>
          <w:tab/>
        </w:r>
        <w:r>
          <w:fldChar w:fldCharType="begin"/>
        </w:r>
        <w:r>
          <w:instrText xml:space="preserve"> PAGEREF _Toc4049 \h </w:instrText>
        </w:r>
        <w:r>
          <w:fldChar w:fldCharType="separate"/>
        </w:r>
        <w:r>
          <w:t>23</w:t>
        </w:r>
        <w:r>
          <w:fldChar w:fldCharType="end"/>
        </w:r>
      </w:hyperlink>
    </w:p>
    <w:p>
      <w:pPr>
        <w:pStyle w:val="TOC2"/>
        <w:tabs>
          <w:tab w:val="right" w:leader="dot" w:pos="8306"/>
        </w:tabs>
      </w:pPr>
      <w:hyperlink w:anchor="_Toc28224" w:history="1">
        <w:r>
          <w:rPr>
            <w:rFonts w:ascii="仿宋" w:eastAsia="仿宋" w:hAnsi="仿宋" w:cs="仿宋" w:hint="eastAsia"/>
            <w:lang w:eastAsia="zh-CN"/>
          </w:rPr>
          <w:t>(四)、总图布置方案</w:t>
        </w:r>
        <w:r>
          <w:tab/>
        </w:r>
        <w:r>
          <w:fldChar w:fldCharType="begin"/>
        </w:r>
        <w:r>
          <w:instrText xml:space="preserve"> PAGEREF _Toc28224 \h </w:instrText>
        </w:r>
        <w:r>
          <w:fldChar w:fldCharType="separate"/>
        </w:r>
        <w:r>
          <w:t>24</w:t>
        </w:r>
        <w:r>
          <w:fldChar w:fldCharType="end"/>
        </w:r>
      </w:hyperlink>
    </w:p>
    <w:p>
      <w:pPr>
        <w:pStyle w:val="TOC2"/>
        <w:tabs>
          <w:tab w:val="right" w:leader="dot" w:pos="8306"/>
        </w:tabs>
      </w:pPr>
      <w:hyperlink w:anchor="_Toc13776" w:history="1">
        <w:r>
          <w:rPr>
            <w:rFonts w:ascii="仿宋" w:eastAsia="仿宋" w:hAnsi="仿宋" w:cs="仿宋" w:hint="eastAsia"/>
            <w:lang w:eastAsia="zh-CN"/>
          </w:rPr>
          <w:t>(五)、选址综合评价</w:t>
        </w:r>
        <w:r>
          <w:tab/>
        </w:r>
        <w:r>
          <w:fldChar w:fldCharType="begin"/>
        </w:r>
        <w:r>
          <w:instrText xml:space="preserve"> PAGEREF _Toc13776 \h </w:instrText>
        </w:r>
        <w:r>
          <w:fldChar w:fldCharType="separate"/>
        </w:r>
        <w:r>
          <w:t>25</w:t>
        </w:r>
        <w:r>
          <w:fldChar w:fldCharType="end"/>
        </w:r>
      </w:hyperlink>
    </w:p>
    <w:p>
      <w:pPr>
        <w:pStyle w:val="TOC1"/>
        <w:tabs>
          <w:tab w:val="right" w:leader="dot" w:pos="8306"/>
        </w:tabs>
      </w:pPr>
      <w:hyperlink w:anchor="_Toc13884" w:history="1">
        <w:r>
          <w:rPr>
            <w:rFonts w:ascii="仿宋" w:eastAsia="仿宋" w:hAnsi="仿宋" w:cs="仿宋" w:hint="eastAsia"/>
            <w:lang w:eastAsia="zh-CN"/>
          </w:rPr>
          <w:t>七、生产安全保护</w:t>
        </w:r>
        <w:r>
          <w:tab/>
        </w:r>
        <w:r>
          <w:fldChar w:fldCharType="begin"/>
        </w:r>
        <w:r>
          <w:instrText xml:space="preserve"> PAGEREF _Toc13884 \h </w:instrText>
        </w:r>
        <w:r>
          <w:fldChar w:fldCharType="separate"/>
        </w:r>
        <w:r>
          <w:t>26</w:t>
        </w:r>
        <w:r>
          <w:fldChar w:fldCharType="end"/>
        </w:r>
      </w:hyperlink>
    </w:p>
    <w:p>
      <w:pPr>
        <w:pStyle w:val="TOC2"/>
        <w:tabs>
          <w:tab w:val="right" w:leader="dot" w:pos="8306"/>
        </w:tabs>
      </w:pPr>
      <w:hyperlink w:anchor="_Toc28820" w:history="1">
        <w:r>
          <w:rPr>
            <w:rFonts w:ascii="仿宋" w:eastAsia="仿宋" w:hAnsi="仿宋" w:cs="仿宋" w:hint="eastAsia"/>
            <w:lang w:eastAsia="zh-CN"/>
          </w:rPr>
          <w:t>(一)、消防安全</w:t>
        </w:r>
        <w:r>
          <w:tab/>
        </w:r>
        <w:r>
          <w:fldChar w:fldCharType="begin"/>
        </w:r>
        <w:r>
          <w:instrText xml:space="preserve"> PAGEREF _Toc28820 \h </w:instrText>
        </w:r>
        <w:r>
          <w:fldChar w:fldCharType="separate"/>
        </w:r>
        <w:r>
          <w:t>26</w:t>
        </w:r>
        <w:r>
          <w:fldChar w:fldCharType="end"/>
        </w:r>
      </w:hyperlink>
    </w:p>
    <w:p>
      <w:pPr>
        <w:pStyle w:val="TOC2"/>
        <w:tabs>
          <w:tab w:val="right" w:leader="dot" w:pos="8306"/>
        </w:tabs>
      </w:pPr>
      <w:hyperlink w:anchor="_Toc3042" w:history="1">
        <w:r>
          <w:rPr>
            <w:rFonts w:ascii="仿宋" w:eastAsia="仿宋" w:hAnsi="仿宋" w:cs="仿宋" w:hint="eastAsia"/>
            <w:lang w:eastAsia="zh-CN"/>
          </w:rPr>
          <w:t>(二)、防火防爆总图布置措施</w:t>
        </w:r>
        <w:r>
          <w:tab/>
        </w:r>
        <w:r>
          <w:fldChar w:fldCharType="begin"/>
        </w:r>
        <w:r>
          <w:instrText xml:space="preserve"> PAGEREF _Toc3042 \h </w:instrText>
        </w:r>
        <w:r>
          <w:fldChar w:fldCharType="separate"/>
        </w:r>
        <w:r>
          <w:t>27</w:t>
        </w:r>
        <w:r>
          <w:fldChar w:fldCharType="end"/>
        </w:r>
      </w:hyperlink>
    </w:p>
    <w:p>
      <w:pPr>
        <w:pStyle w:val="TOC2"/>
        <w:tabs>
          <w:tab w:val="right" w:leader="dot" w:pos="8306"/>
        </w:tabs>
      </w:pPr>
      <w:hyperlink w:anchor="_Toc9059" w:history="1">
        <w:r>
          <w:rPr>
            <w:rFonts w:ascii="仿宋" w:eastAsia="仿宋" w:hAnsi="仿宋" w:cs="仿宋" w:hint="eastAsia"/>
            <w:lang w:eastAsia="zh-CN"/>
          </w:rPr>
          <w:t>(三)、自然灾害防范措施</w:t>
        </w:r>
        <w:r>
          <w:tab/>
        </w:r>
        <w:r>
          <w:fldChar w:fldCharType="begin"/>
        </w:r>
        <w:r>
          <w:instrText xml:space="preserve"> PAGEREF _Toc9059 \h </w:instrText>
        </w:r>
        <w:r>
          <w:fldChar w:fldCharType="separate"/>
        </w:r>
        <w:r>
          <w:t>28</w:t>
        </w:r>
        <w:r>
          <w:fldChar w:fldCharType="end"/>
        </w:r>
      </w:hyperlink>
    </w:p>
    <w:p>
      <w:pPr>
        <w:pStyle w:val="TOC2"/>
        <w:tabs>
          <w:tab w:val="right" w:leader="dot" w:pos="8306"/>
        </w:tabs>
      </w:pPr>
      <w:hyperlink w:anchor="_Toc1874" w:history="1">
        <w:r>
          <w:rPr>
            <w:rFonts w:ascii="仿宋" w:eastAsia="仿宋" w:hAnsi="仿宋" w:cs="仿宋" w:hint="eastAsia"/>
            <w:lang w:eastAsia="zh-CN"/>
          </w:rPr>
          <w:t>(四)、安全色及安全标志使用要求</w:t>
        </w:r>
        <w:r>
          <w:tab/>
        </w:r>
        <w:r>
          <w:fldChar w:fldCharType="begin"/>
        </w:r>
        <w:r>
          <w:instrText xml:space="preserve"> PAGEREF _Toc1874 \h </w:instrText>
        </w:r>
        <w:r>
          <w:fldChar w:fldCharType="separate"/>
        </w:r>
        <w:r>
          <w:t>29</w:t>
        </w:r>
        <w:r>
          <w:fldChar w:fldCharType="end"/>
        </w:r>
      </w:hyperlink>
    </w:p>
    <w:p>
      <w:pPr>
        <w:pStyle w:val="TOC2"/>
        <w:tabs>
          <w:tab w:val="right" w:leader="dot" w:pos="8306"/>
        </w:tabs>
      </w:pPr>
      <w:hyperlink w:anchor="_Toc26655" w:history="1">
        <w:r>
          <w:rPr>
            <w:rFonts w:ascii="仿宋" w:eastAsia="仿宋" w:hAnsi="仿宋" w:cs="仿宋" w:hint="eastAsia"/>
            <w:lang w:eastAsia="zh-CN"/>
          </w:rPr>
          <w:t>(五)、防尘防毒措施</w:t>
        </w:r>
        <w:r>
          <w:tab/>
        </w:r>
        <w:r>
          <w:fldChar w:fldCharType="begin"/>
        </w:r>
        <w:r>
          <w:instrText xml:space="preserve"> PAGEREF _Toc26655 \h </w:instrText>
        </w:r>
        <w:r>
          <w:fldChar w:fldCharType="separate"/>
        </w:r>
        <w:r>
          <w:t>30</w:t>
        </w:r>
        <w:r>
          <w:fldChar w:fldCharType="end"/>
        </w:r>
      </w:hyperlink>
    </w:p>
    <w:p>
      <w:pPr>
        <w:pStyle w:val="TOC2"/>
        <w:tabs>
          <w:tab w:val="right" w:leader="dot" w:pos="8306"/>
        </w:tabs>
      </w:pPr>
      <w:hyperlink w:anchor="_Toc15389" w:history="1">
        <w:r>
          <w:rPr>
            <w:rFonts w:ascii="仿宋" w:eastAsia="仿宋" w:hAnsi="仿宋" w:cs="仿宋" w:hint="eastAsia"/>
            <w:lang w:eastAsia="zh-CN"/>
          </w:rPr>
          <w:t>(六)、防静电、触电防护及防雷措施</w:t>
        </w:r>
        <w:r>
          <w:tab/>
        </w:r>
        <w:r>
          <w:fldChar w:fldCharType="begin"/>
        </w:r>
        <w:r>
          <w:instrText xml:space="preserve"> PAGEREF _Toc15389 \h </w:instrText>
        </w:r>
        <w:r>
          <w:fldChar w:fldCharType="separate"/>
        </w:r>
        <w:r>
          <w:t>31</w:t>
        </w:r>
        <w:r>
          <w:fldChar w:fldCharType="end"/>
        </w:r>
      </w:hyperlink>
    </w:p>
    <w:p>
      <w:pPr>
        <w:pStyle w:val="TOC2"/>
        <w:tabs>
          <w:tab w:val="right" w:leader="dot" w:pos="8306"/>
        </w:tabs>
      </w:pPr>
      <w:hyperlink w:anchor="_Toc18534" w:history="1">
        <w:r>
          <w:rPr>
            <w:rFonts w:ascii="仿宋" w:eastAsia="仿宋" w:hAnsi="仿宋" w:cs="仿宋" w:hint="eastAsia"/>
            <w:lang w:eastAsia="zh-CN"/>
          </w:rPr>
          <w:t>(七)、机械设备安全保障措施</w:t>
        </w:r>
        <w:r>
          <w:tab/>
        </w:r>
        <w:r>
          <w:fldChar w:fldCharType="begin"/>
        </w:r>
        <w:r>
          <w:instrText xml:space="preserve"> PAGEREF _Toc18534 \h </w:instrText>
        </w:r>
        <w:r>
          <w:fldChar w:fldCharType="separate"/>
        </w:r>
        <w:r>
          <w:t>32</w:t>
        </w:r>
        <w:r>
          <w:fldChar w:fldCharType="end"/>
        </w:r>
      </w:hyperlink>
    </w:p>
    <w:p>
      <w:pPr>
        <w:pStyle w:val="TOC1"/>
        <w:tabs>
          <w:tab w:val="right" w:leader="dot" w:pos="8306"/>
        </w:tabs>
      </w:pPr>
      <w:hyperlink w:anchor="_Toc2158" w:history="1">
        <w:r>
          <w:rPr>
            <w:rFonts w:ascii="仿宋" w:eastAsia="仿宋" w:hAnsi="仿宋" w:cs="仿宋" w:hint="eastAsia"/>
            <w:lang w:eastAsia="zh-CN"/>
          </w:rPr>
          <w:t>八、香料原料项目经营效益</w:t>
        </w:r>
        <w:r>
          <w:tab/>
        </w:r>
        <w:r>
          <w:fldChar w:fldCharType="begin"/>
        </w:r>
        <w:r>
          <w:instrText xml:space="preserve"> PAGEREF _Toc2158 \h </w:instrText>
        </w:r>
        <w:r>
          <w:fldChar w:fldCharType="separate"/>
        </w:r>
        <w:r>
          <w:t>34</w:t>
        </w:r>
        <w:r>
          <w:fldChar w:fldCharType="end"/>
        </w:r>
      </w:hyperlink>
    </w:p>
    <w:p>
      <w:pPr>
        <w:pStyle w:val="TOC2"/>
        <w:tabs>
          <w:tab w:val="right" w:leader="dot" w:pos="8306"/>
        </w:tabs>
      </w:pPr>
      <w:hyperlink w:anchor="_Toc24727" w:history="1">
        <w:r>
          <w:rPr>
            <w:rFonts w:ascii="仿宋" w:eastAsia="仿宋" w:hAnsi="仿宋" w:cs="仿宋" w:hint="eastAsia"/>
            <w:lang w:eastAsia="zh-CN"/>
          </w:rPr>
          <w:t>(一)、经济评价财务测算</w:t>
        </w:r>
        <w:r>
          <w:tab/>
        </w:r>
        <w:r>
          <w:fldChar w:fldCharType="begin"/>
        </w:r>
        <w:r>
          <w:instrText xml:space="preserve"> PAGEREF _Toc24727 \h </w:instrText>
        </w:r>
        <w:r>
          <w:fldChar w:fldCharType="separate"/>
        </w:r>
        <w:r>
          <w:t>34</w:t>
        </w:r>
        <w:r>
          <w:fldChar w:fldCharType="end"/>
        </w:r>
      </w:hyperlink>
    </w:p>
    <w:p>
      <w:pPr>
        <w:pStyle w:val="TOC2"/>
        <w:tabs>
          <w:tab w:val="right" w:leader="dot" w:pos="8306"/>
        </w:tabs>
      </w:pPr>
      <w:hyperlink w:anchor="_Toc31370" w:history="1">
        <w:r>
          <w:rPr>
            <w:rFonts w:ascii="仿宋" w:eastAsia="仿宋" w:hAnsi="仿宋" w:cs="仿宋" w:hint="eastAsia"/>
            <w:lang w:eastAsia="zh-CN"/>
          </w:rPr>
          <w:t>(二)、香料原料项目盈利能力分析</w:t>
        </w:r>
        <w:r>
          <w:tab/>
        </w:r>
        <w:r>
          <w:fldChar w:fldCharType="begin"/>
        </w:r>
        <w:r>
          <w:instrText xml:space="preserve"> PAGEREF _Toc31370 \h </w:instrText>
        </w:r>
        <w:r>
          <w:fldChar w:fldCharType="separate"/>
        </w:r>
        <w:r>
          <w:t>35</w:t>
        </w:r>
        <w:r>
          <w:fldChar w:fldCharType="end"/>
        </w:r>
      </w:hyperlink>
    </w:p>
    <w:p>
      <w:pPr>
        <w:pStyle w:val="TOC1"/>
        <w:tabs>
          <w:tab w:val="right" w:leader="dot" w:pos="8306"/>
        </w:tabs>
      </w:pPr>
      <w:hyperlink w:anchor="_Toc17371" w:history="1">
        <w:r>
          <w:rPr>
            <w:rFonts w:ascii="仿宋" w:eastAsia="仿宋" w:hAnsi="仿宋" w:cs="仿宋" w:hint="eastAsia"/>
            <w:lang w:eastAsia="zh-CN"/>
          </w:rPr>
          <w:t>九、香料原料项目人力资源管理</w:t>
        </w:r>
        <w:r>
          <w:tab/>
        </w:r>
        <w:r>
          <w:fldChar w:fldCharType="begin"/>
        </w:r>
        <w:r>
          <w:instrText xml:space="preserve"> PAGEREF _Toc17371 \h </w:instrText>
        </w:r>
        <w:r>
          <w:fldChar w:fldCharType="separate"/>
        </w:r>
        <w:r>
          <w:t>36</w:t>
        </w:r>
        <w:r>
          <w:fldChar w:fldCharType="end"/>
        </w:r>
      </w:hyperlink>
    </w:p>
    <w:p>
      <w:pPr>
        <w:pStyle w:val="TOC2"/>
        <w:tabs>
          <w:tab w:val="right" w:leader="dot" w:pos="8306"/>
        </w:tabs>
      </w:pPr>
      <w:hyperlink w:anchor="_Toc26397" w:history="1">
        <w:r>
          <w:rPr>
            <w:rFonts w:ascii="仿宋" w:eastAsia="仿宋" w:hAnsi="仿宋" w:cs="仿宋" w:hint="eastAsia"/>
            <w:lang w:eastAsia="zh-CN"/>
          </w:rPr>
          <w:t>(一)、建立健全的预算管理制度</w:t>
        </w:r>
        <w:r>
          <w:tab/>
        </w:r>
        <w:r>
          <w:fldChar w:fldCharType="begin"/>
        </w:r>
        <w:r>
          <w:instrText xml:space="preserve"> PAGEREF _Toc26397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98" w:history="1">
        <w:r>
          <w:rPr>
            <w:rFonts w:ascii="仿宋" w:eastAsia="仿宋" w:hAnsi="仿宋" w:cs="仿宋" w:hint="eastAsia"/>
            <w:lang w:eastAsia="zh-CN"/>
          </w:rPr>
          <w:t>(二)、加强资金流动监控</w:t>
        </w:r>
        <w:r>
          <w:tab/>
        </w:r>
        <w:r>
          <w:fldChar w:fldCharType="begin"/>
        </w:r>
        <w:r>
          <w:instrText xml:space="preserve"> PAGEREF _Toc29098 \h </w:instrText>
        </w:r>
        <w:r>
          <w:fldChar w:fldCharType="separate"/>
        </w:r>
        <w:r>
          <w:t>37</w:t>
        </w:r>
        <w:r>
          <w:fldChar w:fldCharType="end"/>
        </w:r>
      </w:hyperlink>
    </w:p>
    <w:p>
      <w:pPr>
        <w:pStyle w:val="TOC2"/>
        <w:tabs>
          <w:tab w:val="right" w:leader="dot" w:pos="8306"/>
        </w:tabs>
      </w:pPr>
      <w:hyperlink w:anchor="_Toc24373" w:history="1">
        <w:r>
          <w:rPr>
            <w:rFonts w:ascii="仿宋" w:eastAsia="仿宋" w:hAnsi="仿宋" w:cs="仿宋" w:hint="eastAsia"/>
            <w:lang w:eastAsia="zh-CN"/>
          </w:rPr>
          <w:t>(三)、制定完善的风险控制机制</w:t>
        </w:r>
        <w:r>
          <w:tab/>
        </w:r>
        <w:r>
          <w:fldChar w:fldCharType="begin"/>
        </w:r>
        <w:r>
          <w:instrText xml:space="preserve"> PAGEREF _Toc24373 \h </w:instrText>
        </w:r>
        <w:r>
          <w:fldChar w:fldCharType="separate"/>
        </w:r>
        <w:r>
          <w:t>38</w:t>
        </w:r>
        <w:r>
          <w:fldChar w:fldCharType="end"/>
        </w:r>
      </w:hyperlink>
    </w:p>
    <w:p>
      <w:pPr>
        <w:pStyle w:val="TOC2"/>
        <w:tabs>
          <w:tab w:val="right" w:leader="dot" w:pos="8306"/>
        </w:tabs>
      </w:pPr>
      <w:hyperlink w:anchor="_Toc28784" w:history="1">
        <w:r>
          <w:rPr>
            <w:rFonts w:ascii="仿宋" w:eastAsia="仿宋" w:hAnsi="仿宋" w:cs="仿宋" w:hint="eastAsia"/>
            <w:lang w:eastAsia="zh-CN"/>
          </w:rPr>
          <w:t>(四)、优化成本管理</w:t>
        </w:r>
        <w:r>
          <w:tab/>
        </w:r>
        <w:r>
          <w:fldChar w:fldCharType="begin"/>
        </w:r>
        <w:r>
          <w:instrText xml:space="preserve"> PAGEREF _Toc28784 \h </w:instrText>
        </w:r>
        <w:r>
          <w:fldChar w:fldCharType="separate"/>
        </w:r>
        <w:r>
          <w:t>40</w:t>
        </w:r>
        <w:r>
          <w:fldChar w:fldCharType="end"/>
        </w:r>
      </w:hyperlink>
    </w:p>
    <w:p>
      <w:pPr>
        <w:pStyle w:val="TOC1"/>
        <w:tabs>
          <w:tab w:val="right" w:leader="dot" w:pos="8306"/>
        </w:tabs>
      </w:pPr>
      <w:hyperlink w:anchor="_Toc27356" w:history="1">
        <w:r>
          <w:rPr>
            <w:rFonts w:ascii="仿宋" w:eastAsia="仿宋" w:hAnsi="仿宋" w:cs="仿宋" w:hint="eastAsia"/>
            <w:lang w:eastAsia="zh-CN"/>
          </w:rPr>
          <w:t>十、香料原料项目人力资源培养与发展</w:t>
        </w:r>
        <w:r>
          <w:tab/>
        </w:r>
        <w:r>
          <w:fldChar w:fldCharType="begin"/>
        </w:r>
        <w:r>
          <w:instrText xml:space="preserve"> PAGEREF _Toc27356 \h </w:instrText>
        </w:r>
        <w:r>
          <w:fldChar w:fldCharType="separate"/>
        </w:r>
        <w:r>
          <w:t>41</w:t>
        </w:r>
        <w:r>
          <w:fldChar w:fldCharType="end"/>
        </w:r>
      </w:hyperlink>
    </w:p>
    <w:p>
      <w:pPr>
        <w:pStyle w:val="TOC2"/>
        <w:tabs>
          <w:tab w:val="right" w:leader="dot" w:pos="8306"/>
        </w:tabs>
      </w:pPr>
      <w:hyperlink w:anchor="_Toc32302" w:history="1">
        <w:r>
          <w:rPr>
            <w:rFonts w:ascii="仿宋" w:eastAsia="仿宋" w:hAnsi="仿宋" w:cs="仿宋" w:hint="eastAsia"/>
            <w:lang w:eastAsia="zh-CN"/>
          </w:rPr>
          <w:t>(一)、人才需求与规划</w:t>
        </w:r>
        <w:r>
          <w:tab/>
        </w:r>
        <w:r>
          <w:fldChar w:fldCharType="begin"/>
        </w:r>
        <w:r>
          <w:instrText xml:space="preserve"> PAGEREF _Toc32302 \h </w:instrText>
        </w:r>
        <w:r>
          <w:fldChar w:fldCharType="separate"/>
        </w:r>
        <w:r>
          <w:t>41</w:t>
        </w:r>
        <w:r>
          <w:fldChar w:fldCharType="end"/>
        </w:r>
      </w:hyperlink>
    </w:p>
    <w:p>
      <w:pPr>
        <w:pStyle w:val="TOC2"/>
        <w:tabs>
          <w:tab w:val="right" w:leader="dot" w:pos="8306"/>
        </w:tabs>
      </w:pPr>
      <w:hyperlink w:anchor="_Toc21931" w:history="1">
        <w:r>
          <w:rPr>
            <w:rFonts w:ascii="仿宋" w:eastAsia="仿宋" w:hAnsi="仿宋" w:cs="仿宋" w:hint="eastAsia"/>
            <w:lang w:eastAsia="zh-CN"/>
          </w:rPr>
          <w:t>(二)、培训与发展计划</w:t>
        </w:r>
        <w:r>
          <w:tab/>
        </w:r>
        <w:r>
          <w:fldChar w:fldCharType="begin"/>
        </w:r>
        <w:r>
          <w:instrText xml:space="preserve"> PAGEREF _Toc21931 \h </w:instrText>
        </w:r>
        <w:r>
          <w:fldChar w:fldCharType="separate"/>
        </w:r>
        <w:r>
          <w:t>41</w:t>
        </w:r>
        <w:r>
          <w:fldChar w:fldCharType="end"/>
        </w:r>
      </w:hyperlink>
    </w:p>
    <w:p>
      <w:pPr>
        <w:pStyle w:val="TOC1"/>
        <w:tabs>
          <w:tab w:val="right" w:leader="dot" w:pos="8306"/>
        </w:tabs>
      </w:pPr>
      <w:hyperlink w:anchor="_Toc3916" w:history="1">
        <w:r>
          <w:rPr>
            <w:rFonts w:ascii="仿宋" w:eastAsia="仿宋" w:hAnsi="仿宋" w:cs="仿宋" w:hint="eastAsia"/>
            <w:lang w:eastAsia="zh-CN"/>
          </w:rPr>
          <w:t>十一、香料原料项目计划安排</w:t>
        </w:r>
        <w:r>
          <w:tab/>
        </w:r>
        <w:r>
          <w:fldChar w:fldCharType="begin"/>
        </w:r>
        <w:r>
          <w:instrText xml:space="preserve"> PAGEREF _Toc3916 \h </w:instrText>
        </w:r>
        <w:r>
          <w:fldChar w:fldCharType="separate"/>
        </w:r>
        <w:r>
          <w:t>42</w:t>
        </w:r>
        <w:r>
          <w:fldChar w:fldCharType="end"/>
        </w:r>
      </w:hyperlink>
    </w:p>
    <w:p>
      <w:pPr>
        <w:pStyle w:val="TOC2"/>
        <w:tabs>
          <w:tab w:val="right" w:leader="dot" w:pos="8306"/>
        </w:tabs>
      </w:pPr>
      <w:hyperlink w:anchor="_Toc1231" w:history="1">
        <w:r>
          <w:rPr>
            <w:rFonts w:ascii="仿宋" w:eastAsia="仿宋" w:hAnsi="仿宋" w:cs="仿宋" w:hint="eastAsia"/>
            <w:lang w:eastAsia="zh-CN"/>
          </w:rPr>
          <w:t>(一)、建设周期</w:t>
        </w:r>
        <w:r>
          <w:tab/>
        </w:r>
        <w:r>
          <w:fldChar w:fldCharType="begin"/>
        </w:r>
        <w:r>
          <w:instrText xml:space="preserve"> PAGEREF _Toc1231 \h </w:instrText>
        </w:r>
        <w:r>
          <w:fldChar w:fldCharType="separate"/>
        </w:r>
        <w:r>
          <w:t>42</w:t>
        </w:r>
        <w:r>
          <w:fldChar w:fldCharType="end"/>
        </w:r>
      </w:hyperlink>
    </w:p>
    <w:p>
      <w:pPr>
        <w:pStyle w:val="TOC2"/>
        <w:tabs>
          <w:tab w:val="right" w:leader="dot" w:pos="8306"/>
        </w:tabs>
      </w:pPr>
      <w:hyperlink w:anchor="_Toc21764" w:history="1">
        <w:r>
          <w:rPr>
            <w:rFonts w:ascii="仿宋" w:eastAsia="仿宋" w:hAnsi="仿宋" w:cs="仿宋" w:hint="eastAsia"/>
            <w:lang w:eastAsia="zh-CN"/>
          </w:rPr>
          <w:t>(二)、建设进度</w:t>
        </w:r>
        <w:r>
          <w:tab/>
        </w:r>
        <w:r>
          <w:fldChar w:fldCharType="begin"/>
        </w:r>
        <w:r>
          <w:instrText xml:space="preserve"> PAGEREF _Toc21764 \h </w:instrText>
        </w:r>
        <w:r>
          <w:fldChar w:fldCharType="separate"/>
        </w:r>
        <w:r>
          <w:t>43</w:t>
        </w:r>
        <w:r>
          <w:fldChar w:fldCharType="end"/>
        </w:r>
      </w:hyperlink>
    </w:p>
    <w:p>
      <w:pPr>
        <w:pStyle w:val="TOC2"/>
        <w:tabs>
          <w:tab w:val="right" w:leader="dot" w:pos="8306"/>
        </w:tabs>
      </w:pPr>
      <w:hyperlink w:anchor="_Toc19028" w:history="1">
        <w:r>
          <w:rPr>
            <w:rFonts w:ascii="仿宋" w:eastAsia="仿宋" w:hAnsi="仿宋" w:cs="仿宋" w:hint="eastAsia"/>
            <w:lang w:eastAsia="zh-CN"/>
          </w:rPr>
          <w:t>(三)、进度安排注意事项</w:t>
        </w:r>
        <w:r>
          <w:tab/>
        </w:r>
        <w:r>
          <w:fldChar w:fldCharType="begin"/>
        </w:r>
        <w:r>
          <w:instrText xml:space="preserve"> PAGEREF _Toc19028 \h </w:instrText>
        </w:r>
        <w:r>
          <w:fldChar w:fldCharType="separate"/>
        </w:r>
        <w:r>
          <w:t>44</w:t>
        </w:r>
        <w:r>
          <w:fldChar w:fldCharType="end"/>
        </w:r>
      </w:hyperlink>
    </w:p>
    <w:p>
      <w:pPr>
        <w:pStyle w:val="TOC2"/>
        <w:tabs>
          <w:tab w:val="right" w:leader="dot" w:pos="8306"/>
        </w:tabs>
      </w:pPr>
      <w:hyperlink w:anchor="_Toc4103" w:history="1">
        <w:r>
          <w:rPr>
            <w:rFonts w:ascii="仿宋" w:eastAsia="仿宋" w:hAnsi="仿宋" w:cs="仿宋" w:hint="eastAsia"/>
            <w:lang w:eastAsia="zh-CN"/>
          </w:rPr>
          <w:t>(四)、人力资源配置</w:t>
        </w:r>
        <w:r>
          <w:tab/>
        </w:r>
        <w:r>
          <w:fldChar w:fldCharType="begin"/>
        </w:r>
        <w:r>
          <w:instrText xml:space="preserve"> PAGEREF _Toc4103 \h </w:instrText>
        </w:r>
        <w:r>
          <w:fldChar w:fldCharType="separate"/>
        </w:r>
        <w:r>
          <w:t>45</w:t>
        </w:r>
        <w:r>
          <w:fldChar w:fldCharType="end"/>
        </w:r>
      </w:hyperlink>
    </w:p>
    <w:p>
      <w:pPr>
        <w:pStyle w:val="TOC1"/>
        <w:tabs>
          <w:tab w:val="right" w:leader="dot" w:pos="8306"/>
        </w:tabs>
      </w:pPr>
      <w:hyperlink w:anchor="_Toc1974" w:history="1">
        <w:r>
          <w:rPr>
            <w:rFonts w:ascii="仿宋" w:eastAsia="仿宋" w:hAnsi="仿宋" w:cs="仿宋" w:hint="eastAsia"/>
            <w:lang w:eastAsia="zh-CN"/>
          </w:rPr>
          <w:t>十二、香料原料项目投资规划</w:t>
        </w:r>
        <w:r>
          <w:tab/>
        </w:r>
        <w:r>
          <w:fldChar w:fldCharType="begin"/>
        </w:r>
        <w:r>
          <w:instrText xml:space="preserve"> PAGEREF _Toc1974 \h </w:instrText>
        </w:r>
        <w:r>
          <w:fldChar w:fldCharType="separate"/>
        </w:r>
        <w:r>
          <w:t>46</w:t>
        </w:r>
        <w:r>
          <w:fldChar w:fldCharType="end"/>
        </w:r>
      </w:hyperlink>
    </w:p>
    <w:p>
      <w:pPr>
        <w:pStyle w:val="TOC2"/>
        <w:tabs>
          <w:tab w:val="right" w:leader="dot" w:pos="8306"/>
        </w:tabs>
      </w:pPr>
      <w:hyperlink w:anchor="_Toc22851" w:history="1">
        <w:r>
          <w:rPr>
            <w:rFonts w:ascii="仿宋" w:eastAsia="仿宋" w:hAnsi="仿宋" w:cs="仿宋" w:hint="eastAsia"/>
            <w:lang w:eastAsia="zh-CN"/>
          </w:rPr>
          <w:t>(一)、香料原料项目总投资估算</w:t>
        </w:r>
        <w:r>
          <w:tab/>
        </w:r>
        <w:r>
          <w:fldChar w:fldCharType="begin"/>
        </w:r>
        <w:r>
          <w:instrText xml:space="preserve"> PAGEREF _Toc22851 \h </w:instrText>
        </w:r>
        <w:r>
          <w:fldChar w:fldCharType="separate"/>
        </w:r>
        <w:r>
          <w:t>46</w:t>
        </w:r>
        <w:r>
          <w:fldChar w:fldCharType="end"/>
        </w:r>
      </w:hyperlink>
    </w:p>
    <w:p>
      <w:pPr>
        <w:pStyle w:val="TOC2"/>
        <w:tabs>
          <w:tab w:val="right" w:leader="dot" w:pos="8306"/>
        </w:tabs>
      </w:pPr>
      <w:hyperlink w:anchor="_Toc16899" w:history="1">
        <w:r>
          <w:rPr>
            <w:rFonts w:ascii="仿宋" w:eastAsia="仿宋" w:hAnsi="仿宋" w:cs="仿宋" w:hint="eastAsia"/>
            <w:lang w:eastAsia="zh-CN"/>
          </w:rPr>
          <w:t>(二)、资金筹措</w:t>
        </w:r>
        <w:r>
          <w:tab/>
        </w:r>
        <w:r>
          <w:fldChar w:fldCharType="begin"/>
        </w:r>
        <w:r>
          <w:instrText xml:space="preserve"> PAGEREF _Toc16899 \h </w:instrText>
        </w:r>
        <w:r>
          <w:fldChar w:fldCharType="separate"/>
        </w:r>
        <w:r>
          <w:t>48</w:t>
        </w:r>
        <w:r>
          <w:fldChar w:fldCharType="end"/>
        </w:r>
      </w:hyperlink>
    </w:p>
    <w:p>
      <w:pPr>
        <w:pStyle w:val="TOC1"/>
        <w:tabs>
          <w:tab w:val="right" w:leader="dot" w:pos="8306"/>
        </w:tabs>
      </w:pPr>
      <w:hyperlink w:anchor="_Toc6650" w:history="1">
        <w:r>
          <w:rPr>
            <w:rFonts w:ascii="仿宋" w:eastAsia="仿宋" w:hAnsi="仿宋" w:cs="仿宋" w:hint="eastAsia"/>
            <w:lang w:eastAsia="zh-CN"/>
          </w:rPr>
          <w:t>十三、风险识别与分类</w:t>
        </w:r>
        <w:r>
          <w:tab/>
        </w:r>
        <w:r>
          <w:fldChar w:fldCharType="begin"/>
        </w:r>
        <w:r>
          <w:instrText xml:space="preserve"> PAGEREF _Toc6650 \h </w:instrText>
        </w:r>
        <w:r>
          <w:fldChar w:fldCharType="separate"/>
        </w:r>
        <w:r>
          <w:t>48</w:t>
        </w:r>
        <w:r>
          <w:fldChar w:fldCharType="end"/>
        </w:r>
      </w:hyperlink>
    </w:p>
    <w:p>
      <w:pPr>
        <w:pStyle w:val="TOC2"/>
        <w:tabs>
          <w:tab w:val="right" w:leader="dot" w:pos="8306"/>
        </w:tabs>
      </w:pPr>
      <w:hyperlink w:anchor="_Toc7196" w:history="1">
        <w:r>
          <w:rPr>
            <w:rFonts w:ascii="仿宋" w:eastAsia="仿宋" w:hAnsi="仿宋" w:cs="仿宋" w:hint="eastAsia"/>
            <w:lang w:eastAsia="zh-CN"/>
          </w:rPr>
          <w:t>(一)、风险识别</w:t>
        </w:r>
        <w:r>
          <w:tab/>
        </w:r>
        <w:r>
          <w:fldChar w:fldCharType="begin"/>
        </w:r>
        <w:r>
          <w:instrText xml:space="preserve"> PAGEREF _Toc7196 \h </w:instrText>
        </w:r>
        <w:r>
          <w:fldChar w:fldCharType="separate"/>
        </w:r>
        <w:r>
          <w:t>48</w:t>
        </w:r>
        <w:r>
          <w:fldChar w:fldCharType="end"/>
        </w:r>
      </w:hyperlink>
    </w:p>
    <w:p>
      <w:pPr>
        <w:pStyle w:val="TOC2"/>
        <w:tabs>
          <w:tab w:val="right" w:leader="dot" w:pos="8306"/>
        </w:tabs>
      </w:pPr>
      <w:hyperlink w:anchor="_Toc30098" w:history="1">
        <w:r>
          <w:rPr>
            <w:rFonts w:ascii="仿宋" w:eastAsia="仿宋" w:hAnsi="仿宋" w:cs="仿宋" w:hint="eastAsia"/>
            <w:lang w:eastAsia="zh-CN"/>
          </w:rPr>
          <w:t>(二)、风险分类</w:t>
        </w:r>
        <w:r>
          <w:tab/>
        </w:r>
        <w:r>
          <w:fldChar w:fldCharType="begin"/>
        </w:r>
        <w:r>
          <w:instrText xml:space="preserve"> PAGEREF _Toc30098 \h </w:instrText>
        </w:r>
        <w:r>
          <w:fldChar w:fldCharType="separate"/>
        </w:r>
        <w:r>
          <w:t>49</w:t>
        </w:r>
        <w:r>
          <w:fldChar w:fldCharType="end"/>
        </w:r>
      </w:hyperlink>
    </w:p>
    <w:p>
      <w:pPr>
        <w:pStyle w:val="TOC1"/>
        <w:tabs>
          <w:tab w:val="right" w:leader="dot" w:pos="8306"/>
        </w:tabs>
      </w:pPr>
      <w:hyperlink w:anchor="_Toc4044" w:history="1">
        <w:r>
          <w:rPr>
            <w:rFonts w:ascii="仿宋" w:eastAsia="仿宋" w:hAnsi="仿宋" w:cs="仿宋" w:hint="eastAsia"/>
            <w:lang w:eastAsia="zh-CN"/>
          </w:rPr>
          <w:t>十四、质量管理体系</w:t>
        </w:r>
        <w:r>
          <w:tab/>
        </w:r>
        <w:r>
          <w:fldChar w:fldCharType="begin"/>
        </w:r>
        <w:r>
          <w:instrText xml:space="preserve"> PAGEREF _Toc4044 \h </w:instrText>
        </w:r>
        <w:r>
          <w:fldChar w:fldCharType="separate"/>
        </w:r>
        <w:r>
          <w:t>51</w:t>
        </w:r>
        <w:r>
          <w:fldChar w:fldCharType="end"/>
        </w:r>
      </w:hyperlink>
    </w:p>
    <w:p>
      <w:pPr>
        <w:pStyle w:val="TOC2"/>
        <w:tabs>
          <w:tab w:val="right" w:leader="dot" w:pos="8306"/>
        </w:tabs>
      </w:pPr>
      <w:hyperlink w:anchor="_Toc15034" w:history="1">
        <w:r>
          <w:rPr>
            <w:rFonts w:ascii="仿宋" w:eastAsia="仿宋" w:hAnsi="仿宋" w:cs="仿宋" w:hint="eastAsia"/>
            <w:lang w:eastAsia="zh-CN"/>
          </w:rPr>
          <w:t>(一)、质量目标与方针</w:t>
        </w:r>
        <w:r>
          <w:tab/>
        </w:r>
        <w:r>
          <w:fldChar w:fldCharType="begin"/>
        </w:r>
        <w:r>
          <w:instrText xml:space="preserve"> PAGEREF _Toc15034 \h </w:instrText>
        </w:r>
        <w:r>
          <w:fldChar w:fldCharType="separate"/>
        </w:r>
        <w:r>
          <w:t>51</w:t>
        </w:r>
        <w:r>
          <w:fldChar w:fldCharType="end"/>
        </w:r>
      </w:hyperlink>
    </w:p>
    <w:p>
      <w:pPr>
        <w:pStyle w:val="TOC2"/>
        <w:tabs>
          <w:tab w:val="right" w:leader="dot" w:pos="8306"/>
        </w:tabs>
      </w:pPr>
      <w:hyperlink w:anchor="_Toc17617" w:history="1">
        <w:r>
          <w:rPr>
            <w:rFonts w:ascii="仿宋" w:eastAsia="仿宋" w:hAnsi="仿宋" w:cs="仿宋" w:hint="eastAsia"/>
            <w:lang w:eastAsia="zh-CN"/>
          </w:rPr>
          <w:t>(二)、质量管理责任</w:t>
        </w:r>
        <w:r>
          <w:tab/>
        </w:r>
        <w:r>
          <w:fldChar w:fldCharType="begin"/>
        </w:r>
        <w:r>
          <w:instrText xml:space="preserve"> PAGEREF _Toc17617 \h </w:instrText>
        </w:r>
        <w:r>
          <w:fldChar w:fldCharType="separate"/>
        </w:r>
        <w:r>
          <w:t>52</w:t>
        </w:r>
        <w:r>
          <w:fldChar w:fldCharType="end"/>
        </w:r>
      </w:hyperlink>
    </w:p>
    <w:p>
      <w:pPr>
        <w:pStyle w:val="TOC2"/>
        <w:tabs>
          <w:tab w:val="right" w:leader="dot" w:pos="8306"/>
        </w:tabs>
      </w:pPr>
      <w:hyperlink w:anchor="_Toc24278" w:history="1">
        <w:r>
          <w:rPr>
            <w:rFonts w:ascii="仿宋" w:eastAsia="仿宋" w:hAnsi="仿宋" w:cs="仿宋" w:hint="eastAsia"/>
            <w:lang w:eastAsia="zh-CN"/>
          </w:rPr>
          <w:t>(三)、质量管理体系文件</w:t>
        </w:r>
        <w:r>
          <w:tab/>
        </w:r>
        <w:r>
          <w:fldChar w:fldCharType="begin"/>
        </w:r>
        <w:r>
          <w:instrText xml:space="preserve"> PAGEREF _Toc24278 \h </w:instrText>
        </w:r>
        <w:r>
          <w:fldChar w:fldCharType="separate"/>
        </w:r>
        <w:r>
          <w:t>54</w:t>
        </w:r>
        <w:r>
          <w:fldChar w:fldCharType="end"/>
        </w:r>
      </w:hyperlink>
    </w:p>
    <w:p>
      <w:pPr>
        <w:pStyle w:val="TOC2"/>
        <w:tabs>
          <w:tab w:val="right" w:leader="dot" w:pos="8306"/>
        </w:tabs>
      </w:pPr>
      <w:hyperlink w:anchor="_Toc7446" w:history="1">
        <w:r>
          <w:rPr>
            <w:rFonts w:ascii="仿宋" w:eastAsia="仿宋" w:hAnsi="仿宋" w:cs="仿宋" w:hint="eastAsia"/>
            <w:lang w:eastAsia="zh-CN"/>
          </w:rPr>
          <w:t>(四)、质量培训与教育</w:t>
        </w:r>
        <w:r>
          <w:tab/>
        </w:r>
        <w:r>
          <w:fldChar w:fldCharType="begin"/>
        </w:r>
        <w:r>
          <w:instrText xml:space="preserve"> PAGEREF _Toc7446 \h </w:instrText>
        </w:r>
        <w:r>
          <w:fldChar w:fldCharType="separate"/>
        </w:r>
        <w:r>
          <w:t>56</w:t>
        </w:r>
        <w:r>
          <w:fldChar w:fldCharType="end"/>
        </w:r>
      </w:hyperlink>
    </w:p>
    <w:p>
      <w:pPr>
        <w:pStyle w:val="TOC2"/>
        <w:tabs>
          <w:tab w:val="right" w:leader="dot" w:pos="8306"/>
        </w:tabs>
      </w:pPr>
      <w:hyperlink w:anchor="_Toc24031" w:history="1">
        <w:r>
          <w:rPr>
            <w:rFonts w:ascii="仿宋" w:eastAsia="仿宋" w:hAnsi="仿宋" w:cs="仿宋" w:hint="eastAsia"/>
            <w:lang w:eastAsia="zh-CN"/>
          </w:rPr>
          <w:t>(五)、质量审核与评价</w:t>
        </w:r>
        <w:r>
          <w:tab/>
        </w:r>
        <w:r>
          <w:fldChar w:fldCharType="begin"/>
        </w:r>
        <w:r>
          <w:instrText xml:space="preserve"> PAGEREF _Toc24031 \h </w:instrText>
        </w:r>
        <w:r>
          <w:fldChar w:fldCharType="separate"/>
        </w:r>
        <w:r>
          <w:t>57</w:t>
        </w:r>
        <w:r>
          <w:fldChar w:fldCharType="end"/>
        </w:r>
      </w:hyperlink>
    </w:p>
    <w:p>
      <w:pPr>
        <w:pStyle w:val="TOC2"/>
        <w:tabs>
          <w:tab w:val="right" w:leader="dot" w:pos="8306"/>
        </w:tabs>
      </w:pPr>
      <w:hyperlink w:anchor="_Toc1947" w:history="1">
        <w:r>
          <w:rPr>
            <w:rFonts w:ascii="仿宋" w:eastAsia="仿宋" w:hAnsi="仿宋" w:cs="仿宋" w:hint="eastAsia"/>
            <w:lang w:eastAsia="zh-CN"/>
          </w:rPr>
          <w:t>(六)、不符合与纠正措施</w:t>
        </w:r>
        <w:r>
          <w:tab/>
        </w:r>
        <w:r>
          <w:fldChar w:fldCharType="begin"/>
        </w:r>
        <w:r>
          <w:instrText xml:space="preserve"> PAGEREF _Toc1947 \h </w:instrText>
        </w:r>
        <w:r>
          <w:fldChar w:fldCharType="separate"/>
        </w:r>
        <w:r>
          <w:t>58</w:t>
        </w:r>
        <w:r>
          <w:fldChar w:fldCharType="end"/>
        </w:r>
      </w:hyperlink>
    </w:p>
    <w:p>
      <w:pPr>
        <w:pStyle w:val="TOC1"/>
        <w:tabs>
          <w:tab w:val="right" w:leader="dot" w:pos="8306"/>
        </w:tabs>
      </w:pPr>
      <w:hyperlink w:anchor="_Toc27150" w:history="1">
        <w:r>
          <w:rPr>
            <w:rFonts w:ascii="仿宋" w:eastAsia="仿宋" w:hAnsi="仿宋" w:cs="仿宋" w:hint="eastAsia"/>
            <w:lang w:eastAsia="zh-CN"/>
          </w:rPr>
          <w:t>十五、营销与推广策略</w:t>
        </w:r>
        <w:r>
          <w:tab/>
        </w:r>
        <w:r>
          <w:fldChar w:fldCharType="begin"/>
        </w:r>
        <w:r>
          <w:instrText xml:space="preserve"> PAGEREF _Toc27150 \h </w:instrText>
        </w:r>
        <w:r>
          <w:fldChar w:fldCharType="separate"/>
        </w:r>
        <w:r>
          <w:t>59</w:t>
        </w:r>
        <w:r>
          <w:fldChar w:fldCharType="end"/>
        </w:r>
      </w:hyperlink>
    </w:p>
    <w:p>
      <w:pPr>
        <w:pStyle w:val="TOC2"/>
        <w:tabs>
          <w:tab w:val="right" w:leader="dot" w:pos="8306"/>
        </w:tabs>
      </w:pPr>
      <w:hyperlink w:anchor="_Toc30704" w:history="1">
        <w:r>
          <w:rPr>
            <w:rFonts w:ascii="仿宋" w:eastAsia="仿宋" w:hAnsi="仿宋" w:cs="仿宋" w:hint="eastAsia"/>
            <w:lang w:eastAsia="zh-CN"/>
          </w:rPr>
          <w:t>(一)、产品/服务定位与特点</w:t>
        </w:r>
        <w:r>
          <w:tab/>
        </w:r>
        <w:r>
          <w:fldChar w:fldCharType="begin"/>
        </w:r>
        <w:r>
          <w:instrText xml:space="preserve"> PAGEREF _Toc30704 \h </w:instrText>
        </w:r>
        <w:r>
          <w:fldChar w:fldCharType="separate"/>
        </w:r>
        <w:r>
          <w:t>59</w:t>
        </w:r>
        <w:r>
          <w:fldChar w:fldCharType="end"/>
        </w:r>
      </w:hyperlink>
    </w:p>
    <w:p>
      <w:pPr>
        <w:pStyle w:val="TOC2"/>
        <w:tabs>
          <w:tab w:val="right" w:leader="dot" w:pos="8306"/>
        </w:tabs>
      </w:pPr>
      <w:hyperlink w:anchor="_Toc29194" w:history="1">
        <w:r>
          <w:rPr>
            <w:rFonts w:ascii="仿宋" w:eastAsia="仿宋" w:hAnsi="仿宋" w:cs="仿宋" w:hint="eastAsia"/>
            <w:lang w:eastAsia="zh-CN"/>
          </w:rPr>
          <w:t>(二)、市场定位与竞争分析</w:t>
        </w:r>
        <w:r>
          <w:tab/>
        </w:r>
        <w:r>
          <w:fldChar w:fldCharType="begin"/>
        </w:r>
        <w:r>
          <w:instrText xml:space="preserve"> PAGEREF _Toc29194 \h </w:instrText>
        </w:r>
        <w:r>
          <w:fldChar w:fldCharType="separate"/>
        </w:r>
        <w:r>
          <w:t>60</w:t>
        </w:r>
        <w:r>
          <w:fldChar w:fldCharType="end"/>
        </w:r>
      </w:hyperlink>
    </w:p>
    <w:p>
      <w:pPr>
        <w:pStyle w:val="TOC2"/>
        <w:tabs>
          <w:tab w:val="right" w:leader="dot" w:pos="8306"/>
        </w:tabs>
      </w:pPr>
      <w:hyperlink w:anchor="_Toc3625" w:history="1">
        <w:r>
          <w:rPr>
            <w:rFonts w:ascii="仿宋" w:eastAsia="仿宋" w:hAnsi="仿宋" w:cs="仿宋" w:hint="eastAsia"/>
            <w:lang w:eastAsia="zh-CN"/>
          </w:rPr>
          <w:t>(三)、营销渠道与策略</w:t>
        </w:r>
        <w:r>
          <w:tab/>
        </w:r>
        <w:r>
          <w:fldChar w:fldCharType="begin"/>
        </w:r>
        <w:r>
          <w:instrText xml:space="preserve"> PAGEREF _Toc3625 \h </w:instrText>
        </w:r>
        <w:r>
          <w:fldChar w:fldCharType="separate"/>
        </w:r>
        <w:r>
          <w:t>62</w:t>
        </w:r>
        <w:r>
          <w:fldChar w:fldCharType="end"/>
        </w:r>
      </w:hyperlink>
    </w:p>
    <w:p>
      <w:pPr>
        <w:pStyle w:val="TOC2"/>
        <w:tabs>
          <w:tab w:val="right" w:leader="dot" w:pos="8306"/>
        </w:tabs>
      </w:pPr>
      <w:hyperlink w:anchor="_Toc31098" w:history="1">
        <w:r>
          <w:rPr>
            <w:rFonts w:ascii="仿宋" w:eastAsia="仿宋" w:hAnsi="仿宋" w:cs="仿宋" w:hint="eastAsia"/>
            <w:lang w:eastAsia="zh-CN"/>
          </w:rPr>
          <w:t>(四)、推广与宣传活动</w:t>
        </w:r>
        <w:r>
          <w:tab/>
        </w:r>
        <w:r>
          <w:fldChar w:fldCharType="begin"/>
        </w:r>
        <w:r>
          <w:instrText xml:space="preserve"> PAGEREF _Toc31098 \h </w:instrText>
        </w:r>
        <w:r>
          <w:fldChar w:fldCharType="separate"/>
        </w:r>
        <w:r>
          <w:t>63</w:t>
        </w:r>
        <w:r>
          <w:fldChar w:fldCharType="end"/>
        </w:r>
      </w:hyperlink>
    </w:p>
    <w:p>
      <w:pPr>
        <w:pStyle w:val="TOC1"/>
        <w:tabs>
          <w:tab w:val="right" w:leader="dot" w:pos="8306"/>
        </w:tabs>
      </w:pPr>
      <w:hyperlink w:anchor="_Toc7081" w:history="1">
        <w:r>
          <w:rPr>
            <w:rFonts w:ascii="仿宋" w:eastAsia="仿宋" w:hAnsi="仿宋" w:cs="仿宋" w:hint="eastAsia"/>
            <w:lang w:eastAsia="zh-CN"/>
          </w:rPr>
          <w:t>十六、香料原料项目变更管理</w:t>
        </w:r>
        <w:r>
          <w:tab/>
        </w:r>
        <w:r>
          <w:fldChar w:fldCharType="begin"/>
        </w:r>
        <w:r>
          <w:instrText xml:space="preserve"> PAGEREF _Toc7081 \h </w:instrText>
        </w:r>
        <w:r>
          <w:fldChar w:fldCharType="separate"/>
        </w:r>
        <w:r>
          <w:t>68</w:t>
        </w:r>
        <w:r>
          <w:fldChar w:fldCharType="end"/>
        </w:r>
      </w:hyperlink>
    </w:p>
    <w:p>
      <w:pPr>
        <w:pStyle w:val="TOC2"/>
        <w:tabs>
          <w:tab w:val="right" w:leader="dot" w:pos="8306"/>
        </w:tabs>
      </w:pPr>
      <w:hyperlink w:anchor="_Toc24358" w:history="1">
        <w:r>
          <w:rPr>
            <w:rFonts w:ascii="仿宋" w:eastAsia="仿宋" w:hAnsi="仿宋" w:cs="仿宋" w:hint="eastAsia"/>
            <w:lang w:eastAsia="zh-CN"/>
          </w:rPr>
          <w:t>(一)、变更申请与评估</w:t>
        </w:r>
        <w:r>
          <w:tab/>
        </w:r>
        <w:r>
          <w:fldChar w:fldCharType="begin"/>
        </w:r>
        <w:r>
          <w:instrText xml:space="preserve"> PAGEREF _Toc24358 \h </w:instrText>
        </w:r>
        <w:r>
          <w:fldChar w:fldCharType="separate"/>
        </w:r>
        <w:r>
          <w:t>68</w:t>
        </w:r>
        <w:r>
          <w:fldChar w:fldCharType="end"/>
        </w:r>
      </w:hyperlink>
    </w:p>
    <w:p>
      <w:pPr>
        <w:pStyle w:val="TOC2"/>
        <w:tabs>
          <w:tab w:val="right" w:leader="dot" w:pos="8306"/>
        </w:tabs>
      </w:pPr>
      <w:hyperlink w:anchor="_Toc21320" w:history="1">
        <w:r>
          <w:rPr>
            <w:rFonts w:ascii="仿宋" w:eastAsia="仿宋" w:hAnsi="仿宋" w:cs="仿宋" w:hint="eastAsia"/>
            <w:lang w:eastAsia="zh-CN"/>
          </w:rPr>
          <w:t>(二)、变更实施与控制</w:t>
        </w:r>
        <w:r>
          <w:tab/>
        </w:r>
        <w:r>
          <w:fldChar w:fldCharType="begin"/>
        </w:r>
        <w:r>
          <w:instrText xml:space="preserve"> PAGEREF _Toc21320 \h </w:instrText>
        </w:r>
        <w:r>
          <w:fldChar w:fldCharType="separate"/>
        </w:r>
        <w:r>
          <w:t>69</w:t>
        </w:r>
        <w:r>
          <w:fldChar w:fldCharType="end"/>
        </w:r>
      </w:hyperlink>
    </w:p>
    <w:p>
      <w:pPr>
        <w:pStyle w:val="TOC1"/>
        <w:tabs>
          <w:tab w:val="right" w:leader="dot" w:pos="8306"/>
        </w:tabs>
      </w:pPr>
      <w:hyperlink w:anchor="_Toc17667" w:history="1">
        <w:r>
          <w:rPr>
            <w:rFonts w:ascii="仿宋" w:eastAsia="仿宋" w:hAnsi="仿宋" w:cs="仿宋" w:hint="eastAsia"/>
            <w:lang w:eastAsia="zh-CN"/>
          </w:rPr>
          <w:t>十七、供应链管理</w:t>
        </w:r>
        <w:r>
          <w:tab/>
        </w:r>
        <w:r>
          <w:fldChar w:fldCharType="begin"/>
        </w:r>
        <w:r>
          <w:instrText xml:space="preserve"> PAGEREF _Toc17667 \h </w:instrText>
        </w:r>
        <w:r>
          <w:fldChar w:fldCharType="separate"/>
        </w:r>
        <w:r>
          <w:t>69</w:t>
        </w:r>
        <w:r>
          <w:fldChar w:fldCharType="end"/>
        </w:r>
      </w:hyperlink>
    </w:p>
    <w:p>
      <w:pPr>
        <w:pStyle w:val="TOC2"/>
        <w:tabs>
          <w:tab w:val="right" w:leader="dot" w:pos="8306"/>
        </w:tabs>
      </w:pPr>
      <w:hyperlink w:anchor="_Toc10138" w:history="1">
        <w:r>
          <w:rPr>
            <w:rFonts w:ascii="仿宋" w:eastAsia="仿宋" w:hAnsi="仿宋" w:cs="仿宋" w:hint="eastAsia"/>
            <w:lang w:eastAsia="zh-CN"/>
          </w:rPr>
          <w:t>(一)、供应链战略规划</w:t>
        </w:r>
        <w:r>
          <w:tab/>
        </w:r>
        <w:r>
          <w:fldChar w:fldCharType="begin"/>
        </w:r>
        <w:r>
          <w:instrText xml:space="preserve"> PAGEREF _Toc10138 \h </w:instrText>
        </w:r>
        <w:r>
          <w:fldChar w:fldCharType="separate"/>
        </w:r>
        <w:r>
          <w:t>69</w:t>
        </w:r>
        <w:r>
          <w:fldChar w:fldCharType="end"/>
        </w:r>
      </w:hyperlink>
    </w:p>
    <w:p>
      <w:pPr>
        <w:pStyle w:val="TOC2"/>
        <w:tabs>
          <w:tab w:val="right" w:leader="dot" w:pos="8306"/>
        </w:tabs>
      </w:pPr>
      <w:hyperlink w:anchor="_Toc12781" w:history="1">
        <w:r>
          <w:rPr>
            <w:rFonts w:ascii="仿宋" w:eastAsia="仿宋" w:hAnsi="仿宋" w:cs="仿宋" w:hint="eastAsia"/>
            <w:lang w:eastAsia="zh-CN"/>
          </w:rPr>
          <w:t>(二)、供应商选择与合作</w:t>
        </w:r>
        <w:r>
          <w:tab/>
        </w:r>
        <w:r>
          <w:fldChar w:fldCharType="begin"/>
        </w:r>
        <w:r>
          <w:instrText xml:space="preserve"> PAGEREF _Toc12781 \h </w:instrText>
        </w:r>
        <w:r>
          <w:fldChar w:fldCharType="separate"/>
        </w:r>
        <w:r>
          <w:t>71</w:t>
        </w:r>
        <w:r>
          <w:fldChar w:fldCharType="end"/>
        </w:r>
      </w:hyperlink>
    </w:p>
    <w:p>
      <w:pPr>
        <w:pStyle w:val="TOC2"/>
        <w:tabs>
          <w:tab w:val="right" w:leader="dot" w:pos="8306"/>
        </w:tabs>
      </w:pPr>
      <w:hyperlink w:anchor="_Toc12378" w:history="1">
        <w:r>
          <w:rPr>
            <w:rFonts w:ascii="仿宋" w:eastAsia="仿宋" w:hAnsi="仿宋" w:cs="仿宋" w:hint="eastAsia"/>
            <w:lang w:eastAsia="zh-CN"/>
          </w:rPr>
          <w:t>(三)、物流与库存管理</w:t>
        </w:r>
        <w:r>
          <w:tab/>
        </w:r>
        <w:r>
          <w:fldChar w:fldCharType="begin"/>
        </w:r>
        <w:r>
          <w:instrText xml:space="preserve"> PAGEREF _Toc12378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79"/>
      <w:r>
        <w:rPr>
          <w:rFonts w:ascii="仿宋" w:eastAsia="仿宋" w:hAnsi="仿宋" w:cs="仿宋" w:hint="eastAsia"/>
          <w:sz w:val="28"/>
          <w:lang w:eastAsia="zh-CN"/>
        </w:rPr>
        <w:t>一、香料原料项目文档管理</w:t>
      </w:r>
      <w:bookmarkEnd w:id="2"/>
    </w:p>
    <w:p>
      <w:pPr>
        <w:pStyle w:val="Heading2"/>
        <w:rPr>
          <w:rFonts w:ascii="仿宋" w:eastAsia="仿宋" w:hAnsi="仿宋" w:cs="仿宋" w:hint="eastAsia"/>
          <w:lang w:eastAsia="zh-CN"/>
        </w:rPr>
      </w:pPr>
      <w:bookmarkStart w:id="3" w:name="_Toc185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香料原料项目高度重视文档的质量和准确性，以支持香料原料项目的各项活动和决策。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文档的编制始于香料原料项目计划的初期，我们制定了详细的文档编制计划，明确了每个文档的内容、格式和编写责任人。在香料原料项目启动阶段，我们首先编制了香料原料项目章程，明确定义了香料原料项目的目标、范围、风险等关键要素。随后，香料原料项目团队根据计划陆续编制了需求文档、设计文档、测试文档等各类文档，确保香料原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料原料项目管理中的重要环节，旨在确保香料原料项目文档符合质量标准和香料原料项目需求。在香料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除了内部审查，我们还进行了外部审查，邀请香料原料项目相关利益方和专业领域的专家对文档进行独立审查。这有助于获取更全面、客观的反馈，确保香料原料项目文档不仅符合内部标准，也满足外部需求。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香料原料项目在文档编制与审查方面建立了严格的管理机制，通过规范的流程和多维度的审查，确保香料原料项目文档的质量、准确性和可靠性，为香料原料项目的顺利推进提供了有力支持。</w:t>
      </w:r>
    </w:p>
    <w:p>
      <w:pPr>
        <w:pStyle w:val="Heading2"/>
        <w:ind w:firstLine="560" w:firstLineChars="200"/>
        <w:rPr>
          <w:rFonts w:ascii="仿宋" w:eastAsia="仿宋" w:hAnsi="仿宋" w:cs="仿宋" w:hint="eastAsia"/>
          <w:sz w:val="28"/>
          <w:lang w:eastAsia="zh-CN"/>
        </w:rPr>
      </w:pPr>
      <w:bookmarkStart w:id="4" w:name="_Toc227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我们通过多渠道发布文档，包括电子邮件、香料原料项目管理平台、内部网站等，以满足不同团队成员的偏好和需求。多渠道发布确保了信息的全面覆盖。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我们采用了精细的权限控制，确保只有授权人员可以访问敏感信息。这种安全措施保护了香料原料项目文档的机密性，防止了未经授权的信息泄露。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4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文档存档与归档是香料原料项目生命周期中一个至关重要的环节，直接关系到香料原料项目信息的长期保存和历史记录的完整性。在香料原料项目中，我们实施了一系列有效的文档存档与归档管理策略：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96"/>
      <w:r>
        <w:rPr>
          <w:rFonts w:ascii="仿宋" w:eastAsia="仿宋" w:hAnsi="仿宋" w:cs="仿宋" w:hint="eastAsia"/>
          <w:sz w:val="28"/>
          <w:lang w:eastAsia="zh-CN"/>
        </w:rPr>
        <w:t>二、香料原料项目概论</w:t>
      </w:r>
      <w:bookmarkEnd w:id="6"/>
    </w:p>
    <w:p>
      <w:pPr>
        <w:pStyle w:val="Heading2"/>
        <w:rPr>
          <w:rFonts w:ascii="仿宋" w:eastAsia="仿宋" w:hAnsi="仿宋" w:cs="仿宋" w:hint="eastAsia"/>
          <w:lang w:eastAsia="zh-CN"/>
        </w:rPr>
      </w:pPr>
      <w:bookmarkStart w:id="7" w:name="_Toc28232"/>
      <w:r>
        <w:rPr>
          <w:rFonts w:ascii="仿宋" w:eastAsia="仿宋" w:hAnsi="仿宋" w:cs="仿宋" w:hint="eastAsia"/>
          <w:lang w:eastAsia="zh-CN"/>
        </w:rPr>
        <w:t>(一)、香料原料项目概况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起源追溯至对市场的深入洞察。市场的不断演变与变革为香料原料项目提供了难得的机遇。当前市场存在的需求缺口和变革的大环境共同构成了香料原料项目的背景。这个香料原料项目旨在充分利用市场机遇，填补行业中尚未满足的需求，为客户提供全新的解决方案。市场的变革和需求的增长使得这个香料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香料原料项目名称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正式命名为香料原料。这个名称不仅仅是一个标识，更代表了香料原料项目的核心理念和愿景。它蕴含着香料原料项目所要解决问题的关键字，具有强烈的表达和辨识度，为香料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香料原料项目目标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核心目标是提供一种全新、高效的解决方案，满足客户日益增长的需求。香料原料项目追求的不仅仅是满足市场需求，更是在市场中获得卓越的竞争优势。通过不断提升产品或服务的质量和创新水平，香料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香料原料项目范围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全面涵盖了产品研发、制造、市场推广和售后服务，确保从产品设计到最终用户体验的全方位关注。这一全面的香料原料项目范围是为了确保香料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香料原料项目时间表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香料原料项目计划在未来18个月内完成，包括研发、测试、市场试点和正式推出等不同阶段。这个时间表的合理设计是为了确保香料原料项目各个阶段的顺利推进，以便按时交付高质量的成果。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香料原料项目预算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香料原料项目总预算估算为XX百万美元，主要分配在研发、市场推广、人员培训和运营等方面。这一充足的预算为香料原料项目提供了充足的资源，确保香料原料项目在各个方面都能取得优异的表现。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香料原料项目风险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香料原料项目可能面临的风险包括市场接受度低、技术难题、竞争激烈等。香料原料项目团队已经制定了相应的风险应对计划，通过前瞻性的风险管理，确保香料原料项目在面对不确定性时能够迅速做出应对。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香料原料项目团队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香料原料项目汇聚了一支经验丰富、多领域专业素养的核心团队，确保香料原料项目在各个方面都能拥有高水平的执行力。团队的协同作战是香料原料项目成功的关键因素之一。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香料原料项目背景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香料原料项目的背景根植于市场对更高效、创新产品的渴望，同时也受到科技发展对行业格局的深刻改变的影响。这为香料原料项目提供了广阔的发展空间和市场需求。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香料原料项目现状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截至目前，香料原料项目已完成市场调研和技术验证，取得了初步的成功。这为香料原料项目在未来的发展奠定了坚实的基础，为更远大的目标打下了坚实的基石。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346"/>
      <w:r>
        <w:rPr>
          <w:rFonts w:ascii="仿宋" w:eastAsia="仿宋" w:hAnsi="仿宋" w:cs="仿宋" w:hint="eastAsia"/>
          <w:sz w:val="28"/>
          <w:lang w:eastAsia="zh-CN"/>
        </w:rPr>
        <w:t>(二)、香料原料项目目标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keyword》香料原料项目首要业务目标是在市场中占据有利地位，实现产品/服务的成功推广和销售。通过不断提升产品质量、创新性，香料原料项目追求成为行业中的领导者，赢得更多客户的青睐。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在科技迅速发展的时代，香料原料项目着眼于技术创新。通过持续的研发和技术升级，香料原料项目旨在推出更具创新性的产品或服务，以满足市场对新鲜、先进解决方案的需求。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为了建立可持续的客户关系，香料原料项目设定了客户满意度目标。通过提供卓越的产品质量和优质的客户服务，香料原料项目追求赢得客户的信任和忠诚度，确保他们的满意度达到行业领先水平。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香料原料项目注重社会责任和可持续发展。通过实施环保、社会责任香料原料项目，香料原料项目致力于在经济发展的同时保护环境，促进社会公平，实现可持续经营。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香料原料项目的团队是实现目标的核心驱动力。因此，香料原料项目设定了团队发展目标，包括提升团队成员的专业技能、培养领导力，以及搭建协同高效的团队工作氛围。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403"/>
      <w:r>
        <w:rPr>
          <w:rFonts w:ascii="仿宋" w:eastAsia="仿宋" w:hAnsi="仿宋" w:cs="仿宋" w:hint="eastAsia"/>
          <w:sz w:val="28"/>
          <w:lang w:eastAsia="zh-CN"/>
        </w:rPr>
        <w:t>(三)、香料原料项目提出的理由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香料原料项目提出的理由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源于对市场机遇的深刻洞察。当前市场中存在的需求缺口和行业发展趋势表明，有巨大的商业机会等待被开发。通过准确捕捉市场机遇，香料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理念基于对技术创新的信仰。通过持续的研发和技术投入，香料原料项目有望推出更具创新性的产品或服务。在科技飞速发展的当下，香料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是为了增强企业的行业竞争力。通过提升产品或服务的质量和独特性，香料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响应了消费者需求的变化。随着社会和科技的不断发展，消费者对产品和服务的需求也在发生变化。通过深入了解并及时回应消费者的新需求，香料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香料原料项目的提出是企业战略发展规划的一部分。在面对日益激烈的市场竞争和不断变化的商业环境中，香料原料项目作为企业战略的一环，旨在为企业开辟新的增长领域，巩固企业在行业中的地位。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不仅仅是基于商业考量，还注重社会责任。通过推出环保、社会责任等方面的香料原料项目，香料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香料原料项目的提出反映了对利益相关者期望的关注。包括客户、员工、投资者等利益相关者在企业发展中都有着各自的期望，香料原料项目力求在满足这些期望的同时，取得更大的共赢。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454"/>
      <w:r>
        <w:rPr>
          <w:rFonts w:ascii="仿宋" w:eastAsia="仿宋" w:hAnsi="仿宋" w:cs="仿宋" w:hint="eastAsia"/>
          <w:sz w:val="28"/>
          <w:lang w:eastAsia="zh-CN"/>
        </w:rPr>
        <w:t>(四)、香料原料项目意义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在实施香料原料项目的过程中，我们不仅仅是在追逐商业成功，更是为企业和社会的多个层面创造了深远的意义。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首要意义在于提升企业的市场竞争力。通过持续的创新和对产品质量的高标准要求，香料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香料原料项目的推进将促使行业技术水平的提升。通过引入先进技术和创新性解决方案，香料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香料原料项目不仅创造了大量就业机会，提高了就业水平，还注重社会责任和环保。通过参与社会公益事业和推动环保香料原料项目，香料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综合而言，香料原料项目意义重大，不仅推动了企业的发展，也为行业和社会的进步贡献了积极力量。这是一个全面而深刻的影响，将在未来产生可持续的正面效应。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480"/>
      <w:r>
        <w:rPr>
          <w:rFonts w:ascii="仿宋" w:eastAsia="仿宋" w:hAnsi="仿宋" w:cs="仿宋" w:hint="eastAsia"/>
          <w:sz w:val="28"/>
          <w:lang w:eastAsia="zh-CN"/>
        </w:rPr>
        <w:t>(五)、香料原料项目背景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在当今迅猛发展的商业环境中，香料原料项目的动因根植于对多方面因素的审慎考量。这个香料原料项目的提出并非孤立的决策，而是对企业所处背景深入思考的产物。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市场的不断演变是香料原料项目背后的首要原因。科技的迅速发展和全球市场的快速变化使得企业必须灵活应对。香料原料项目应运而生，旨在通过创新性的解决方案迎合市场的多变需求，赢得竞争中的先机。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竞争的激烈程度也是香料原料项目背景中不可忽视的一环。企业需要在激烈竞争中脱颖而出，为此，香料原料项目致力于打破常规，提供独特的价值主张，以吸引客户并确保市场份额的增长。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技术的迅速发展为企业带来了机遇与挑战。作为香料原料项目启动的背景之一，对新兴技术的应用将有助于提升企业的技术水平，使其在不断演进的商业环境中保持竞争优势。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此外，社会对企业责任的期望也在逐渐升高。香料原料项目充分融入了社会责任的理念，通过可持续经营和社会公益香料原料项目，企图为社会贡献一份力量，在商业成功的同时关注社会价值。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39"/>
      <w:r>
        <w:rPr>
          <w:rFonts w:ascii="仿宋" w:eastAsia="仿宋" w:hAnsi="仿宋" w:cs="仿宋" w:hint="eastAsia"/>
          <w:sz w:val="28"/>
          <w:lang w:eastAsia="zh-CN"/>
        </w:rPr>
        <w:t>三、香料原料项目建设背景及必要性分析</w:t>
      </w:r>
      <w:bookmarkEnd w:id="12"/>
    </w:p>
    <w:p>
      <w:pPr>
        <w:pStyle w:val="Heading2"/>
        <w:rPr>
          <w:rFonts w:ascii="仿宋" w:eastAsia="仿宋" w:hAnsi="仿宋" w:cs="仿宋" w:hint="eastAsia"/>
          <w:lang w:eastAsia="zh-CN"/>
        </w:rPr>
      </w:pPr>
      <w:bookmarkStart w:id="13" w:name="_Toc29940"/>
      <w:r>
        <w:rPr>
          <w:rFonts w:ascii="仿宋" w:eastAsia="仿宋" w:hAnsi="仿宋" w:cs="仿宋" w:hint="eastAsia"/>
          <w:lang w:eastAsia="zh-CN"/>
        </w:rPr>
        <w:t>(一)、香料原料项目背景分析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原料项目在这个潮流中的定位。同时，我们将关注行业内涌现的新兴机遇，以便香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香料原料项目提供了强大的发展动力。我们将聚焦于行业内最新的技术发展趋势，包括但不限于人工智能、大数据分析、物联网等领域。通过深度的技术研究，我们将确保香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原料项目发展的源泉。我们将投入更多的精力对市场需求进行深入剖析，超越表面的需求，深入挖掘潜在的市场痛点和机遇。通过对市场需求的细致了解，香料原料项目将更有针对性地设计解决方案，满足市场的多样化需求，从而更好地促进香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原料项目战略至关重要。我们将对竞争态势进行更为深入的分析，包括但不限于市场份额、产品特点、客户满意度等多个维度。通过深度的竞争分析，香料原料项目将能够更准确地把握市场脉搏，制定具有竞争力的香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料原料项目的发展具有直接的影响。我们将进行更为全面的法规和政策分析，了解行业发展中的潜在法律风险和合规挑战。通过充分了解和遵守相关法规，香料原料项目将确保在法律框架内合法合规运营，为香料原料项目的稳健发展提供有力支持。</w:t>
      </w:r>
    </w:p>
    <w:p>
      <w:pPr>
        <w:pStyle w:val="Heading2"/>
        <w:ind w:firstLine="560" w:firstLineChars="200"/>
        <w:rPr>
          <w:rFonts w:ascii="仿宋" w:eastAsia="仿宋" w:hAnsi="仿宋" w:cs="仿宋" w:hint="eastAsia"/>
          <w:sz w:val="28"/>
          <w:lang w:eastAsia="zh-CN"/>
        </w:rPr>
      </w:pPr>
      <w:bookmarkStart w:id="14" w:name="_Toc6146"/>
      <w:r>
        <w:rPr>
          <w:rFonts w:ascii="仿宋" w:eastAsia="仿宋" w:hAnsi="仿宋" w:cs="仿宋" w:hint="eastAsia"/>
          <w:sz w:val="28"/>
          <w:lang w:eastAsia="zh-CN"/>
        </w:rPr>
        <w:t>(二)、香料原料项目建设必要性分析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迫切性源于对行业发展趋势的深刻洞察。我们正处于一个行业变革的时代，科技创新、数字化转型成为企业发展的关键动力。香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不仅仅是为了跟上潮流，更是为了通过技术创新推动企业的持续发展。通过引入先进的技术和解决方案，香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原料项目的建设成为必然选择，通过提高产品质量、拓展服务领域，从而在竞争中获得更多的机会。香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料原料项目建设的必要性体现在对客户需求更精准的满足。通过香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背后是对企业持续创新的追求。只有通过不断创新，企业才能在竞争中立于不败之地。香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782"/>
      <w:r>
        <w:rPr>
          <w:rFonts w:ascii="仿宋" w:eastAsia="仿宋" w:hAnsi="仿宋" w:cs="仿宋" w:hint="eastAsia"/>
          <w:sz w:val="28"/>
          <w:lang w:eastAsia="zh-CN"/>
        </w:rPr>
        <w:t>四、香料原料项目土建工程</w:t>
      </w:r>
      <w:bookmarkEnd w:id="15"/>
    </w:p>
    <w:p>
      <w:pPr>
        <w:pStyle w:val="Heading2"/>
        <w:rPr>
          <w:rFonts w:ascii="仿宋" w:eastAsia="仿宋" w:hAnsi="仿宋" w:cs="仿宋" w:hint="eastAsia"/>
          <w:lang w:eastAsia="zh-CN"/>
        </w:rPr>
      </w:pPr>
      <w:bookmarkStart w:id="16" w:name="_Toc255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在香料原料项目的建筑工程设计中，我们将秉承一系列重要的设计原则，以确保香料原料项目建筑在功能、美观、可持续性等方面达到最佳效果。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首要原则是确保建筑的功能性得到最大化的发挥。我们将充分理解香料原料项目的实际需求，合理布局各个功能区域，保证建筑在满足业务需求的同时，提供高效的工作环境。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https://d.book118.com/277020135130006024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94AD9"/>
    <w:rsid w:val="5BF94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2013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2023-12-30T15:11:00Z</dcterms:created>
  <dcterms:modified xsi:type="dcterms:W3CDTF">2023-12-30T15:11:36Z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DE63F4B76A064E3393808061E14A62DA_11</vt:lpwstr>
  </property>
  <property fmtid="{D5CDD505-2E9C-101B-9397-08002B2CF9AE}" pid="3" name="KSOProductBuildVer">
    <vt:lpwstr>2052-12.1.0.16120</vt:lpwstr>
  </property>
</Properties>
</file>