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医用显示器项目计划设计方案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97" w:history="1">
        <w:r>
          <w:rPr>
            <w:rFonts w:ascii="仿宋" w:eastAsia="仿宋" w:hAnsi="仿宋" w:cs="仿宋" w:hint="eastAsia"/>
            <w:lang w:eastAsia="zh-CN"/>
          </w:rPr>
          <w:t>前言</w:t>
        </w:r>
        <w:r>
          <w:tab/>
        </w:r>
        <w:r>
          <w:fldChar w:fldCharType="begin"/>
        </w:r>
        <w:r>
          <w:instrText xml:space="preserve"> PAGEREF _Toc28597 \h </w:instrText>
        </w:r>
        <w:r>
          <w:fldChar w:fldCharType="separate"/>
        </w:r>
        <w:r>
          <w:t>3</w:t>
        </w:r>
        <w:r>
          <w:fldChar w:fldCharType="end"/>
        </w:r>
      </w:hyperlink>
    </w:p>
    <w:p>
      <w:pPr>
        <w:pStyle w:val="TOC1"/>
        <w:tabs>
          <w:tab w:val="right" w:leader="dot" w:pos="8306"/>
        </w:tabs>
      </w:pPr>
      <w:hyperlink w:anchor="_Toc11462" w:history="1">
        <w:r>
          <w:rPr>
            <w:rFonts w:ascii="仿宋" w:eastAsia="仿宋" w:hAnsi="仿宋" w:cs="仿宋" w:hint="eastAsia"/>
            <w:lang w:eastAsia="zh-CN"/>
          </w:rPr>
          <w:t>一、产品规划分析</w:t>
        </w:r>
        <w:r>
          <w:tab/>
        </w:r>
        <w:r>
          <w:fldChar w:fldCharType="begin"/>
        </w:r>
        <w:r>
          <w:instrText xml:space="preserve"> PAGEREF _Toc11462 \h </w:instrText>
        </w:r>
        <w:r>
          <w:fldChar w:fldCharType="separate"/>
        </w:r>
        <w:r>
          <w:t>3</w:t>
        </w:r>
        <w:r>
          <w:fldChar w:fldCharType="end"/>
        </w:r>
      </w:hyperlink>
    </w:p>
    <w:p>
      <w:pPr>
        <w:pStyle w:val="TOC2"/>
        <w:tabs>
          <w:tab w:val="right" w:leader="dot" w:pos="8306"/>
        </w:tabs>
      </w:pPr>
      <w:hyperlink w:anchor="_Toc4807" w:history="1">
        <w:r>
          <w:rPr>
            <w:rFonts w:ascii="仿宋" w:eastAsia="仿宋" w:hAnsi="仿宋" w:cs="仿宋" w:hint="eastAsia"/>
            <w:lang w:eastAsia="zh-CN"/>
          </w:rPr>
          <w:t>(一)、产品规划</w:t>
        </w:r>
        <w:r>
          <w:tab/>
        </w:r>
        <w:r>
          <w:fldChar w:fldCharType="begin"/>
        </w:r>
        <w:r>
          <w:instrText xml:space="preserve"> PAGEREF _Toc4807 \h </w:instrText>
        </w:r>
        <w:r>
          <w:fldChar w:fldCharType="separate"/>
        </w:r>
        <w:r>
          <w:t>3</w:t>
        </w:r>
        <w:r>
          <w:fldChar w:fldCharType="end"/>
        </w:r>
      </w:hyperlink>
    </w:p>
    <w:p>
      <w:pPr>
        <w:pStyle w:val="TOC2"/>
        <w:tabs>
          <w:tab w:val="right" w:leader="dot" w:pos="8306"/>
        </w:tabs>
      </w:pPr>
      <w:hyperlink w:anchor="_Toc15451" w:history="1">
        <w:r>
          <w:rPr>
            <w:rFonts w:ascii="仿宋" w:eastAsia="仿宋" w:hAnsi="仿宋" w:cs="仿宋" w:hint="eastAsia"/>
            <w:lang w:eastAsia="zh-CN"/>
          </w:rPr>
          <w:t>(二)、建设规模</w:t>
        </w:r>
        <w:r>
          <w:tab/>
        </w:r>
        <w:r>
          <w:fldChar w:fldCharType="begin"/>
        </w:r>
        <w:r>
          <w:instrText xml:space="preserve"> PAGEREF _Toc15451 \h </w:instrText>
        </w:r>
        <w:r>
          <w:fldChar w:fldCharType="separate"/>
        </w:r>
        <w:r>
          <w:t>4</w:t>
        </w:r>
        <w:r>
          <w:fldChar w:fldCharType="end"/>
        </w:r>
      </w:hyperlink>
    </w:p>
    <w:p>
      <w:pPr>
        <w:pStyle w:val="TOC1"/>
        <w:tabs>
          <w:tab w:val="right" w:leader="dot" w:pos="8306"/>
        </w:tabs>
      </w:pPr>
      <w:hyperlink w:anchor="_Toc21322" w:history="1">
        <w:r>
          <w:rPr>
            <w:rFonts w:ascii="仿宋" w:eastAsia="仿宋" w:hAnsi="仿宋" w:cs="仿宋" w:hint="eastAsia"/>
            <w:lang w:eastAsia="zh-CN"/>
          </w:rPr>
          <w:t>二、医用显示器项目建设背景及必要性分析</w:t>
        </w:r>
        <w:r>
          <w:tab/>
        </w:r>
        <w:r>
          <w:fldChar w:fldCharType="begin"/>
        </w:r>
        <w:r>
          <w:instrText xml:space="preserve"> PAGEREF _Toc21322 \h </w:instrText>
        </w:r>
        <w:r>
          <w:fldChar w:fldCharType="separate"/>
        </w:r>
        <w:r>
          <w:t>5</w:t>
        </w:r>
        <w:r>
          <w:fldChar w:fldCharType="end"/>
        </w:r>
      </w:hyperlink>
    </w:p>
    <w:p>
      <w:pPr>
        <w:pStyle w:val="TOC2"/>
        <w:tabs>
          <w:tab w:val="right" w:leader="dot" w:pos="8306"/>
        </w:tabs>
      </w:pPr>
      <w:hyperlink w:anchor="_Toc8235" w:history="1">
        <w:r>
          <w:rPr>
            <w:rFonts w:ascii="仿宋" w:eastAsia="仿宋" w:hAnsi="仿宋" w:cs="仿宋" w:hint="eastAsia"/>
            <w:lang w:eastAsia="zh-CN"/>
          </w:rPr>
          <w:t>(一)、医用显示器项目背景分析</w:t>
        </w:r>
        <w:r>
          <w:tab/>
        </w:r>
        <w:r>
          <w:fldChar w:fldCharType="begin"/>
        </w:r>
        <w:r>
          <w:instrText xml:space="preserve"> PAGEREF _Toc8235 \h </w:instrText>
        </w:r>
        <w:r>
          <w:fldChar w:fldCharType="separate"/>
        </w:r>
        <w:r>
          <w:t>5</w:t>
        </w:r>
        <w:r>
          <w:fldChar w:fldCharType="end"/>
        </w:r>
      </w:hyperlink>
    </w:p>
    <w:p>
      <w:pPr>
        <w:pStyle w:val="TOC2"/>
        <w:tabs>
          <w:tab w:val="right" w:leader="dot" w:pos="8306"/>
        </w:tabs>
      </w:pPr>
      <w:hyperlink w:anchor="_Toc24173" w:history="1">
        <w:r>
          <w:rPr>
            <w:rFonts w:ascii="仿宋" w:eastAsia="仿宋" w:hAnsi="仿宋" w:cs="仿宋" w:hint="eastAsia"/>
            <w:lang w:eastAsia="zh-CN"/>
          </w:rPr>
          <w:t>(二)、医用显示器项目建设必要性分析</w:t>
        </w:r>
        <w:r>
          <w:tab/>
        </w:r>
        <w:r>
          <w:fldChar w:fldCharType="begin"/>
        </w:r>
        <w:r>
          <w:instrText xml:space="preserve"> PAGEREF _Toc24173 \h </w:instrText>
        </w:r>
        <w:r>
          <w:fldChar w:fldCharType="separate"/>
        </w:r>
        <w:r>
          <w:t>7</w:t>
        </w:r>
        <w:r>
          <w:fldChar w:fldCharType="end"/>
        </w:r>
      </w:hyperlink>
    </w:p>
    <w:p>
      <w:pPr>
        <w:pStyle w:val="TOC1"/>
        <w:tabs>
          <w:tab w:val="right" w:leader="dot" w:pos="8306"/>
        </w:tabs>
      </w:pPr>
      <w:hyperlink w:anchor="_Toc26403" w:history="1">
        <w:r>
          <w:rPr>
            <w:rFonts w:ascii="仿宋" w:eastAsia="仿宋" w:hAnsi="仿宋" w:cs="仿宋" w:hint="eastAsia"/>
            <w:lang w:eastAsia="zh-CN"/>
          </w:rPr>
          <w:t>三、医用显示器项目建设单位说明</w:t>
        </w:r>
        <w:r>
          <w:tab/>
        </w:r>
        <w:r>
          <w:fldChar w:fldCharType="begin"/>
        </w:r>
        <w:r>
          <w:instrText xml:space="preserve"> PAGEREF _Toc26403 \h </w:instrText>
        </w:r>
        <w:r>
          <w:fldChar w:fldCharType="separate"/>
        </w:r>
        <w:r>
          <w:t>8</w:t>
        </w:r>
        <w:r>
          <w:fldChar w:fldCharType="end"/>
        </w:r>
      </w:hyperlink>
    </w:p>
    <w:p>
      <w:pPr>
        <w:pStyle w:val="TOC2"/>
        <w:tabs>
          <w:tab w:val="right" w:leader="dot" w:pos="8306"/>
        </w:tabs>
      </w:pPr>
      <w:hyperlink w:anchor="_Toc11264" w:history="1">
        <w:r>
          <w:rPr>
            <w:rFonts w:ascii="仿宋" w:eastAsia="仿宋" w:hAnsi="仿宋" w:cs="仿宋" w:hint="eastAsia"/>
            <w:lang w:eastAsia="zh-CN"/>
          </w:rPr>
          <w:t>(一)、医用显示器项目承办单位基本情况</w:t>
        </w:r>
        <w:r>
          <w:tab/>
        </w:r>
        <w:r>
          <w:fldChar w:fldCharType="begin"/>
        </w:r>
        <w:r>
          <w:instrText xml:space="preserve"> PAGEREF _Toc11264 \h </w:instrText>
        </w:r>
        <w:r>
          <w:fldChar w:fldCharType="separate"/>
        </w:r>
        <w:r>
          <w:t>8</w:t>
        </w:r>
        <w:r>
          <w:fldChar w:fldCharType="end"/>
        </w:r>
      </w:hyperlink>
    </w:p>
    <w:p>
      <w:pPr>
        <w:pStyle w:val="TOC2"/>
        <w:tabs>
          <w:tab w:val="right" w:leader="dot" w:pos="8306"/>
        </w:tabs>
      </w:pPr>
      <w:hyperlink w:anchor="_Toc1057" w:history="1">
        <w:r>
          <w:rPr>
            <w:rFonts w:ascii="仿宋" w:eastAsia="仿宋" w:hAnsi="仿宋" w:cs="仿宋" w:hint="eastAsia"/>
            <w:lang w:eastAsia="zh-CN"/>
          </w:rPr>
          <w:t>(二)、公司经济效益分析</w:t>
        </w:r>
        <w:r>
          <w:tab/>
        </w:r>
        <w:r>
          <w:fldChar w:fldCharType="begin"/>
        </w:r>
        <w:r>
          <w:instrText xml:space="preserve"> PAGEREF _Toc1057 \h </w:instrText>
        </w:r>
        <w:r>
          <w:fldChar w:fldCharType="separate"/>
        </w:r>
        <w:r>
          <w:t>9</w:t>
        </w:r>
        <w:r>
          <w:fldChar w:fldCharType="end"/>
        </w:r>
      </w:hyperlink>
    </w:p>
    <w:p>
      <w:pPr>
        <w:pStyle w:val="TOC1"/>
        <w:tabs>
          <w:tab w:val="right" w:leader="dot" w:pos="8306"/>
        </w:tabs>
      </w:pPr>
      <w:hyperlink w:anchor="_Toc31875" w:history="1">
        <w:r>
          <w:rPr>
            <w:rFonts w:ascii="仿宋" w:eastAsia="仿宋" w:hAnsi="仿宋" w:cs="仿宋" w:hint="eastAsia"/>
            <w:lang w:eastAsia="zh-CN"/>
          </w:rPr>
          <w:t>四、工艺说明</w:t>
        </w:r>
        <w:r>
          <w:tab/>
        </w:r>
        <w:r>
          <w:fldChar w:fldCharType="begin"/>
        </w:r>
        <w:r>
          <w:instrText xml:space="preserve"> PAGEREF _Toc31875 \h </w:instrText>
        </w:r>
        <w:r>
          <w:fldChar w:fldCharType="separate"/>
        </w:r>
        <w:r>
          <w:t>10</w:t>
        </w:r>
        <w:r>
          <w:fldChar w:fldCharType="end"/>
        </w:r>
      </w:hyperlink>
    </w:p>
    <w:p>
      <w:pPr>
        <w:pStyle w:val="TOC2"/>
        <w:tabs>
          <w:tab w:val="right" w:leader="dot" w:pos="8306"/>
        </w:tabs>
      </w:pPr>
      <w:hyperlink w:anchor="_Toc29242" w:history="1">
        <w:r>
          <w:rPr>
            <w:rFonts w:ascii="仿宋" w:eastAsia="仿宋" w:hAnsi="仿宋" w:cs="仿宋" w:hint="eastAsia"/>
            <w:lang w:eastAsia="zh-CN"/>
          </w:rPr>
          <w:t>(一)、技术管理特点</w:t>
        </w:r>
        <w:r>
          <w:tab/>
        </w:r>
        <w:r>
          <w:fldChar w:fldCharType="begin"/>
        </w:r>
        <w:r>
          <w:instrText xml:space="preserve"> PAGEREF _Toc29242 \h </w:instrText>
        </w:r>
        <w:r>
          <w:fldChar w:fldCharType="separate"/>
        </w:r>
        <w:r>
          <w:t>10</w:t>
        </w:r>
        <w:r>
          <w:fldChar w:fldCharType="end"/>
        </w:r>
      </w:hyperlink>
    </w:p>
    <w:p>
      <w:pPr>
        <w:pStyle w:val="TOC2"/>
        <w:tabs>
          <w:tab w:val="right" w:leader="dot" w:pos="8306"/>
        </w:tabs>
      </w:pPr>
      <w:hyperlink w:anchor="_Toc4337" w:history="1">
        <w:r>
          <w:rPr>
            <w:rFonts w:ascii="仿宋" w:eastAsia="仿宋" w:hAnsi="仿宋" w:cs="仿宋" w:hint="eastAsia"/>
            <w:lang w:eastAsia="zh-CN"/>
          </w:rPr>
          <w:t>(二)、医用显示器项目工艺技术设计方案</w:t>
        </w:r>
        <w:r>
          <w:tab/>
        </w:r>
        <w:r>
          <w:fldChar w:fldCharType="begin"/>
        </w:r>
        <w:r>
          <w:instrText xml:space="preserve"> PAGEREF _Toc4337 \h </w:instrText>
        </w:r>
        <w:r>
          <w:fldChar w:fldCharType="separate"/>
        </w:r>
        <w:r>
          <w:t>11</w:t>
        </w:r>
        <w:r>
          <w:fldChar w:fldCharType="end"/>
        </w:r>
      </w:hyperlink>
    </w:p>
    <w:p>
      <w:pPr>
        <w:pStyle w:val="TOC2"/>
        <w:tabs>
          <w:tab w:val="right" w:leader="dot" w:pos="8306"/>
        </w:tabs>
      </w:pPr>
      <w:hyperlink w:anchor="_Toc8170" w:history="1">
        <w:r>
          <w:rPr>
            <w:rFonts w:ascii="仿宋" w:eastAsia="仿宋" w:hAnsi="仿宋" w:cs="仿宋" w:hint="eastAsia"/>
            <w:lang w:eastAsia="zh-CN"/>
          </w:rPr>
          <w:t>(三)、设备选型方案</w:t>
        </w:r>
        <w:r>
          <w:tab/>
        </w:r>
        <w:r>
          <w:fldChar w:fldCharType="begin"/>
        </w:r>
        <w:r>
          <w:instrText xml:space="preserve"> PAGEREF _Toc8170 \h </w:instrText>
        </w:r>
        <w:r>
          <w:fldChar w:fldCharType="separate"/>
        </w:r>
        <w:r>
          <w:t>12</w:t>
        </w:r>
        <w:r>
          <w:fldChar w:fldCharType="end"/>
        </w:r>
      </w:hyperlink>
    </w:p>
    <w:p>
      <w:pPr>
        <w:pStyle w:val="TOC1"/>
        <w:tabs>
          <w:tab w:val="right" w:leader="dot" w:pos="8306"/>
        </w:tabs>
      </w:pPr>
      <w:hyperlink w:anchor="_Toc12689" w:history="1">
        <w:r>
          <w:rPr>
            <w:rFonts w:ascii="仿宋" w:eastAsia="仿宋" w:hAnsi="仿宋" w:cs="仿宋" w:hint="eastAsia"/>
            <w:lang w:eastAsia="zh-CN"/>
          </w:rPr>
          <w:t>五、医用显示器项目土建工程</w:t>
        </w:r>
        <w:r>
          <w:tab/>
        </w:r>
        <w:r>
          <w:fldChar w:fldCharType="begin"/>
        </w:r>
        <w:r>
          <w:instrText xml:space="preserve"> PAGEREF _Toc12689 \h </w:instrText>
        </w:r>
        <w:r>
          <w:fldChar w:fldCharType="separate"/>
        </w:r>
        <w:r>
          <w:t>13</w:t>
        </w:r>
        <w:r>
          <w:fldChar w:fldCharType="end"/>
        </w:r>
      </w:hyperlink>
    </w:p>
    <w:p>
      <w:pPr>
        <w:pStyle w:val="TOC2"/>
        <w:tabs>
          <w:tab w:val="right" w:leader="dot" w:pos="8306"/>
        </w:tabs>
      </w:pPr>
      <w:hyperlink w:anchor="_Toc277" w:history="1">
        <w:r>
          <w:rPr>
            <w:rFonts w:ascii="仿宋" w:eastAsia="仿宋" w:hAnsi="仿宋" w:cs="仿宋" w:hint="eastAsia"/>
            <w:lang w:eastAsia="zh-CN"/>
          </w:rPr>
          <w:t>(一)、建筑工程设计原则</w:t>
        </w:r>
        <w:r>
          <w:tab/>
        </w:r>
        <w:r>
          <w:fldChar w:fldCharType="begin"/>
        </w:r>
        <w:r>
          <w:instrText xml:space="preserve"> PAGEREF _Toc277 \h </w:instrText>
        </w:r>
        <w:r>
          <w:fldChar w:fldCharType="separate"/>
        </w:r>
        <w:r>
          <w:t>13</w:t>
        </w:r>
        <w:r>
          <w:fldChar w:fldCharType="end"/>
        </w:r>
      </w:hyperlink>
    </w:p>
    <w:p>
      <w:pPr>
        <w:pStyle w:val="TOC2"/>
        <w:tabs>
          <w:tab w:val="right" w:leader="dot" w:pos="8306"/>
        </w:tabs>
      </w:pPr>
      <w:hyperlink w:anchor="_Toc1167" w:history="1">
        <w:r>
          <w:rPr>
            <w:rFonts w:ascii="仿宋" w:eastAsia="仿宋" w:hAnsi="仿宋" w:cs="仿宋" w:hint="eastAsia"/>
            <w:lang w:eastAsia="zh-CN"/>
          </w:rPr>
          <w:t>(二)、土建工程设计年限及安全等级</w:t>
        </w:r>
        <w:r>
          <w:tab/>
        </w:r>
        <w:r>
          <w:fldChar w:fldCharType="begin"/>
        </w:r>
        <w:r>
          <w:instrText xml:space="preserve"> PAGEREF _Toc1167 \h </w:instrText>
        </w:r>
        <w:r>
          <w:fldChar w:fldCharType="separate"/>
        </w:r>
        <w:r>
          <w:t>15</w:t>
        </w:r>
        <w:r>
          <w:fldChar w:fldCharType="end"/>
        </w:r>
      </w:hyperlink>
    </w:p>
    <w:p>
      <w:pPr>
        <w:pStyle w:val="TOC2"/>
        <w:tabs>
          <w:tab w:val="right" w:leader="dot" w:pos="8306"/>
        </w:tabs>
      </w:pPr>
      <w:hyperlink w:anchor="_Toc26050" w:history="1">
        <w:r>
          <w:rPr>
            <w:rFonts w:ascii="仿宋" w:eastAsia="仿宋" w:hAnsi="仿宋" w:cs="仿宋" w:hint="eastAsia"/>
            <w:lang w:eastAsia="zh-CN"/>
          </w:rPr>
          <w:t>(三)、建筑工程设计总体要求</w:t>
        </w:r>
        <w:r>
          <w:tab/>
        </w:r>
        <w:r>
          <w:fldChar w:fldCharType="begin"/>
        </w:r>
        <w:r>
          <w:instrText xml:space="preserve"> PAGEREF _Toc26050 \h </w:instrText>
        </w:r>
        <w:r>
          <w:fldChar w:fldCharType="separate"/>
        </w:r>
        <w:r>
          <w:t>16</w:t>
        </w:r>
        <w:r>
          <w:fldChar w:fldCharType="end"/>
        </w:r>
      </w:hyperlink>
    </w:p>
    <w:p>
      <w:pPr>
        <w:pStyle w:val="TOC2"/>
        <w:tabs>
          <w:tab w:val="right" w:leader="dot" w:pos="8306"/>
        </w:tabs>
      </w:pPr>
      <w:hyperlink w:anchor="_Toc31282" w:history="1">
        <w:r>
          <w:rPr>
            <w:rFonts w:ascii="仿宋" w:eastAsia="仿宋" w:hAnsi="仿宋" w:cs="仿宋" w:hint="eastAsia"/>
            <w:lang w:eastAsia="zh-CN"/>
          </w:rPr>
          <w:t>(四)、土建工程建设指标</w:t>
        </w:r>
        <w:r>
          <w:tab/>
        </w:r>
        <w:r>
          <w:fldChar w:fldCharType="begin"/>
        </w:r>
        <w:r>
          <w:instrText xml:space="preserve"> PAGEREF _Toc31282 \h </w:instrText>
        </w:r>
        <w:r>
          <w:fldChar w:fldCharType="separate"/>
        </w:r>
        <w:r>
          <w:t>16</w:t>
        </w:r>
        <w:r>
          <w:fldChar w:fldCharType="end"/>
        </w:r>
      </w:hyperlink>
    </w:p>
    <w:p>
      <w:pPr>
        <w:pStyle w:val="TOC1"/>
        <w:tabs>
          <w:tab w:val="right" w:leader="dot" w:pos="8306"/>
        </w:tabs>
      </w:pPr>
      <w:hyperlink w:anchor="_Toc25589" w:history="1">
        <w:r>
          <w:rPr>
            <w:rFonts w:ascii="仿宋" w:eastAsia="仿宋" w:hAnsi="仿宋" w:cs="仿宋" w:hint="eastAsia"/>
            <w:lang w:eastAsia="zh-CN"/>
          </w:rPr>
          <w:t>六、医用显示器项目文档管理</w:t>
        </w:r>
        <w:r>
          <w:tab/>
        </w:r>
        <w:r>
          <w:fldChar w:fldCharType="begin"/>
        </w:r>
        <w:r>
          <w:instrText xml:space="preserve"> PAGEREF _Toc25589 \h </w:instrText>
        </w:r>
        <w:r>
          <w:fldChar w:fldCharType="separate"/>
        </w:r>
        <w:r>
          <w:t>17</w:t>
        </w:r>
        <w:r>
          <w:fldChar w:fldCharType="end"/>
        </w:r>
      </w:hyperlink>
    </w:p>
    <w:p>
      <w:pPr>
        <w:pStyle w:val="TOC2"/>
        <w:tabs>
          <w:tab w:val="right" w:leader="dot" w:pos="8306"/>
        </w:tabs>
      </w:pPr>
      <w:hyperlink w:anchor="_Toc998" w:history="1">
        <w:r>
          <w:rPr>
            <w:rFonts w:ascii="仿宋" w:eastAsia="仿宋" w:hAnsi="仿宋" w:cs="仿宋" w:hint="eastAsia"/>
            <w:lang w:eastAsia="zh-CN"/>
          </w:rPr>
          <w:t>(一)、文档编制与审查</w:t>
        </w:r>
        <w:r>
          <w:tab/>
        </w:r>
        <w:r>
          <w:fldChar w:fldCharType="begin"/>
        </w:r>
        <w:r>
          <w:instrText xml:space="preserve"> PAGEREF _Toc998 \h </w:instrText>
        </w:r>
        <w:r>
          <w:fldChar w:fldCharType="separate"/>
        </w:r>
        <w:r>
          <w:t>17</w:t>
        </w:r>
        <w:r>
          <w:fldChar w:fldCharType="end"/>
        </w:r>
      </w:hyperlink>
    </w:p>
    <w:p>
      <w:pPr>
        <w:pStyle w:val="TOC2"/>
        <w:tabs>
          <w:tab w:val="right" w:leader="dot" w:pos="8306"/>
        </w:tabs>
      </w:pPr>
      <w:hyperlink w:anchor="_Toc21781" w:history="1">
        <w:r>
          <w:rPr>
            <w:rFonts w:ascii="仿宋" w:eastAsia="仿宋" w:hAnsi="仿宋" w:cs="仿宋" w:hint="eastAsia"/>
            <w:lang w:eastAsia="zh-CN"/>
          </w:rPr>
          <w:t>(二)、文档发布与分发</w:t>
        </w:r>
        <w:r>
          <w:tab/>
        </w:r>
        <w:r>
          <w:fldChar w:fldCharType="begin"/>
        </w:r>
        <w:r>
          <w:instrText xml:space="preserve"> PAGEREF _Toc21781 \h </w:instrText>
        </w:r>
        <w:r>
          <w:fldChar w:fldCharType="separate"/>
        </w:r>
        <w:r>
          <w:t>18</w:t>
        </w:r>
        <w:r>
          <w:fldChar w:fldCharType="end"/>
        </w:r>
      </w:hyperlink>
    </w:p>
    <w:p>
      <w:pPr>
        <w:pStyle w:val="TOC2"/>
        <w:tabs>
          <w:tab w:val="right" w:leader="dot" w:pos="8306"/>
        </w:tabs>
      </w:pPr>
      <w:hyperlink w:anchor="_Toc13429" w:history="1">
        <w:r>
          <w:rPr>
            <w:rFonts w:ascii="仿宋" w:eastAsia="仿宋" w:hAnsi="仿宋" w:cs="仿宋" w:hint="eastAsia"/>
            <w:lang w:eastAsia="zh-CN"/>
          </w:rPr>
          <w:t>(三)、文档存档与归档</w:t>
        </w:r>
        <w:r>
          <w:tab/>
        </w:r>
        <w:r>
          <w:fldChar w:fldCharType="begin"/>
        </w:r>
        <w:r>
          <w:instrText xml:space="preserve"> PAGEREF _Toc13429 \h </w:instrText>
        </w:r>
        <w:r>
          <w:fldChar w:fldCharType="separate"/>
        </w:r>
        <w:r>
          <w:t>19</w:t>
        </w:r>
        <w:r>
          <w:fldChar w:fldCharType="end"/>
        </w:r>
      </w:hyperlink>
    </w:p>
    <w:p>
      <w:pPr>
        <w:pStyle w:val="TOC1"/>
        <w:tabs>
          <w:tab w:val="right" w:leader="dot" w:pos="8306"/>
        </w:tabs>
      </w:pPr>
      <w:hyperlink w:anchor="_Toc11197" w:history="1">
        <w:r>
          <w:rPr>
            <w:rFonts w:ascii="仿宋" w:eastAsia="仿宋" w:hAnsi="仿宋" w:cs="仿宋" w:hint="eastAsia"/>
            <w:lang w:eastAsia="zh-CN"/>
          </w:rPr>
          <w:t>七、医用显示器项目人力资源管理</w:t>
        </w:r>
        <w:r>
          <w:tab/>
        </w:r>
        <w:r>
          <w:fldChar w:fldCharType="begin"/>
        </w:r>
        <w:r>
          <w:instrText xml:space="preserve"> PAGEREF _Toc11197 \h </w:instrText>
        </w:r>
        <w:r>
          <w:fldChar w:fldCharType="separate"/>
        </w:r>
        <w:r>
          <w:t>20</w:t>
        </w:r>
        <w:r>
          <w:fldChar w:fldCharType="end"/>
        </w:r>
      </w:hyperlink>
    </w:p>
    <w:p>
      <w:pPr>
        <w:pStyle w:val="TOC2"/>
        <w:tabs>
          <w:tab w:val="right" w:leader="dot" w:pos="8306"/>
        </w:tabs>
      </w:pPr>
      <w:hyperlink w:anchor="_Toc6945" w:history="1">
        <w:r>
          <w:rPr>
            <w:rFonts w:ascii="仿宋" w:eastAsia="仿宋" w:hAnsi="仿宋" w:cs="仿宋" w:hint="eastAsia"/>
            <w:lang w:eastAsia="zh-CN"/>
          </w:rPr>
          <w:t>(一)、建立健全的预算管理制度</w:t>
        </w:r>
        <w:r>
          <w:tab/>
        </w:r>
        <w:r>
          <w:fldChar w:fldCharType="begin"/>
        </w:r>
        <w:r>
          <w:instrText xml:space="preserve"> PAGEREF _Toc6945 \h </w:instrText>
        </w:r>
        <w:r>
          <w:fldChar w:fldCharType="separate"/>
        </w:r>
        <w:r>
          <w:t>20</w:t>
        </w:r>
        <w:r>
          <w:fldChar w:fldCharType="end"/>
        </w:r>
      </w:hyperlink>
    </w:p>
    <w:p>
      <w:pPr>
        <w:pStyle w:val="TOC2"/>
        <w:tabs>
          <w:tab w:val="right" w:leader="dot" w:pos="8306"/>
        </w:tabs>
      </w:pPr>
      <w:hyperlink w:anchor="_Toc19695" w:history="1">
        <w:r>
          <w:rPr>
            <w:rFonts w:ascii="仿宋" w:eastAsia="仿宋" w:hAnsi="仿宋" w:cs="仿宋" w:hint="eastAsia"/>
            <w:lang w:eastAsia="zh-CN"/>
          </w:rPr>
          <w:t>(二)、加强资金流动监控</w:t>
        </w:r>
        <w:r>
          <w:tab/>
        </w:r>
        <w:r>
          <w:fldChar w:fldCharType="begin"/>
        </w:r>
        <w:r>
          <w:instrText xml:space="preserve"> PAGEREF _Toc19695 \h </w:instrText>
        </w:r>
        <w:r>
          <w:fldChar w:fldCharType="separate"/>
        </w:r>
        <w:r>
          <w:t>22</w:t>
        </w:r>
        <w:r>
          <w:fldChar w:fldCharType="end"/>
        </w:r>
      </w:hyperlink>
    </w:p>
    <w:p>
      <w:pPr>
        <w:pStyle w:val="TOC2"/>
        <w:tabs>
          <w:tab w:val="right" w:leader="dot" w:pos="8306"/>
        </w:tabs>
      </w:pPr>
      <w:hyperlink w:anchor="_Toc30850" w:history="1">
        <w:r>
          <w:rPr>
            <w:rFonts w:ascii="仿宋" w:eastAsia="仿宋" w:hAnsi="仿宋" w:cs="仿宋" w:hint="eastAsia"/>
            <w:lang w:eastAsia="zh-CN"/>
          </w:rPr>
          <w:t>(三)、制定完善的风险控制机制</w:t>
        </w:r>
        <w:r>
          <w:tab/>
        </w:r>
        <w:r>
          <w:fldChar w:fldCharType="begin"/>
        </w:r>
        <w:r>
          <w:instrText xml:space="preserve"> PAGEREF _Toc30850 \h </w:instrText>
        </w:r>
        <w:r>
          <w:fldChar w:fldCharType="separate"/>
        </w:r>
        <w:r>
          <w:t>23</w:t>
        </w:r>
        <w:r>
          <w:fldChar w:fldCharType="end"/>
        </w:r>
      </w:hyperlink>
    </w:p>
    <w:p>
      <w:pPr>
        <w:pStyle w:val="TOC2"/>
        <w:tabs>
          <w:tab w:val="right" w:leader="dot" w:pos="8306"/>
        </w:tabs>
      </w:pPr>
      <w:hyperlink w:anchor="_Toc12288" w:history="1">
        <w:r>
          <w:rPr>
            <w:rFonts w:ascii="仿宋" w:eastAsia="仿宋" w:hAnsi="仿宋" w:cs="仿宋" w:hint="eastAsia"/>
            <w:lang w:eastAsia="zh-CN"/>
          </w:rPr>
          <w:t>(四)、优化成本管理</w:t>
        </w:r>
        <w:r>
          <w:tab/>
        </w:r>
        <w:r>
          <w:fldChar w:fldCharType="begin"/>
        </w:r>
        <w:r>
          <w:instrText xml:space="preserve"> PAGEREF _Toc12288 \h </w:instrText>
        </w:r>
        <w:r>
          <w:fldChar w:fldCharType="separate"/>
        </w:r>
        <w:r>
          <w:t>24</w:t>
        </w:r>
        <w:r>
          <w:fldChar w:fldCharType="end"/>
        </w:r>
      </w:hyperlink>
    </w:p>
    <w:p>
      <w:pPr>
        <w:pStyle w:val="TOC1"/>
        <w:tabs>
          <w:tab w:val="right" w:leader="dot" w:pos="8306"/>
        </w:tabs>
      </w:pPr>
      <w:hyperlink w:anchor="_Toc9040" w:history="1">
        <w:r>
          <w:rPr>
            <w:rFonts w:ascii="仿宋" w:eastAsia="仿宋" w:hAnsi="仿宋" w:cs="仿宋" w:hint="eastAsia"/>
            <w:lang w:eastAsia="zh-CN"/>
          </w:rPr>
          <w:t>八、医用显示器项目社会影响</w:t>
        </w:r>
        <w:r>
          <w:tab/>
        </w:r>
        <w:r>
          <w:fldChar w:fldCharType="begin"/>
        </w:r>
        <w:r>
          <w:instrText xml:space="preserve"> PAGEREF _Toc9040 \h </w:instrText>
        </w:r>
        <w:r>
          <w:fldChar w:fldCharType="separate"/>
        </w:r>
        <w:r>
          <w:t>26</w:t>
        </w:r>
        <w:r>
          <w:fldChar w:fldCharType="end"/>
        </w:r>
      </w:hyperlink>
    </w:p>
    <w:p>
      <w:pPr>
        <w:pStyle w:val="TOC2"/>
        <w:tabs>
          <w:tab w:val="right" w:leader="dot" w:pos="8306"/>
        </w:tabs>
      </w:pPr>
      <w:hyperlink w:anchor="_Toc25268" w:history="1">
        <w:r>
          <w:rPr>
            <w:rFonts w:ascii="仿宋" w:eastAsia="仿宋" w:hAnsi="仿宋" w:cs="仿宋" w:hint="eastAsia"/>
            <w:lang w:eastAsia="zh-CN"/>
          </w:rPr>
          <w:t>(一)、社会责任与义务</w:t>
        </w:r>
        <w:r>
          <w:tab/>
        </w:r>
        <w:r>
          <w:fldChar w:fldCharType="begin"/>
        </w:r>
        <w:r>
          <w:instrText xml:space="preserve"> PAGEREF _Toc25268 \h </w:instrText>
        </w:r>
        <w:r>
          <w:fldChar w:fldCharType="separate"/>
        </w:r>
        <w:r>
          <w:t>26</w:t>
        </w:r>
        <w:r>
          <w:fldChar w:fldCharType="end"/>
        </w:r>
      </w:hyperlink>
    </w:p>
    <w:p>
      <w:pPr>
        <w:pStyle w:val="TOC2"/>
        <w:tabs>
          <w:tab w:val="right" w:leader="dot" w:pos="8306"/>
        </w:tabs>
      </w:pPr>
      <w:hyperlink w:anchor="_Toc25729" w:history="1">
        <w:r>
          <w:rPr>
            <w:rFonts w:ascii="仿宋" w:eastAsia="仿宋" w:hAnsi="仿宋" w:cs="仿宋" w:hint="eastAsia"/>
            <w:lang w:eastAsia="zh-CN"/>
          </w:rPr>
          <w:t>(二)、社会参与与沟通</w:t>
        </w:r>
        <w:r>
          <w:tab/>
        </w:r>
        <w:r>
          <w:fldChar w:fldCharType="begin"/>
        </w:r>
        <w:r>
          <w:instrText xml:space="preserve"> PAGEREF _Toc25729 \h </w:instrText>
        </w:r>
        <w:r>
          <w:fldChar w:fldCharType="separate"/>
        </w:r>
        <w:r>
          <w:t>26</w:t>
        </w:r>
        <w:r>
          <w:fldChar w:fldCharType="end"/>
        </w:r>
      </w:hyperlink>
    </w:p>
    <w:p>
      <w:pPr>
        <w:pStyle w:val="TOC1"/>
        <w:tabs>
          <w:tab w:val="right" w:leader="dot" w:pos="8306"/>
        </w:tabs>
      </w:pPr>
      <w:hyperlink w:anchor="_Toc15199" w:history="1">
        <w:r>
          <w:rPr>
            <w:rFonts w:ascii="仿宋" w:eastAsia="仿宋" w:hAnsi="仿宋" w:cs="仿宋" w:hint="eastAsia"/>
            <w:lang w:eastAsia="zh-CN"/>
          </w:rPr>
          <w:t>九、医用显示器项目计划安排</w:t>
        </w:r>
        <w:r>
          <w:tab/>
        </w:r>
        <w:r>
          <w:fldChar w:fldCharType="begin"/>
        </w:r>
        <w:r>
          <w:instrText xml:space="preserve"> PAGEREF _Toc15199 \h </w:instrText>
        </w:r>
        <w:r>
          <w:fldChar w:fldCharType="separate"/>
        </w:r>
        <w:r>
          <w:t>27</w:t>
        </w:r>
        <w:r>
          <w:fldChar w:fldCharType="end"/>
        </w:r>
      </w:hyperlink>
    </w:p>
    <w:p>
      <w:pPr>
        <w:pStyle w:val="TOC2"/>
        <w:tabs>
          <w:tab w:val="right" w:leader="dot" w:pos="8306"/>
        </w:tabs>
      </w:pPr>
      <w:hyperlink w:anchor="_Toc3432" w:history="1">
        <w:r>
          <w:rPr>
            <w:rFonts w:ascii="仿宋" w:eastAsia="仿宋" w:hAnsi="仿宋" w:cs="仿宋" w:hint="eastAsia"/>
            <w:lang w:eastAsia="zh-CN"/>
          </w:rPr>
          <w:t>(一)、建设周期</w:t>
        </w:r>
        <w:r>
          <w:tab/>
        </w:r>
        <w:r>
          <w:fldChar w:fldCharType="begin"/>
        </w:r>
        <w:r>
          <w:instrText xml:space="preserve"> PAGEREF _Toc3432 \h </w:instrText>
        </w:r>
        <w:r>
          <w:fldChar w:fldCharType="separate"/>
        </w:r>
        <w:r>
          <w:t>27</w:t>
        </w:r>
        <w:r>
          <w:fldChar w:fldCharType="end"/>
        </w:r>
      </w:hyperlink>
    </w:p>
    <w:p>
      <w:pPr>
        <w:pStyle w:val="TOC2"/>
        <w:tabs>
          <w:tab w:val="right" w:leader="dot" w:pos="8306"/>
        </w:tabs>
      </w:pPr>
      <w:hyperlink w:anchor="_Toc4369" w:history="1">
        <w:r>
          <w:rPr>
            <w:rFonts w:ascii="仿宋" w:eastAsia="仿宋" w:hAnsi="仿宋" w:cs="仿宋" w:hint="eastAsia"/>
            <w:lang w:eastAsia="zh-CN"/>
          </w:rPr>
          <w:t>(二)、建设进度</w:t>
        </w:r>
        <w:r>
          <w:tab/>
        </w:r>
        <w:r>
          <w:fldChar w:fldCharType="begin"/>
        </w:r>
        <w:r>
          <w:instrText xml:space="preserve"> PAGEREF _Toc4369 \h </w:instrText>
        </w:r>
        <w:r>
          <w:fldChar w:fldCharType="separate"/>
        </w:r>
        <w:r>
          <w:t>28</w:t>
        </w:r>
        <w:r>
          <w:fldChar w:fldCharType="end"/>
        </w:r>
      </w:hyperlink>
    </w:p>
    <w:p>
      <w:pPr>
        <w:pStyle w:val="TOC2"/>
        <w:tabs>
          <w:tab w:val="right" w:leader="dot" w:pos="8306"/>
        </w:tabs>
      </w:pPr>
      <w:hyperlink w:anchor="_Toc24503" w:history="1">
        <w:r>
          <w:rPr>
            <w:rFonts w:ascii="仿宋" w:eastAsia="仿宋" w:hAnsi="仿宋" w:cs="仿宋" w:hint="eastAsia"/>
            <w:lang w:eastAsia="zh-CN"/>
          </w:rPr>
          <w:t>(三)、进度安排注意事项</w:t>
        </w:r>
        <w:r>
          <w:tab/>
        </w:r>
        <w:r>
          <w:fldChar w:fldCharType="begin"/>
        </w:r>
        <w:r>
          <w:instrText xml:space="preserve"> PAGEREF _Toc24503 \h </w:instrText>
        </w:r>
        <w:r>
          <w:fldChar w:fldCharType="separate"/>
        </w:r>
        <w:r>
          <w:t>29</w:t>
        </w:r>
        <w:r>
          <w:fldChar w:fldCharType="end"/>
        </w:r>
      </w:hyperlink>
    </w:p>
    <w:p>
      <w:pPr>
        <w:pStyle w:val="TOC2"/>
        <w:tabs>
          <w:tab w:val="right" w:leader="dot" w:pos="8306"/>
        </w:tabs>
      </w:pPr>
      <w:hyperlink w:anchor="_Toc21010" w:history="1">
        <w:r>
          <w:rPr>
            <w:rFonts w:ascii="仿宋" w:eastAsia="仿宋" w:hAnsi="仿宋" w:cs="仿宋" w:hint="eastAsia"/>
            <w:lang w:eastAsia="zh-CN"/>
          </w:rPr>
          <w:t>(四)、人力资源配置</w:t>
        </w:r>
        <w:r>
          <w:tab/>
        </w:r>
        <w:r>
          <w:fldChar w:fldCharType="begin"/>
        </w:r>
        <w:r>
          <w:instrText xml:space="preserve"> PAGEREF _Toc21010 \h </w:instrText>
        </w:r>
        <w:r>
          <w:fldChar w:fldCharType="separate"/>
        </w:r>
        <w:r>
          <w:t>31</w:t>
        </w:r>
        <w:r>
          <w:fldChar w:fldCharType="end"/>
        </w:r>
      </w:hyperlink>
    </w:p>
    <w:p>
      <w:pPr>
        <w:pStyle w:val="TOC1"/>
        <w:tabs>
          <w:tab w:val="right" w:leader="dot" w:pos="8306"/>
        </w:tabs>
      </w:pPr>
      <w:hyperlink w:anchor="_Toc24203" w:history="1">
        <w:r>
          <w:rPr>
            <w:rFonts w:ascii="仿宋" w:eastAsia="仿宋" w:hAnsi="仿宋" w:cs="仿宋" w:hint="eastAsia"/>
            <w:lang w:eastAsia="zh-CN"/>
          </w:rPr>
          <w:t>十、医用显示器项目技术管理</w:t>
        </w:r>
        <w:r>
          <w:tab/>
        </w:r>
        <w:r>
          <w:fldChar w:fldCharType="begin"/>
        </w:r>
        <w:r>
          <w:instrText xml:space="preserve"> PAGEREF _Toc24203 \h </w:instrText>
        </w:r>
        <w:r>
          <w:fldChar w:fldCharType="separate"/>
        </w:r>
        <w:r>
          <w:t>31</w:t>
        </w:r>
        <w:r>
          <w:fldChar w:fldCharType="end"/>
        </w:r>
      </w:hyperlink>
    </w:p>
    <w:p>
      <w:pPr>
        <w:pStyle w:val="TOC2"/>
        <w:tabs>
          <w:tab w:val="right" w:leader="dot" w:pos="8306"/>
        </w:tabs>
      </w:pPr>
      <w:hyperlink w:anchor="_Toc21298" w:history="1">
        <w:r>
          <w:rPr>
            <w:rFonts w:ascii="仿宋" w:eastAsia="仿宋" w:hAnsi="仿宋" w:cs="仿宋" w:hint="eastAsia"/>
            <w:lang w:eastAsia="zh-CN"/>
          </w:rPr>
          <w:t>(一)、技术方案选用方向</w:t>
        </w:r>
        <w:r>
          <w:tab/>
        </w:r>
        <w:r>
          <w:fldChar w:fldCharType="begin"/>
        </w:r>
        <w:r>
          <w:instrText xml:space="preserve"> PAGEREF _Toc21298 \h </w:instrText>
        </w:r>
        <w:r>
          <w:fldChar w:fldCharType="separate"/>
        </w:r>
        <w:r>
          <w:t>31</w:t>
        </w:r>
        <w:r>
          <w:fldChar w:fldCharType="end"/>
        </w:r>
      </w:hyperlink>
    </w:p>
    <w:p>
      <w:pPr>
        <w:pStyle w:val="TOC2"/>
        <w:tabs>
          <w:tab w:val="right" w:leader="dot" w:pos="8306"/>
        </w:tabs>
      </w:pPr>
      <w:hyperlink w:anchor="_Toc6386" w:history="1">
        <w:r>
          <w:rPr>
            <w:rFonts w:ascii="仿宋" w:eastAsia="仿宋" w:hAnsi="仿宋" w:cs="仿宋" w:hint="eastAsia"/>
            <w:lang w:eastAsia="zh-CN"/>
          </w:rPr>
          <w:t>(二)、工艺技术方案选用原则</w:t>
        </w:r>
        <w:r>
          <w:tab/>
        </w:r>
        <w:r>
          <w:fldChar w:fldCharType="begin"/>
        </w:r>
        <w:r>
          <w:instrText xml:space="preserve"> PAGEREF _Toc6386 \h </w:instrText>
        </w:r>
        <w:r>
          <w:fldChar w:fldCharType="separate"/>
        </w:r>
        <w:r>
          <w:t>33</w:t>
        </w:r>
        <w:r>
          <w:fldChar w:fldCharType="end"/>
        </w:r>
      </w:hyperlink>
    </w:p>
    <w:p>
      <w:pPr>
        <w:pStyle w:val="TOC2"/>
        <w:tabs>
          <w:tab w:val="right" w:leader="dot" w:pos="8306"/>
        </w:tabs>
      </w:pPr>
      <w:hyperlink w:anchor="_Toc18116" w:history="1">
        <w:r>
          <w:rPr>
            <w:rFonts w:ascii="仿宋" w:eastAsia="仿宋" w:hAnsi="仿宋" w:cs="仿宋" w:hint="eastAsia"/>
            <w:lang w:eastAsia="zh-CN"/>
          </w:rPr>
          <w:t>(三)、工艺技术方案要求</w:t>
        </w:r>
        <w:r>
          <w:tab/>
        </w:r>
        <w:r>
          <w:fldChar w:fldCharType="begin"/>
        </w:r>
        <w:r>
          <w:instrText xml:space="preserve"> PAGEREF _Toc18116 \h </w:instrText>
        </w:r>
        <w:r>
          <w:fldChar w:fldCharType="separate"/>
        </w:r>
        <w:r>
          <w:t>35</w:t>
        </w:r>
        <w:r>
          <w:fldChar w:fldCharType="end"/>
        </w:r>
      </w:hyperlink>
    </w:p>
    <w:p>
      <w:pPr>
        <w:pStyle w:val="TOC1"/>
        <w:tabs>
          <w:tab w:val="right" w:leader="dot" w:pos="8306"/>
        </w:tabs>
      </w:pPr>
      <w:hyperlink w:anchor="_Toc16778" w:history="1">
        <w:r>
          <w:rPr>
            <w:rFonts w:ascii="仿宋" w:eastAsia="仿宋" w:hAnsi="仿宋" w:cs="仿宋" w:hint="eastAsia"/>
            <w:lang w:eastAsia="zh-CN"/>
          </w:rPr>
          <w:t>十一、医用显示器项目创新与研发</w:t>
        </w:r>
        <w:r>
          <w:tab/>
        </w:r>
        <w:r>
          <w:fldChar w:fldCharType="begin"/>
        </w:r>
        <w:r>
          <w:instrText xml:space="preserve"> PAGEREF _Toc16778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 w:history="1">
        <w:r>
          <w:rPr>
            <w:rFonts w:ascii="仿宋" w:eastAsia="仿宋" w:hAnsi="仿宋" w:cs="仿宋" w:hint="eastAsia"/>
            <w:lang w:eastAsia="zh-CN"/>
          </w:rPr>
          <w:t>(一)、创新策略与方向</w:t>
        </w:r>
        <w:r>
          <w:tab/>
        </w:r>
        <w:r>
          <w:fldChar w:fldCharType="begin"/>
        </w:r>
        <w:r>
          <w:instrText xml:space="preserve"> PAGEREF _Toc54 \h </w:instrText>
        </w:r>
        <w:r>
          <w:fldChar w:fldCharType="separate"/>
        </w:r>
        <w:r>
          <w:t>38</w:t>
        </w:r>
        <w:r>
          <w:fldChar w:fldCharType="end"/>
        </w:r>
      </w:hyperlink>
    </w:p>
    <w:p>
      <w:pPr>
        <w:pStyle w:val="TOC2"/>
        <w:tabs>
          <w:tab w:val="right" w:leader="dot" w:pos="8306"/>
        </w:tabs>
      </w:pPr>
      <w:hyperlink w:anchor="_Toc17448" w:history="1">
        <w:r>
          <w:rPr>
            <w:rFonts w:ascii="仿宋" w:eastAsia="仿宋" w:hAnsi="仿宋" w:cs="仿宋" w:hint="eastAsia"/>
            <w:lang w:eastAsia="zh-CN"/>
          </w:rPr>
          <w:t>(二)、研发规划与投入</w:t>
        </w:r>
        <w:r>
          <w:tab/>
        </w:r>
        <w:r>
          <w:fldChar w:fldCharType="begin"/>
        </w:r>
        <w:r>
          <w:instrText xml:space="preserve"> PAGEREF _Toc17448 \h </w:instrText>
        </w:r>
        <w:r>
          <w:fldChar w:fldCharType="separate"/>
        </w:r>
        <w:r>
          <w:t>39</w:t>
        </w:r>
        <w:r>
          <w:fldChar w:fldCharType="end"/>
        </w:r>
      </w:hyperlink>
    </w:p>
    <w:p>
      <w:pPr>
        <w:pStyle w:val="TOC1"/>
        <w:tabs>
          <w:tab w:val="right" w:leader="dot" w:pos="8306"/>
        </w:tabs>
      </w:pPr>
      <w:hyperlink w:anchor="_Toc4516" w:history="1">
        <w:r>
          <w:rPr>
            <w:rFonts w:ascii="仿宋" w:eastAsia="仿宋" w:hAnsi="仿宋" w:cs="仿宋" w:hint="eastAsia"/>
            <w:lang w:eastAsia="zh-CN"/>
          </w:rPr>
          <w:t>十二、医用显示器项目风险管理</w:t>
        </w:r>
        <w:r>
          <w:tab/>
        </w:r>
        <w:r>
          <w:fldChar w:fldCharType="begin"/>
        </w:r>
        <w:r>
          <w:instrText xml:space="preserve"> PAGEREF _Toc4516 \h </w:instrText>
        </w:r>
        <w:r>
          <w:fldChar w:fldCharType="separate"/>
        </w:r>
        <w:r>
          <w:t>41</w:t>
        </w:r>
        <w:r>
          <w:fldChar w:fldCharType="end"/>
        </w:r>
      </w:hyperlink>
    </w:p>
    <w:p>
      <w:pPr>
        <w:pStyle w:val="TOC2"/>
        <w:tabs>
          <w:tab w:val="right" w:leader="dot" w:pos="8306"/>
        </w:tabs>
      </w:pPr>
      <w:hyperlink w:anchor="_Toc20905" w:history="1">
        <w:r>
          <w:rPr>
            <w:rFonts w:ascii="仿宋" w:eastAsia="仿宋" w:hAnsi="仿宋" w:cs="仿宋" w:hint="eastAsia"/>
            <w:lang w:eastAsia="zh-CN"/>
          </w:rPr>
          <w:t>(一)、风险识别与评估</w:t>
        </w:r>
        <w:r>
          <w:tab/>
        </w:r>
        <w:r>
          <w:fldChar w:fldCharType="begin"/>
        </w:r>
        <w:r>
          <w:instrText xml:space="preserve"> PAGEREF _Toc20905 \h </w:instrText>
        </w:r>
        <w:r>
          <w:fldChar w:fldCharType="separate"/>
        </w:r>
        <w:r>
          <w:t>41</w:t>
        </w:r>
        <w:r>
          <w:fldChar w:fldCharType="end"/>
        </w:r>
      </w:hyperlink>
    </w:p>
    <w:p>
      <w:pPr>
        <w:pStyle w:val="TOC2"/>
        <w:tabs>
          <w:tab w:val="right" w:leader="dot" w:pos="8306"/>
        </w:tabs>
      </w:pPr>
      <w:hyperlink w:anchor="_Toc31456" w:history="1">
        <w:r>
          <w:rPr>
            <w:rFonts w:ascii="仿宋" w:eastAsia="仿宋" w:hAnsi="仿宋" w:cs="仿宋" w:hint="eastAsia"/>
            <w:lang w:eastAsia="zh-CN"/>
          </w:rPr>
          <w:t>(二)、风险应对策略</w:t>
        </w:r>
        <w:r>
          <w:tab/>
        </w:r>
        <w:r>
          <w:fldChar w:fldCharType="begin"/>
        </w:r>
        <w:r>
          <w:instrText xml:space="preserve"> PAGEREF _Toc31456 \h </w:instrText>
        </w:r>
        <w:r>
          <w:fldChar w:fldCharType="separate"/>
        </w:r>
        <w:r>
          <w:t>42</w:t>
        </w:r>
        <w:r>
          <w:fldChar w:fldCharType="end"/>
        </w:r>
      </w:hyperlink>
    </w:p>
    <w:p>
      <w:pPr>
        <w:pStyle w:val="TOC2"/>
        <w:tabs>
          <w:tab w:val="right" w:leader="dot" w:pos="8306"/>
        </w:tabs>
      </w:pPr>
      <w:hyperlink w:anchor="_Toc23387" w:history="1">
        <w:r>
          <w:rPr>
            <w:rFonts w:ascii="仿宋" w:eastAsia="仿宋" w:hAnsi="仿宋" w:cs="仿宋" w:hint="eastAsia"/>
            <w:lang w:eastAsia="zh-CN"/>
          </w:rPr>
          <w:t>(三)、风险监控与控制</w:t>
        </w:r>
        <w:r>
          <w:tab/>
        </w:r>
        <w:r>
          <w:fldChar w:fldCharType="begin"/>
        </w:r>
        <w:r>
          <w:instrText xml:space="preserve"> PAGEREF _Toc23387 \h </w:instrText>
        </w:r>
        <w:r>
          <w:fldChar w:fldCharType="separate"/>
        </w:r>
        <w:r>
          <w:t>44</w:t>
        </w:r>
        <w:r>
          <w:fldChar w:fldCharType="end"/>
        </w:r>
      </w:hyperlink>
    </w:p>
    <w:p>
      <w:pPr>
        <w:pStyle w:val="TOC1"/>
        <w:tabs>
          <w:tab w:val="right" w:leader="dot" w:pos="8306"/>
        </w:tabs>
      </w:pPr>
      <w:hyperlink w:anchor="_Toc7609" w:history="1">
        <w:r>
          <w:rPr>
            <w:rFonts w:ascii="仿宋" w:eastAsia="仿宋" w:hAnsi="仿宋" w:cs="仿宋" w:hint="eastAsia"/>
            <w:lang w:eastAsia="zh-CN"/>
          </w:rPr>
          <w:t>十三、医用显示器项目实施保障措施</w:t>
        </w:r>
        <w:r>
          <w:tab/>
        </w:r>
        <w:r>
          <w:fldChar w:fldCharType="begin"/>
        </w:r>
        <w:r>
          <w:instrText xml:space="preserve"> PAGEREF _Toc7609 \h </w:instrText>
        </w:r>
        <w:r>
          <w:fldChar w:fldCharType="separate"/>
        </w:r>
        <w:r>
          <w:t>45</w:t>
        </w:r>
        <w:r>
          <w:fldChar w:fldCharType="end"/>
        </w:r>
      </w:hyperlink>
    </w:p>
    <w:p>
      <w:pPr>
        <w:pStyle w:val="TOC2"/>
        <w:tabs>
          <w:tab w:val="right" w:leader="dot" w:pos="8306"/>
        </w:tabs>
      </w:pPr>
      <w:hyperlink w:anchor="_Toc674" w:history="1">
        <w:r>
          <w:rPr>
            <w:rFonts w:ascii="仿宋" w:eastAsia="仿宋" w:hAnsi="仿宋" w:cs="仿宋" w:hint="eastAsia"/>
            <w:lang w:eastAsia="zh-CN"/>
          </w:rPr>
          <w:t>(一)、医用显示器项目实施保障机制</w:t>
        </w:r>
        <w:r>
          <w:tab/>
        </w:r>
        <w:r>
          <w:fldChar w:fldCharType="begin"/>
        </w:r>
        <w:r>
          <w:instrText xml:space="preserve"> PAGEREF _Toc674 \h </w:instrText>
        </w:r>
        <w:r>
          <w:fldChar w:fldCharType="separate"/>
        </w:r>
        <w:r>
          <w:t>45</w:t>
        </w:r>
        <w:r>
          <w:fldChar w:fldCharType="end"/>
        </w:r>
      </w:hyperlink>
    </w:p>
    <w:p>
      <w:pPr>
        <w:pStyle w:val="TOC2"/>
        <w:tabs>
          <w:tab w:val="right" w:leader="dot" w:pos="8306"/>
        </w:tabs>
      </w:pPr>
      <w:hyperlink w:anchor="_Toc2447" w:history="1">
        <w:r>
          <w:rPr>
            <w:rFonts w:ascii="仿宋" w:eastAsia="仿宋" w:hAnsi="仿宋" w:cs="仿宋" w:hint="eastAsia"/>
            <w:lang w:eastAsia="zh-CN"/>
          </w:rPr>
          <w:t>(二)、医用显示器项目法律合规要求</w:t>
        </w:r>
        <w:r>
          <w:tab/>
        </w:r>
        <w:r>
          <w:fldChar w:fldCharType="begin"/>
        </w:r>
        <w:r>
          <w:instrText xml:space="preserve"> PAGEREF _Toc2447 \h </w:instrText>
        </w:r>
        <w:r>
          <w:fldChar w:fldCharType="separate"/>
        </w:r>
        <w:r>
          <w:t>48</w:t>
        </w:r>
        <w:r>
          <w:fldChar w:fldCharType="end"/>
        </w:r>
      </w:hyperlink>
    </w:p>
    <w:p>
      <w:pPr>
        <w:pStyle w:val="TOC2"/>
        <w:tabs>
          <w:tab w:val="right" w:leader="dot" w:pos="8306"/>
        </w:tabs>
      </w:pPr>
      <w:hyperlink w:anchor="_Toc26303" w:history="1">
        <w:r>
          <w:rPr>
            <w:rFonts w:ascii="仿宋" w:eastAsia="仿宋" w:hAnsi="仿宋" w:cs="仿宋" w:hint="eastAsia"/>
            <w:lang w:eastAsia="zh-CN"/>
          </w:rPr>
          <w:t>(三)、医用显示器项目合同管理与法律事务</w:t>
        </w:r>
        <w:r>
          <w:tab/>
        </w:r>
        <w:r>
          <w:fldChar w:fldCharType="begin"/>
        </w:r>
        <w:r>
          <w:instrText xml:space="preserve"> PAGEREF _Toc26303 \h </w:instrText>
        </w:r>
        <w:r>
          <w:fldChar w:fldCharType="separate"/>
        </w:r>
        <w:r>
          <w:t>52</w:t>
        </w:r>
        <w:r>
          <w:fldChar w:fldCharType="end"/>
        </w:r>
      </w:hyperlink>
    </w:p>
    <w:p>
      <w:pPr>
        <w:pStyle w:val="TOC2"/>
        <w:tabs>
          <w:tab w:val="right" w:leader="dot" w:pos="8306"/>
        </w:tabs>
      </w:pPr>
      <w:hyperlink w:anchor="_Toc117" w:history="1">
        <w:r>
          <w:rPr>
            <w:rFonts w:ascii="仿宋" w:eastAsia="仿宋" w:hAnsi="仿宋" w:cs="仿宋" w:hint="eastAsia"/>
            <w:lang w:eastAsia="zh-CN"/>
          </w:rPr>
          <w:t>(四)、医用显示器项目知识产权保护策略</w:t>
        </w:r>
        <w:r>
          <w:tab/>
        </w:r>
        <w:r>
          <w:fldChar w:fldCharType="begin"/>
        </w:r>
        <w:r>
          <w:instrText xml:space="preserve"> PAGEREF _Toc117 \h </w:instrText>
        </w:r>
        <w:r>
          <w:fldChar w:fldCharType="separate"/>
        </w:r>
        <w:r>
          <w:t>59</w:t>
        </w:r>
        <w:r>
          <w:fldChar w:fldCharType="end"/>
        </w:r>
      </w:hyperlink>
    </w:p>
    <w:p>
      <w:pPr>
        <w:pStyle w:val="TOC1"/>
        <w:tabs>
          <w:tab w:val="right" w:leader="dot" w:pos="8306"/>
        </w:tabs>
      </w:pPr>
      <w:hyperlink w:anchor="_Toc18924" w:history="1">
        <w:r>
          <w:rPr>
            <w:rFonts w:ascii="仿宋" w:eastAsia="仿宋" w:hAnsi="仿宋" w:cs="仿宋" w:hint="eastAsia"/>
            <w:lang w:eastAsia="zh-CN"/>
          </w:rPr>
          <w:t>十四、风险识别与分类</w:t>
        </w:r>
        <w:r>
          <w:tab/>
        </w:r>
        <w:r>
          <w:fldChar w:fldCharType="begin"/>
        </w:r>
        <w:r>
          <w:instrText xml:space="preserve"> PAGEREF _Toc18924 \h </w:instrText>
        </w:r>
        <w:r>
          <w:fldChar w:fldCharType="separate"/>
        </w:r>
        <w:r>
          <w:t>61</w:t>
        </w:r>
        <w:r>
          <w:fldChar w:fldCharType="end"/>
        </w:r>
      </w:hyperlink>
    </w:p>
    <w:p>
      <w:pPr>
        <w:pStyle w:val="TOC2"/>
        <w:tabs>
          <w:tab w:val="right" w:leader="dot" w:pos="8306"/>
        </w:tabs>
      </w:pPr>
      <w:hyperlink w:anchor="_Toc27248" w:history="1">
        <w:r>
          <w:rPr>
            <w:rFonts w:ascii="仿宋" w:eastAsia="仿宋" w:hAnsi="仿宋" w:cs="仿宋" w:hint="eastAsia"/>
            <w:lang w:eastAsia="zh-CN"/>
          </w:rPr>
          <w:t>(一)、风险识别</w:t>
        </w:r>
        <w:r>
          <w:tab/>
        </w:r>
        <w:r>
          <w:fldChar w:fldCharType="begin"/>
        </w:r>
        <w:r>
          <w:instrText xml:space="preserve"> PAGEREF _Toc27248 \h </w:instrText>
        </w:r>
        <w:r>
          <w:fldChar w:fldCharType="separate"/>
        </w:r>
        <w:r>
          <w:t>61</w:t>
        </w:r>
        <w:r>
          <w:fldChar w:fldCharType="end"/>
        </w:r>
      </w:hyperlink>
    </w:p>
    <w:p>
      <w:pPr>
        <w:pStyle w:val="TOC2"/>
        <w:tabs>
          <w:tab w:val="right" w:leader="dot" w:pos="8306"/>
        </w:tabs>
      </w:pPr>
      <w:hyperlink w:anchor="_Toc4127" w:history="1">
        <w:r>
          <w:rPr>
            <w:rFonts w:ascii="仿宋" w:eastAsia="仿宋" w:hAnsi="仿宋" w:cs="仿宋" w:hint="eastAsia"/>
            <w:lang w:eastAsia="zh-CN"/>
          </w:rPr>
          <w:t>(二)、风险分类</w:t>
        </w:r>
        <w:r>
          <w:tab/>
        </w:r>
        <w:r>
          <w:fldChar w:fldCharType="begin"/>
        </w:r>
        <w:r>
          <w:instrText xml:space="preserve"> PAGEREF _Toc4127 \h </w:instrText>
        </w:r>
        <w:r>
          <w:fldChar w:fldCharType="separate"/>
        </w:r>
        <w:r>
          <w:t>62</w:t>
        </w:r>
        <w:r>
          <w:fldChar w:fldCharType="end"/>
        </w:r>
      </w:hyperlink>
    </w:p>
    <w:p>
      <w:pPr>
        <w:pStyle w:val="TOC1"/>
        <w:tabs>
          <w:tab w:val="right" w:leader="dot" w:pos="8306"/>
        </w:tabs>
      </w:pPr>
      <w:hyperlink w:anchor="_Toc20366" w:history="1">
        <w:r>
          <w:rPr>
            <w:rFonts w:ascii="仿宋" w:eastAsia="仿宋" w:hAnsi="仿宋" w:cs="仿宋" w:hint="eastAsia"/>
            <w:lang w:eastAsia="zh-CN"/>
          </w:rPr>
          <w:t>十五、医用显示器项目工程方案分析</w:t>
        </w:r>
        <w:r>
          <w:tab/>
        </w:r>
        <w:r>
          <w:fldChar w:fldCharType="begin"/>
        </w:r>
        <w:r>
          <w:instrText xml:space="preserve"> PAGEREF _Toc20366 \h </w:instrText>
        </w:r>
        <w:r>
          <w:fldChar w:fldCharType="separate"/>
        </w:r>
        <w:r>
          <w:t>64</w:t>
        </w:r>
        <w:r>
          <w:fldChar w:fldCharType="end"/>
        </w:r>
      </w:hyperlink>
    </w:p>
    <w:p>
      <w:pPr>
        <w:pStyle w:val="TOC2"/>
        <w:tabs>
          <w:tab w:val="right" w:leader="dot" w:pos="8306"/>
        </w:tabs>
      </w:pPr>
      <w:hyperlink w:anchor="_Toc27964" w:history="1">
        <w:r>
          <w:rPr>
            <w:rFonts w:ascii="仿宋" w:eastAsia="仿宋" w:hAnsi="仿宋" w:cs="仿宋" w:hint="eastAsia"/>
            <w:lang w:eastAsia="zh-CN"/>
          </w:rPr>
          <w:t>(一)、建筑工程设计原则</w:t>
        </w:r>
        <w:r>
          <w:tab/>
        </w:r>
        <w:r>
          <w:fldChar w:fldCharType="begin"/>
        </w:r>
        <w:r>
          <w:instrText xml:space="preserve"> PAGEREF _Toc27964 \h </w:instrText>
        </w:r>
        <w:r>
          <w:fldChar w:fldCharType="separate"/>
        </w:r>
        <w:r>
          <w:t>64</w:t>
        </w:r>
        <w:r>
          <w:fldChar w:fldCharType="end"/>
        </w:r>
      </w:hyperlink>
    </w:p>
    <w:p>
      <w:pPr>
        <w:pStyle w:val="TOC2"/>
        <w:tabs>
          <w:tab w:val="right" w:leader="dot" w:pos="8306"/>
        </w:tabs>
      </w:pPr>
      <w:hyperlink w:anchor="_Toc30706" w:history="1">
        <w:r>
          <w:rPr>
            <w:rFonts w:ascii="仿宋" w:eastAsia="仿宋" w:hAnsi="仿宋" w:cs="仿宋" w:hint="eastAsia"/>
            <w:lang w:eastAsia="zh-CN"/>
          </w:rPr>
          <w:t>(二)、土建工程建设指标</w:t>
        </w:r>
        <w:r>
          <w:tab/>
        </w:r>
        <w:r>
          <w:fldChar w:fldCharType="begin"/>
        </w:r>
        <w:r>
          <w:instrText xml:space="preserve"> PAGEREF _Toc30706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6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80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医用显示器项目的主要产品是XXXX，预计年产值为XXX万元。这一产品在市场中占据着重要的地位，其广泛的应用范围使得该医用显示器项目的市场前景非常广阔。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显示器项目的xxx产品作为重要的原材料之一，将在多个领域发挥关键作用。其在建筑、交通、能源等方面的广泛应用将为整个产业链提供强大的支持，形成产业协同效应。医用显示器项目的年产值XXX万XXX万XXX万万元不仅反映了其在市场上的巨大潜力，更预示着它对国民经济的积极贡献。这种关联度高、涉及面广的产业关系，使得该医用显示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45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总征地面积为XXXX平方米，相当于约XX.XX亩，其中净用地面积为XXXX平方米，红线范围内相当于约XX.XX亩。这一用地规模充分考虑了医用显示器项目的建设需求，保障了医用显示器项目在合适的空间内得以充分发展。医用显示器项目规划的总建筑面积为XXXX平方米，其中主体工程建设占XXXX平方米，计容建筑面积达XXXX平方米。预计建筑工程的投资将达到XXXX万元，为医用显示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计划购置的设备共计XXXX台（套），设备购置费用为XXXX万元。这一设备购置计划充分考虑到医用显示器项目的生产需求和技术要求，确保了医用显示器项目在生产运营中具备先进的技术装备和高效的生产能力。设备的合理配置将为医用显示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计划总投资为XXXX万元，预计年实现营业收入为XXXX万元。这一产能规模的设定旨在确保医用显示器项目能够在投资与回报之间取得平衡，实现长期可持续的发展。医用显示器项目的总投资充分考虑到各个方面的需求，包括用地建设、设备购置等多个环节，以确保医用显示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322"/>
      <w:r>
        <w:rPr>
          <w:rFonts w:ascii="仿宋" w:eastAsia="仿宋" w:hAnsi="仿宋" w:cs="仿宋" w:hint="eastAsia"/>
          <w:sz w:val="28"/>
          <w:lang w:eastAsia="zh-CN"/>
        </w:rPr>
        <w:t>二、医用显示器项目建设背景及必要性分析</w:t>
      </w:r>
      <w:bookmarkEnd w:id="5"/>
    </w:p>
    <w:p>
      <w:pPr>
        <w:pStyle w:val="Heading2"/>
        <w:rPr>
          <w:rFonts w:ascii="仿宋" w:eastAsia="仿宋" w:hAnsi="仿宋" w:cs="仿宋" w:hint="eastAsia"/>
          <w:lang w:eastAsia="zh-CN"/>
        </w:rPr>
      </w:pPr>
      <w:bookmarkStart w:id="6" w:name="_Toc8235"/>
      <w:r>
        <w:rPr>
          <w:rFonts w:ascii="仿宋" w:eastAsia="仿宋" w:hAnsi="仿宋" w:cs="仿宋" w:hint="eastAsia"/>
          <w:lang w:eastAsia="zh-CN"/>
        </w:rPr>
        <w:t>(一)、医用显示器项目背景分析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显示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显示器项目在这个潮流中的定位。同时，我们将关注行业内涌现的新兴机遇，以便医用显示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显示器项目提供了强大的发展动力。我们将聚焦于行业内最新的技术发展趋势，包括但不限于人工智能、大数据分析、物联网等领域。通过深度的技术研究，我们将确保医用显示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显示器项目发展的源泉。我们将投入更多的精力对市场需求进行深入剖析，超越表面的需求，深入挖掘潜在的市场痛点和机遇。通过对市场需求的细致了解，医用显示器项目将更有针对性地设计解决方案，满足市场的多样化需求，从而更好地促进医用显示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显示器项目战略至关重要。我们将对竞争态势进行更为深入的分析，包括但不限于市场份额、产品特点、客户满意度等多个维度。通过深度的竞争分析，医用显示器项目将能够更准确地把握市场脉搏，制定具有竞争力的医用显示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医用显示器项目的发展具有直接的影响。我们将进行更为全面的法规和政策分析，了解行业发展中的潜在法律风险和合规挑战。通过充分了解和遵守相关法规，医用显示器项目将确保在法律框架内合法合规运营，为医用显示器项目的稳健发展提供有力支持。</w:t>
      </w:r>
    </w:p>
    <w:p>
      <w:pPr>
        <w:pStyle w:val="Heading2"/>
        <w:ind w:firstLine="560" w:firstLineChars="200"/>
        <w:rPr>
          <w:rFonts w:ascii="仿宋" w:eastAsia="仿宋" w:hAnsi="仿宋" w:cs="仿宋" w:hint="eastAsia"/>
          <w:sz w:val="28"/>
          <w:lang w:eastAsia="zh-CN"/>
        </w:rPr>
      </w:pPr>
      <w:bookmarkStart w:id="7" w:name="_Toc24173"/>
      <w:r>
        <w:rPr>
          <w:rFonts w:ascii="仿宋" w:eastAsia="仿宋" w:hAnsi="仿宋" w:cs="仿宋" w:hint="eastAsia"/>
          <w:sz w:val="28"/>
          <w:lang w:eastAsia="zh-CN"/>
        </w:rPr>
        <w:t>(二)、医用显示器项目建设必要性分析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建设的迫切性源于对行业发展趋势的深刻洞察。我们正处于一个行业变革的时代，科技创新、数字化转型成为企业发展的关键动力。医用显示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建设不仅仅是为了跟上潮流，更是为了通过技术创新推动企业的持续发展。通过引入先进的技术和解决方案，医用显示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显示器项目的建设成为必然选择，通过提高产品质量、拓展服务领域，从而在竞争中获得更多的机会。医用显示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显示器项目建设的必要性体现在对客户需求更精准的满足。通过医用显示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建设的背后是对企业持续创新的追求。只有通过不断创新，企业才能在竞争中立于不败之地。医用显示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403"/>
      <w:r>
        <w:rPr>
          <w:rFonts w:ascii="仿宋" w:eastAsia="仿宋" w:hAnsi="仿宋" w:cs="仿宋" w:hint="eastAsia"/>
          <w:sz w:val="28"/>
          <w:lang w:eastAsia="zh-CN"/>
        </w:rPr>
        <w:t>三、医用显示器项目建设单位说明</w:t>
      </w:r>
      <w:bookmarkEnd w:id="8"/>
    </w:p>
    <w:p>
      <w:pPr>
        <w:pStyle w:val="Heading2"/>
        <w:rPr>
          <w:rFonts w:ascii="仿宋" w:eastAsia="仿宋" w:hAnsi="仿宋" w:cs="仿宋" w:hint="eastAsia"/>
          <w:lang w:eastAsia="zh-CN"/>
        </w:rPr>
      </w:pPr>
      <w:bookmarkStart w:id="9" w:name="_Toc11264"/>
      <w:r>
        <w:rPr>
          <w:rFonts w:ascii="仿宋" w:eastAsia="仿宋" w:hAnsi="仿宋" w:cs="仿宋" w:hint="eastAsia"/>
          <w:lang w:eastAsia="zh-CN"/>
        </w:rPr>
        <w:t>(一)、医用显示器项目承办单位基本情况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5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显示器项目承办单位的XXXX，我们着眼于实现可持续的经济效益。通过技术创新和解决方案的提供，公司预计在医用显示器项目执行期间将获得可观的收入增长。这一收入来源主要包括医用显示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同时，我们注重成本控制和效率提升，以确保医用显示器项目的可持续盈利。透过精细的管理和资源优化，公司期望实现医用显示器项目利润最大化。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显示器项目实施进行全面的投资评估，包括医用显示器项目启动阶段的资金投入和后续运营成本。通过对医用显示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医用显示器项目实施过程中具备足够的资金流动性，公司将进行详尽的现金流分析。这包括资金需求的合理预测、医用显示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875"/>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924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的技术管理特点体现在其创新导向。通过引入最先进的技术趋势和解决方案，医用显示器项目致力于提升科技含量、提高质量和效率水平。这意味着我们将采用最新的工具和方法，确保医用显示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显示器项目技术管理的显著特征。通过整合不同领域的技术资源，我们实现了跨学科的协同工作。这有助于优化技术架构，提高整体效能。此外，整合性策略还促进了不同技术团队之间的紧密沟通和高效合作，确保医用显示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显示器项目所采用的技术。通过不断优化技术方案，医用显示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医用显示器项目团队将在医用显示器项目初期识别可能的技术风险，并采取相应的预防和应对措施。通过建立健全的风险评估机制，医用显示器项目能够在实施过程中及时发现并解决潜在的技术问题，保障医用显示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显示器项目中，技术将成为医用显示器项目成功的有力支持。这一深度剖析揭示了技术管理在医用显示器项目实施中的关键作用，为医用显示器项目的技术基础奠定了坚实的基础。</w:t>
      </w:r>
    </w:p>
    <w:p>
      <w:pPr>
        <w:pStyle w:val="Heading2"/>
        <w:ind w:firstLine="560" w:firstLineChars="200"/>
        <w:rPr>
          <w:rFonts w:ascii="仿宋" w:eastAsia="仿宋" w:hAnsi="仿宋" w:cs="仿宋" w:hint="eastAsia"/>
          <w:sz w:val="28"/>
          <w:lang w:eastAsia="zh-CN"/>
        </w:rPr>
      </w:pPr>
      <w:bookmarkStart w:id="13" w:name="_Toc4337"/>
      <w:r>
        <w:rPr>
          <w:rFonts w:ascii="仿宋" w:eastAsia="仿宋" w:hAnsi="仿宋" w:cs="仿宋" w:hint="eastAsia"/>
          <w:sz w:val="28"/>
          <w:lang w:eastAsia="zh-CN"/>
        </w:rPr>
        <w:t>(二)、医用显示器项目工艺技术设计方案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显示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显示器项目将严格按照相关行业规范要求进行组织。通过有效控制产品质量，医用显示器项目将致力于为顾客提供优质的医用显示器项目产品和良好的服务。这体现了医用显示器项目对于生产活动合规性和质量标准的高度重视，为医用显示器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医用显示器项目注重生态效益和清洁生产原则。医用显示器项目建设将紧密结合地方特色经济发展，与社会经济发展规划和区域环境保护规划方案相协调一致。通过与当地区域自然生态系统的结合，医用显示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显示器项目产品具有多样化的客户需求和个性化的特点。因此，医用显示器项目产品规格品种多样，且单批生产数量较小。为满足这一特点，医用显示器项目承办单位将建设先进的柔性制造生产线。通过广泛应用柔性制造技术，医用显示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显示器项目采用的技术具有较高的技术含量和自动化水平，处于国内先进水平。这一技术选用不仅体现了对生产效率、质量和环境友好性的高标准要求，同时为医用显示器项目的可持续发展奠定了坚实的基础。</w:t>
      </w:r>
    </w:p>
    <w:p>
      <w:pPr>
        <w:pStyle w:val="Heading2"/>
        <w:ind w:firstLine="560" w:firstLineChars="200"/>
        <w:rPr>
          <w:rFonts w:ascii="仿宋" w:eastAsia="仿宋" w:hAnsi="仿宋" w:cs="仿宋" w:hint="eastAsia"/>
          <w:sz w:val="28"/>
          <w:lang w:eastAsia="zh-CN"/>
        </w:rPr>
      </w:pPr>
      <w:bookmarkStart w:id="14" w:name="_Toc817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为确保医用显示器项目的高效生产和技术实施，我们制定了一套精心设计的设备选型方案，以满足医用显示器项目生产、质量和环保的要求。该方案的主要特点如下：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显示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针对医用显示器项目产品的多样性和小批量生产的特点，我们将建设柔性制造生产线。通过在设备选型中考虑柔性制造技术，可以灵活应对不同产品规格和生产需求，实现生产线的高度灵活性和适应性。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2689"/>
      <w:r>
        <w:rPr>
          <w:rFonts w:ascii="仿宋" w:eastAsia="仿宋" w:hAnsi="仿宋" w:cs="仿宋" w:hint="eastAsia"/>
          <w:sz w:val="28"/>
          <w:lang w:eastAsia="zh-CN"/>
        </w:rPr>
        <w:t>五、医用显示器项目土建工程</w:t>
      </w:r>
      <w:bookmarkEnd w:id="15"/>
    </w:p>
    <w:p>
      <w:pPr>
        <w:pStyle w:val="Heading2"/>
        <w:rPr>
          <w:rFonts w:ascii="仿宋" w:eastAsia="仿宋" w:hAnsi="仿宋" w:cs="仿宋" w:hint="eastAsia"/>
          <w:lang w:eastAsia="zh-CN"/>
        </w:rPr>
      </w:pPr>
      <w:bookmarkStart w:id="16" w:name="_Toc27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在医用显示器项目的建筑工程设计中，我们将秉承一系列重要的设计原则，以确保医用显示器项目建筑在功能、美观、可持续性等方面达到最佳效果。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首要原则是确保建筑的功能性得到最大化的发挥。我们将充分理解医用显示器项目的实际需求，合理布局各个功能区域，保证建筑在满足业务需求的同时，提供高效的工作环境。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在建筑设计中，我们将综合考虑建设和运营成本。通过精细的经济效益分析，确保设计方案在高效利用资源的同时，对医用显示器项目的长期盈利能力有积极的贡献。</w:t>
      </w:r>
    </w:p>
    <w:p>
      <w:pPr>
        <w:pStyle w:val="Heading2"/>
        <w:ind w:firstLine="560" w:firstLineChars="200"/>
        <w:rPr>
          <w:rFonts w:ascii="仿宋" w:eastAsia="仿宋" w:hAnsi="仿宋" w:cs="仿宋" w:hint="eastAsia"/>
          <w:sz w:val="28"/>
          <w:lang w:eastAsia="zh-CN"/>
        </w:rPr>
      </w:pPr>
      <w:bookmarkStart w:id="17" w:name="_Toc116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显示器项目的土建工程设计中，我们将精准设定设计年限，结合医用显示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显示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05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显示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显示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显示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128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本期工程医用显示器项目预计总建筑面积XXX平方米，其中：计容建筑面积XXX平方米，计划建筑工程投资XX万元，占医用显示器项目总投资的XX%。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https://d.book118.com/277035035010006032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66427C"/>
    <w:rsid w:val="516642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3503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2024-01-16T07:01:00Z</dcterms:created>
  <dcterms:modified xsi:type="dcterms:W3CDTF">2024-01-16T07:01:50Z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31138A01B1874FC8988A6F92E032FAEC_11</vt:lpwstr>
  </property>
  <property fmtid="{D5CDD505-2E9C-101B-9397-08002B2CF9AE}" pid="3" name="KSOProductBuildVer">
    <vt:lpwstr>2052-12.1.0.16120</vt:lpwstr>
  </property>
</Properties>
</file>