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离子交换设备项目计划设计方案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116" w:history="1">
        <w:r>
          <w:rPr>
            <w:rFonts w:ascii="仿宋" w:eastAsia="仿宋" w:hAnsi="仿宋" w:cs="仿宋" w:hint="eastAsia"/>
            <w:lang w:eastAsia="zh-CN"/>
          </w:rPr>
          <w:t>序言</w:t>
        </w:r>
        <w:r>
          <w:tab/>
        </w:r>
        <w:r>
          <w:fldChar w:fldCharType="begin"/>
        </w:r>
        <w:r>
          <w:instrText xml:space="preserve"> PAGEREF _Toc26116 \h </w:instrText>
        </w:r>
        <w:r>
          <w:fldChar w:fldCharType="separate"/>
        </w:r>
        <w:r>
          <w:t>3</w:t>
        </w:r>
        <w:r>
          <w:fldChar w:fldCharType="end"/>
        </w:r>
      </w:hyperlink>
    </w:p>
    <w:p>
      <w:pPr>
        <w:pStyle w:val="TOC1"/>
        <w:tabs>
          <w:tab w:val="right" w:leader="dot" w:pos="8306"/>
        </w:tabs>
      </w:pPr>
      <w:hyperlink w:anchor="_Toc16607" w:history="1">
        <w:r>
          <w:rPr>
            <w:rFonts w:ascii="仿宋" w:eastAsia="仿宋" w:hAnsi="仿宋" w:cs="仿宋" w:hint="eastAsia"/>
            <w:lang w:eastAsia="zh-CN"/>
          </w:rPr>
          <w:t>一、离子交换设备项目土建工程</w:t>
        </w:r>
        <w:r>
          <w:tab/>
        </w:r>
        <w:r>
          <w:fldChar w:fldCharType="begin"/>
        </w:r>
        <w:r>
          <w:instrText xml:space="preserve"> PAGEREF _Toc16607 \h </w:instrText>
        </w:r>
        <w:r>
          <w:fldChar w:fldCharType="separate"/>
        </w:r>
        <w:r>
          <w:t>3</w:t>
        </w:r>
        <w:r>
          <w:fldChar w:fldCharType="end"/>
        </w:r>
      </w:hyperlink>
    </w:p>
    <w:p>
      <w:pPr>
        <w:pStyle w:val="TOC2"/>
        <w:tabs>
          <w:tab w:val="right" w:leader="dot" w:pos="8306"/>
        </w:tabs>
      </w:pPr>
      <w:hyperlink w:anchor="_Toc23815" w:history="1">
        <w:r>
          <w:rPr>
            <w:rFonts w:ascii="仿宋" w:eastAsia="仿宋" w:hAnsi="仿宋" w:cs="仿宋" w:hint="eastAsia"/>
            <w:lang w:eastAsia="zh-CN"/>
          </w:rPr>
          <w:t>(一)、建筑工程设计原则</w:t>
        </w:r>
        <w:r>
          <w:tab/>
        </w:r>
        <w:r>
          <w:fldChar w:fldCharType="begin"/>
        </w:r>
        <w:r>
          <w:instrText xml:space="preserve"> PAGEREF _Toc23815 \h </w:instrText>
        </w:r>
        <w:r>
          <w:fldChar w:fldCharType="separate"/>
        </w:r>
        <w:r>
          <w:t>3</w:t>
        </w:r>
        <w:r>
          <w:fldChar w:fldCharType="end"/>
        </w:r>
      </w:hyperlink>
    </w:p>
    <w:p>
      <w:pPr>
        <w:pStyle w:val="TOC2"/>
        <w:tabs>
          <w:tab w:val="right" w:leader="dot" w:pos="8306"/>
        </w:tabs>
      </w:pPr>
      <w:hyperlink w:anchor="_Toc1811" w:history="1">
        <w:r>
          <w:rPr>
            <w:rFonts w:ascii="仿宋" w:eastAsia="仿宋" w:hAnsi="仿宋" w:cs="仿宋" w:hint="eastAsia"/>
            <w:lang w:eastAsia="zh-CN"/>
          </w:rPr>
          <w:t>(二)、土建工程设计年限及安全等级</w:t>
        </w:r>
        <w:r>
          <w:tab/>
        </w:r>
        <w:r>
          <w:fldChar w:fldCharType="begin"/>
        </w:r>
        <w:r>
          <w:instrText xml:space="preserve"> PAGEREF _Toc1811 \h </w:instrText>
        </w:r>
        <w:r>
          <w:fldChar w:fldCharType="separate"/>
        </w:r>
        <w:r>
          <w:t>4</w:t>
        </w:r>
        <w:r>
          <w:fldChar w:fldCharType="end"/>
        </w:r>
      </w:hyperlink>
    </w:p>
    <w:p>
      <w:pPr>
        <w:pStyle w:val="TOC2"/>
        <w:tabs>
          <w:tab w:val="right" w:leader="dot" w:pos="8306"/>
        </w:tabs>
      </w:pPr>
      <w:hyperlink w:anchor="_Toc16212" w:history="1">
        <w:r>
          <w:rPr>
            <w:rFonts w:ascii="仿宋" w:eastAsia="仿宋" w:hAnsi="仿宋" w:cs="仿宋" w:hint="eastAsia"/>
            <w:lang w:eastAsia="zh-CN"/>
          </w:rPr>
          <w:t>(三)、建筑工程设计总体要求</w:t>
        </w:r>
        <w:r>
          <w:tab/>
        </w:r>
        <w:r>
          <w:fldChar w:fldCharType="begin"/>
        </w:r>
        <w:r>
          <w:instrText xml:space="preserve"> PAGEREF _Toc16212 \h </w:instrText>
        </w:r>
        <w:r>
          <w:fldChar w:fldCharType="separate"/>
        </w:r>
        <w:r>
          <w:t>5</w:t>
        </w:r>
        <w:r>
          <w:fldChar w:fldCharType="end"/>
        </w:r>
      </w:hyperlink>
    </w:p>
    <w:p>
      <w:pPr>
        <w:pStyle w:val="TOC2"/>
        <w:tabs>
          <w:tab w:val="right" w:leader="dot" w:pos="8306"/>
        </w:tabs>
      </w:pPr>
      <w:hyperlink w:anchor="_Toc7570" w:history="1">
        <w:r>
          <w:rPr>
            <w:rFonts w:ascii="仿宋" w:eastAsia="仿宋" w:hAnsi="仿宋" w:cs="仿宋" w:hint="eastAsia"/>
            <w:lang w:eastAsia="zh-CN"/>
          </w:rPr>
          <w:t>(四)、土建工程建设指标</w:t>
        </w:r>
        <w:r>
          <w:tab/>
        </w:r>
        <w:r>
          <w:fldChar w:fldCharType="begin"/>
        </w:r>
        <w:r>
          <w:instrText xml:space="preserve"> PAGEREF _Toc7570 \h </w:instrText>
        </w:r>
        <w:r>
          <w:fldChar w:fldCharType="separate"/>
        </w:r>
        <w:r>
          <w:t>6</w:t>
        </w:r>
        <w:r>
          <w:fldChar w:fldCharType="end"/>
        </w:r>
      </w:hyperlink>
    </w:p>
    <w:p>
      <w:pPr>
        <w:pStyle w:val="TOC1"/>
        <w:tabs>
          <w:tab w:val="right" w:leader="dot" w:pos="8306"/>
        </w:tabs>
      </w:pPr>
      <w:hyperlink w:anchor="_Toc12100" w:history="1">
        <w:r>
          <w:rPr>
            <w:rFonts w:ascii="仿宋" w:eastAsia="仿宋" w:hAnsi="仿宋" w:cs="仿宋" w:hint="eastAsia"/>
            <w:lang w:eastAsia="zh-CN"/>
          </w:rPr>
          <w:t>二、产品规划分析</w:t>
        </w:r>
        <w:r>
          <w:tab/>
        </w:r>
        <w:r>
          <w:fldChar w:fldCharType="begin"/>
        </w:r>
        <w:r>
          <w:instrText xml:space="preserve"> PAGEREF _Toc12100 \h </w:instrText>
        </w:r>
        <w:r>
          <w:fldChar w:fldCharType="separate"/>
        </w:r>
        <w:r>
          <w:t>6</w:t>
        </w:r>
        <w:r>
          <w:fldChar w:fldCharType="end"/>
        </w:r>
      </w:hyperlink>
    </w:p>
    <w:p>
      <w:pPr>
        <w:pStyle w:val="TOC2"/>
        <w:tabs>
          <w:tab w:val="right" w:leader="dot" w:pos="8306"/>
        </w:tabs>
      </w:pPr>
      <w:hyperlink w:anchor="_Toc28830" w:history="1">
        <w:r>
          <w:rPr>
            <w:rFonts w:ascii="仿宋" w:eastAsia="仿宋" w:hAnsi="仿宋" w:cs="仿宋" w:hint="eastAsia"/>
            <w:lang w:eastAsia="zh-CN"/>
          </w:rPr>
          <w:t>(一)、产品规划</w:t>
        </w:r>
        <w:r>
          <w:tab/>
        </w:r>
        <w:r>
          <w:fldChar w:fldCharType="begin"/>
        </w:r>
        <w:r>
          <w:instrText xml:space="preserve"> PAGEREF _Toc28830 \h </w:instrText>
        </w:r>
        <w:r>
          <w:fldChar w:fldCharType="separate"/>
        </w:r>
        <w:r>
          <w:t>6</w:t>
        </w:r>
        <w:r>
          <w:fldChar w:fldCharType="end"/>
        </w:r>
      </w:hyperlink>
    </w:p>
    <w:p>
      <w:pPr>
        <w:pStyle w:val="TOC2"/>
        <w:tabs>
          <w:tab w:val="right" w:leader="dot" w:pos="8306"/>
        </w:tabs>
      </w:pPr>
      <w:hyperlink w:anchor="_Toc5684" w:history="1">
        <w:r>
          <w:rPr>
            <w:rFonts w:ascii="仿宋" w:eastAsia="仿宋" w:hAnsi="仿宋" w:cs="仿宋" w:hint="eastAsia"/>
            <w:lang w:eastAsia="zh-CN"/>
          </w:rPr>
          <w:t>(二)、建设规模</w:t>
        </w:r>
        <w:r>
          <w:tab/>
        </w:r>
        <w:r>
          <w:fldChar w:fldCharType="begin"/>
        </w:r>
        <w:r>
          <w:instrText xml:space="preserve"> PAGEREF _Toc5684 \h </w:instrText>
        </w:r>
        <w:r>
          <w:fldChar w:fldCharType="separate"/>
        </w:r>
        <w:r>
          <w:t>7</w:t>
        </w:r>
        <w:r>
          <w:fldChar w:fldCharType="end"/>
        </w:r>
      </w:hyperlink>
    </w:p>
    <w:p>
      <w:pPr>
        <w:pStyle w:val="TOC1"/>
        <w:tabs>
          <w:tab w:val="right" w:leader="dot" w:pos="8306"/>
        </w:tabs>
      </w:pPr>
      <w:hyperlink w:anchor="_Toc16820" w:history="1">
        <w:r>
          <w:rPr>
            <w:rFonts w:ascii="仿宋" w:eastAsia="仿宋" w:hAnsi="仿宋" w:cs="仿宋" w:hint="eastAsia"/>
            <w:lang w:eastAsia="zh-CN"/>
          </w:rPr>
          <w:t>三、离子交换设备项目概论</w:t>
        </w:r>
        <w:r>
          <w:tab/>
        </w:r>
        <w:r>
          <w:fldChar w:fldCharType="begin"/>
        </w:r>
        <w:r>
          <w:instrText xml:space="preserve"> PAGEREF _Toc16820 \h </w:instrText>
        </w:r>
        <w:r>
          <w:fldChar w:fldCharType="separate"/>
        </w:r>
        <w:r>
          <w:t>8</w:t>
        </w:r>
        <w:r>
          <w:fldChar w:fldCharType="end"/>
        </w:r>
      </w:hyperlink>
    </w:p>
    <w:p>
      <w:pPr>
        <w:pStyle w:val="TOC2"/>
        <w:tabs>
          <w:tab w:val="right" w:leader="dot" w:pos="8306"/>
        </w:tabs>
      </w:pPr>
      <w:hyperlink w:anchor="_Toc7901" w:history="1">
        <w:r>
          <w:rPr>
            <w:rFonts w:ascii="仿宋" w:eastAsia="仿宋" w:hAnsi="仿宋" w:cs="仿宋" w:hint="eastAsia"/>
            <w:lang w:eastAsia="zh-CN"/>
          </w:rPr>
          <w:t>(一)、离子交换设备项目概况</w:t>
        </w:r>
        <w:r>
          <w:tab/>
        </w:r>
        <w:r>
          <w:fldChar w:fldCharType="begin"/>
        </w:r>
        <w:r>
          <w:instrText xml:space="preserve"> PAGEREF _Toc7901 \h </w:instrText>
        </w:r>
        <w:r>
          <w:fldChar w:fldCharType="separate"/>
        </w:r>
        <w:r>
          <w:t>8</w:t>
        </w:r>
        <w:r>
          <w:fldChar w:fldCharType="end"/>
        </w:r>
      </w:hyperlink>
    </w:p>
    <w:p>
      <w:pPr>
        <w:pStyle w:val="TOC2"/>
        <w:tabs>
          <w:tab w:val="right" w:leader="dot" w:pos="8306"/>
        </w:tabs>
      </w:pPr>
      <w:hyperlink w:anchor="_Toc2840" w:history="1">
        <w:r>
          <w:rPr>
            <w:rFonts w:ascii="仿宋" w:eastAsia="仿宋" w:hAnsi="仿宋" w:cs="仿宋" w:hint="eastAsia"/>
            <w:lang w:eastAsia="zh-CN"/>
          </w:rPr>
          <w:t>(二)、离子交换设备项目目标</w:t>
        </w:r>
        <w:r>
          <w:tab/>
        </w:r>
        <w:r>
          <w:fldChar w:fldCharType="begin"/>
        </w:r>
        <w:r>
          <w:instrText xml:space="preserve"> PAGEREF _Toc2840 \h </w:instrText>
        </w:r>
        <w:r>
          <w:fldChar w:fldCharType="separate"/>
        </w:r>
        <w:r>
          <w:t>10</w:t>
        </w:r>
        <w:r>
          <w:fldChar w:fldCharType="end"/>
        </w:r>
      </w:hyperlink>
    </w:p>
    <w:p>
      <w:pPr>
        <w:pStyle w:val="TOC2"/>
        <w:tabs>
          <w:tab w:val="right" w:leader="dot" w:pos="8306"/>
        </w:tabs>
      </w:pPr>
      <w:hyperlink w:anchor="_Toc4918" w:history="1">
        <w:r>
          <w:rPr>
            <w:rFonts w:ascii="仿宋" w:eastAsia="仿宋" w:hAnsi="仿宋" w:cs="仿宋" w:hint="eastAsia"/>
            <w:lang w:eastAsia="zh-CN"/>
          </w:rPr>
          <w:t>(三)、离子交换设备项目提出的理由</w:t>
        </w:r>
        <w:r>
          <w:tab/>
        </w:r>
        <w:r>
          <w:fldChar w:fldCharType="begin"/>
        </w:r>
        <w:r>
          <w:instrText xml:space="preserve"> PAGEREF _Toc4918 \h </w:instrText>
        </w:r>
        <w:r>
          <w:fldChar w:fldCharType="separate"/>
        </w:r>
        <w:r>
          <w:t>11</w:t>
        </w:r>
        <w:r>
          <w:fldChar w:fldCharType="end"/>
        </w:r>
      </w:hyperlink>
    </w:p>
    <w:p>
      <w:pPr>
        <w:pStyle w:val="TOC2"/>
        <w:tabs>
          <w:tab w:val="right" w:leader="dot" w:pos="8306"/>
        </w:tabs>
      </w:pPr>
      <w:hyperlink w:anchor="_Toc19612" w:history="1">
        <w:r>
          <w:rPr>
            <w:rFonts w:ascii="仿宋" w:eastAsia="仿宋" w:hAnsi="仿宋" w:cs="仿宋" w:hint="eastAsia"/>
            <w:lang w:eastAsia="zh-CN"/>
          </w:rPr>
          <w:t>(四)、离子交换设备项目意义</w:t>
        </w:r>
        <w:r>
          <w:tab/>
        </w:r>
        <w:r>
          <w:fldChar w:fldCharType="begin"/>
        </w:r>
        <w:r>
          <w:instrText xml:space="preserve"> PAGEREF _Toc19612 \h </w:instrText>
        </w:r>
        <w:r>
          <w:fldChar w:fldCharType="separate"/>
        </w:r>
        <w:r>
          <w:t>13</w:t>
        </w:r>
        <w:r>
          <w:fldChar w:fldCharType="end"/>
        </w:r>
      </w:hyperlink>
    </w:p>
    <w:p>
      <w:pPr>
        <w:pStyle w:val="TOC2"/>
        <w:tabs>
          <w:tab w:val="right" w:leader="dot" w:pos="8306"/>
        </w:tabs>
      </w:pPr>
      <w:hyperlink w:anchor="_Toc17053" w:history="1">
        <w:r>
          <w:rPr>
            <w:rFonts w:ascii="仿宋" w:eastAsia="仿宋" w:hAnsi="仿宋" w:cs="仿宋" w:hint="eastAsia"/>
            <w:lang w:eastAsia="zh-CN"/>
          </w:rPr>
          <w:t>(五)、离子交换设备项目背景</w:t>
        </w:r>
        <w:r>
          <w:tab/>
        </w:r>
        <w:r>
          <w:fldChar w:fldCharType="begin"/>
        </w:r>
        <w:r>
          <w:instrText xml:space="preserve"> PAGEREF _Toc17053 \h </w:instrText>
        </w:r>
        <w:r>
          <w:fldChar w:fldCharType="separate"/>
        </w:r>
        <w:r>
          <w:t>14</w:t>
        </w:r>
        <w:r>
          <w:fldChar w:fldCharType="end"/>
        </w:r>
      </w:hyperlink>
    </w:p>
    <w:p>
      <w:pPr>
        <w:pStyle w:val="TOC1"/>
        <w:tabs>
          <w:tab w:val="right" w:leader="dot" w:pos="8306"/>
        </w:tabs>
      </w:pPr>
      <w:hyperlink w:anchor="_Toc29616" w:history="1">
        <w:r>
          <w:rPr>
            <w:rFonts w:ascii="仿宋" w:eastAsia="仿宋" w:hAnsi="仿宋" w:cs="仿宋" w:hint="eastAsia"/>
            <w:lang w:eastAsia="zh-CN"/>
          </w:rPr>
          <w:t>四、离子交换设备项目建设背景及必要性分析</w:t>
        </w:r>
        <w:r>
          <w:tab/>
        </w:r>
        <w:r>
          <w:fldChar w:fldCharType="begin"/>
        </w:r>
        <w:r>
          <w:instrText xml:space="preserve"> PAGEREF _Toc29616 \h </w:instrText>
        </w:r>
        <w:r>
          <w:fldChar w:fldCharType="separate"/>
        </w:r>
        <w:r>
          <w:t>15</w:t>
        </w:r>
        <w:r>
          <w:fldChar w:fldCharType="end"/>
        </w:r>
      </w:hyperlink>
    </w:p>
    <w:p>
      <w:pPr>
        <w:pStyle w:val="TOC2"/>
        <w:tabs>
          <w:tab w:val="right" w:leader="dot" w:pos="8306"/>
        </w:tabs>
      </w:pPr>
      <w:hyperlink w:anchor="_Toc31263" w:history="1">
        <w:r>
          <w:rPr>
            <w:rFonts w:ascii="仿宋" w:eastAsia="仿宋" w:hAnsi="仿宋" w:cs="仿宋" w:hint="eastAsia"/>
            <w:lang w:eastAsia="zh-CN"/>
          </w:rPr>
          <w:t>(一)、离子交换设备项目背景分析</w:t>
        </w:r>
        <w:r>
          <w:tab/>
        </w:r>
        <w:r>
          <w:fldChar w:fldCharType="begin"/>
        </w:r>
        <w:r>
          <w:instrText xml:space="preserve"> PAGEREF _Toc31263 \h </w:instrText>
        </w:r>
        <w:r>
          <w:fldChar w:fldCharType="separate"/>
        </w:r>
        <w:r>
          <w:t>15</w:t>
        </w:r>
        <w:r>
          <w:fldChar w:fldCharType="end"/>
        </w:r>
      </w:hyperlink>
    </w:p>
    <w:p>
      <w:pPr>
        <w:pStyle w:val="TOC2"/>
        <w:tabs>
          <w:tab w:val="right" w:leader="dot" w:pos="8306"/>
        </w:tabs>
      </w:pPr>
      <w:hyperlink w:anchor="_Toc24844" w:history="1">
        <w:r>
          <w:rPr>
            <w:rFonts w:ascii="仿宋" w:eastAsia="仿宋" w:hAnsi="仿宋" w:cs="仿宋" w:hint="eastAsia"/>
            <w:lang w:eastAsia="zh-CN"/>
          </w:rPr>
          <w:t>(二)、离子交换设备项目建设必要性分析</w:t>
        </w:r>
        <w:r>
          <w:tab/>
        </w:r>
        <w:r>
          <w:fldChar w:fldCharType="begin"/>
        </w:r>
        <w:r>
          <w:instrText xml:space="preserve"> PAGEREF _Toc24844 \h </w:instrText>
        </w:r>
        <w:r>
          <w:fldChar w:fldCharType="separate"/>
        </w:r>
        <w:r>
          <w:t>16</w:t>
        </w:r>
        <w:r>
          <w:fldChar w:fldCharType="end"/>
        </w:r>
      </w:hyperlink>
    </w:p>
    <w:p>
      <w:pPr>
        <w:pStyle w:val="TOC1"/>
        <w:tabs>
          <w:tab w:val="right" w:leader="dot" w:pos="8306"/>
        </w:tabs>
      </w:pPr>
      <w:hyperlink w:anchor="_Toc10252" w:history="1">
        <w:r>
          <w:rPr>
            <w:rFonts w:ascii="仿宋" w:eastAsia="仿宋" w:hAnsi="仿宋" w:cs="仿宋" w:hint="eastAsia"/>
            <w:lang w:eastAsia="zh-CN"/>
          </w:rPr>
          <w:t>五、工艺说明</w:t>
        </w:r>
        <w:r>
          <w:tab/>
        </w:r>
        <w:r>
          <w:fldChar w:fldCharType="begin"/>
        </w:r>
        <w:r>
          <w:instrText xml:space="preserve"> PAGEREF _Toc10252 \h </w:instrText>
        </w:r>
        <w:r>
          <w:fldChar w:fldCharType="separate"/>
        </w:r>
        <w:r>
          <w:t>18</w:t>
        </w:r>
        <w:r>
          <w:fldChar w:fldCharType="end"/>
        </w:r>
      </w:hyperlink>
    </w:p>
    <w:p>
      <w:pPr>
        <w:pStyle w:val="TOC2"/>
        <w:tabs>
          <w:tab w:val="right" w:leader="dot" w:pos="8306"/>
        </w:tabs>
      </w:pPr>
      <w:hyperlink w:anchor="_Toc24676" w:history="1">
        <w:r>
          <w:rPr>
            <w:rFonts w:ascii="仿宋" w:eastAsia="仿宋" w:hAnsi="仿宋" w:cs="仿宋" w:hint="eastAsia"/>
            <w:lang w:eastAsia="zh-CN"/>
          </w:rPr>
          <w:t>(一)、技术管理特点</w:t>
        </w:r>
        <w:r>
          <w:tab/>
        </w:r>
        <w:r>
          <w:fldChar w:fldCharType="begin"/>
        </w:r>
        <w:r>
          <w:instrText xml:space="preserve"> PAGEREF _Toc24676 \h </w:instrText>
        </w:r>
        <w:r>
          <w:fldChar w:fldCharType="separate"/>
        </w:r>
        <w:r>
          <w:t>18</w:t>
        </w:r>
        <w:r>
          <w:fldChar w:fldCharType="end"/>
        </w:r>
      </w:hyperlink>
    </w:p>
    <w:p>
      <w:pPr>
        <w:pStyle w:val="TOC2"/>
        <w:tabs>
          <w:tab w:val="right" w:leader="dot" w:pos="8306"/>
        </w:tabs>
      </w:pPr>
      <w:hyperlink w:anchor="_Toc19783" w:history="1">
        <w:r>
          <w:rPr>
            <w:rFonts w:ascii="仿宋" w:eastAsia="仿宋" w:hAnsi="仿宋" w:cs="仿宋" w:hint="eastAsia"/>
            <w:lang w:eastAsia="zh-CN"/>
          </w:rPr>
          <w:t>(二)、离子交换设备项目工艺技术设计方案</w:t>
        </w:r>
        <w:r>
          <w:tab/>
        </w:r>
        <w:r>
          <w:fldChar w:fldCharType="begin"/>
        </w:r>
        <w:r>
          <w:instrText xml:space="preserve"> PAGEREF _Toc19783 \h </w:instrText>
        </w:r>
        <w:r>
          <w:fldChar w:fldCharType="separate"/>
        </w:r>
        <w:r>
          <w:t>19</w:t>
        </w:r>
        <w:r>
          <w:fldChar w:fldCharType="end"/>
        </w:r>
      </w:hyperlink>
    </w:p>
    <w:p>
      <w:pPr>
        <w:pStyle w:val="TOC2"/>
        <w:tabs>
          <w:tab w:val="right" w:leader="dot" w:pos="8306"/>
        </w:tabs>
      </w:pPr>
      <w:hyperlink w:anchor="_Toc19209" w:history="1">
        <w:r>
          <w:rPr>
            <w:rFonts w:ascii="仿宋" w:eastAsia="仿宋" w:hAnsi="仿宋" w:cs="仿宋" w:hint="eastAsia"/>
            <w:lang w:eastAsia="zh-CN"/>
          </w:rPr>
          <w:t>(三)、设备选型方案</w:t>
        </w:r>
        <w:r>
          <w:tab/>
        </w:r>
        <w:r>
          <w:fldChar w:fldCharType="begin"/>
        </w:r>
        <w:r>
          <w:instrText xml:space="preserve"> PAGEREF _Toc19209 \h </w:instrText>
        </w:r>
        <w:r>
          <w:fldChar w:fldCharType="separate"/>
        </w:r>
        <w:r>
          <w:t>20</w:t>
        </w:r>
        <w:r>
          <w:fldChar w:fldCharType="end"/>
        </w:r>
      </w:hyperlink>
    </w:p>
    <w:p>
      <w:pPr>
        <w:pStyle w:val="TOC1"/>
        <w:tabs>
          <w:tab w:val="right" w:leader="dot" w:pos="8306"/>
        </w:tabs>
      </w:pPr>
      <w:hyperlink w:anchor="_Toc12782" w:history="1">
        <w:r>
          <w:rPr>
            <w:rFonts w:ascii="仿宋" w:eastAsia="仿宋" w:hAnsi="仿宋" w:cs="仿宋" w:hint="eastAsia"/>
            <w:lang w:eastAsia="zh-CN"/>
          </w:rPr>
          <w:t>六、离子交换设备项目绩效评估</w:t>
        </w:r>
        <w:r>
          <w:tab/>
        </w:r>
        <w:r>
          <w:fldChar w:fldCharType="begin"/>
        </w:r>
        <w:r>
          <w:instrText xml:space="preserve"> PAGEREF _Toc12782 \h </w:instrText>
        </w:r>
        <w:r>
          <w:fldChar w:fldCharType="separate"/>
        </w:r>
        <w:r>
          <w:t>22</w:t>
        </w:r>
        <w:r>
          <w:fldChar w:fldCharType="end"/>
        </w:r>
      </w:hyperlink>
    </w:p>
    <w:p>
      <w:pPr>
        <w:pStyle w:val="TOC2"/>
        <w:tabs>
          <w:tab w:val="right" w:leader="dot" w:pos="8306"/>
        </w:tabs>
      </w:pPr>
      <w:hyperlink w:anchor="_Toc5233" w:history="1">
        <w:r>
          <w:rPr>
            <w:rFonts w:ascii="仿宋" w:eastAsia="仿宋" w:hAnsi="仿宋" w:cs="仿宋" w:hint="eastAsia"/>
            <w:lang w:eastAsia="zh-CN"/>
          </w:rPr>
          <w:t>(一)、绩效评估指标</w:t>
        </w:r>
        <w:r>
          <w:tab/>
        </w:r>
        <w:r>
          <w:fldChar w:fldCharType="begin"/>
        </w:r>
        <w:r>
          <w:instrText xml:space="preserve"> PAGEREF _Toc5233 \h </w:instrText>
        </w:r>
        <w:r>
          <w:fldChar w:fldCharType="separate"/>
        </w:r>
        <w:r>
          <w:t>22</w:t>
        </w:r>
        <w:r>
          <w:fldChar w:fldCharType="end"/>
        </w:r>
      </w:hyperlink>
    </w:p>
    <w:p>
      <w:pPr>
        <w:pStyle w:val="TOC2"/>
        <w:tabs>
          <w:tab w:val="right" w:leader="dot" w:pos="8306"/>
        </w:tabs>
      </w:pPr>
      <w:hyperlink w:anchor="_Toc16451" w:history="1">
        <w:r>
          <w:rPr>
            <w:rFonts w:ascii="仿宋" w:eastAsia="仿宋" w:hAnsi="仿宋" w:cs="仿宋" w:hint="eastAsia"/>
            <w:lang w:eastAsia="zh-CN"/>
          </w:rPr>
          <w:t>(二)、绩效评估方法</w:t>
        </w:r>
        <w:r>
          <w:tab/>
        </w:r>
        <w:r>
          <w:fldChar w:fldCharType="begin"/>
        </w:r>
        <w:r>
          <w:instrText xml:space="preserve"> PAGEREF _Toc16451 \h </w:instrText>
        </w:r>
        <w:r>
          <w:fldChar w:fldCharType="separate"/>
        </w:r>
        <w:r>
          <w:t>23</w:t>
        </w:r>
        <w:r>
          <w:fldChar w:fldCharType="end"/>
        </w:r>
      </w:hyperlink>
    </w:p>
    <w:p>
      <w:pPr>
        <w:pStyle w:val="TOC2"/>
        <w:tabs>
          <w:tab w:val="right" w:leader="dot" w:pos="8306"/>
        </w:tabs>
      </w:pPr>
      <w:hyperlink w:anchor="_Toc14314" w:history="1">
        <w:r>
          <w:rPr>
            <w:rFonts w:ascii="仿宋" w:eastAsia="仿宋" w:hAnsi="仿宋" w:cs="仿宋" w:hint="eastAsia"/>
            <w:lang w:eastAsia="zh-CN"/>
          </w:rPr>
          <w:t>(三)、绩效评估周期</w:t>
        </w:r>
        <w:r>
          <w:tab/>
        </w:r>
        <w:r>
          <w:fldChar w:fldCharType="begin"/>
        </w:r>
        <w:r>
          <w:instrText xml:space="preserve"> PAGEREF _Toc14314 \h </w:instrText>
        </w:r>
        <w:r>
          <w:fldChar w:fldCharType="separate"/>
        </w:r>
        <w:r>
          <w:t>24</w:t>
        </w:r>
        <w:r>
          <w:fldChar w:fldCharType="end"/>
        </w:r>
      </w:hyperlink>
    </w:p>
    <w:p>
      <w:pPr>
        <w:pStyle w:val="TOC1"/>
        <w:tabs>
          <w:tab w:val="right" w:leader="dot" w:pos="8306"/>
        </w:tabs>
      </w:pPr>
      <w:hyperlink w:anchor="_Toc16397" w:history="1">
        <w:r>
          <w:rPr>
            <w:rFonts w:ascii="仿宋" w:eastAsia="仿宋" w:hAnsi="仿宋" w:cs="仿宋" w:hint="eastAsia"/>
            <w:lang w:eastAsia="zh-CN"/>
          </w:rPr>
          <w:t>七、离子交换设备项目计划安排</w:t>
        </w:r>
        <w:r>
          <w:tab/>
        </w:r>
        <w:r>
          <w:fldChar w:fldCharType="begin"/>
        </w:r>
        <w:r>
          <w:instrText xml:space="preserve"> PAGEREF _Toc16397 \h </w:instrText>
        </w:r>
        <w:r>
          <w:fldChar w:fldCharType="separate"/>
        </w:r>
        <w:r>
          <w:t>25</w:t>
        </w:r>
        <w:r>
          <w:fldChar w:fldCharType="end"/>
        </w:r>
      </w:hyperlink>
    </w:p>
    <w:p>
      <w:pPr>
        <w:pStyle w:val="TOC2"/>
        <w:tabs>
          <w:tab w:val="right" w:leader="dot" w:pos="8306"/>
        </w:tabs>
      </w:pPr>
      <w:hyperlink w:anchor="_Toc30990" w:history="1">
        <w:r>
          <w:rPr>
            <w:rFonts w:ascii="仿宋" w:eastAsia="仿宋" w:hAnsi="仿宋" w:cs="仿宋" w:hint="eastAsia"/>
            <w:lang w:eastAsia="zh-CN"/>
          </w:rPr>
          <w:t>(一)、建设周期</w:t>
        </w:r>
        <w:r>
          <w:tab/>
        </w:r>
        <w:r>
          <w:fldChar w:fldCharType="begin"/>
        </w:r>
        <w:r>
          <w:instrText xml:space="preserve"> PAGEREF _Toc30990 \h </w:instrText>
        </w:r>
        <w:r>
          <w:fldChar w:fldCharType="separate"/>
        </w:r>
        <w:r>
          <w:t>25</w:t>
        </w:r>
        <w:r>
          <w:fldChar w:fldCharType="end"/>
        </w:r>
      </w:hyperlink>
    </w:p>
    <w:p>
      <w:pPr>
        <w:pStyle w:val="TOC2"/>
        <w:tabs>
          <w:tab w:val="right" w:leader="dot" w:pos="8306"/>
        </w:tabs>
      </w:pPr>
      <w:hyperlink w:anchor="_Toc15810" w:history="1">
        <w:r>
          <w:rPr>
            <w:rFonts w:ascii="仿宋" w:eastAsia="仿宋" w:hAnsi="仿宋" w:cs="仿宋" w:hint="eastAsia"/>
            <w:lang w:eastAsia="zh-CN"/>
          </w:rPr>
          <w:t>(二)、建设进度</w:t>
        </w:r>
        <w:r>
          <w:tab/>
        </w:r>
        <w:r>
          <w:fldChar w:fldCharType="begin"/>
        </w:r>
        <w:r>
          <w:instrText xml:space="preserve"> PAGEREF _Toc15810 \h </w:instrText>
        </w:r>
        <w:r>
          <w:fldChar w:fldCharType="separate"/>
        </w:r>
        <w:r>
          <w:t>26</w:t>
        </w:r>
        <w:r>
          <w:fldChar w:fldCharType="end"/>
        </w:r>
      </w:hyperlink>
    </w:p>
    <w:p>
      <w:pPr>
        <w:pStyle w:val="TOC2"/>
        <w:tabs>
          <w:tab w:val="right" w:leader="dot" w:pos="8306"/>
        </w:tabs>
      </w:pPr>
      <w:hyperlink w:anchor="_Toc13488" w:history="1">
        <w:r>
          <w:rPr>
            <w:rFonts w:ascii="仿宋" w:eastAsia="仿宋" w:hAnsi="仿宋" w:cs="仿宋" w:hint="eastAsia"/>
            <w:lang w:eastAsia="zh-CN"/>
          </w:rPr>
          <w:t>(三)、进度安排注意事项</w:t>
        </w:r>
        <w:r>
          <w:tab/>
        </w:r>
        <w:r>
          <w:fldChar w:fldCharType="begin"/>
        </w:r>
        <w:r>
          <w:instrText xml:space="preserve"> PAGEREF _Toc13488 \h </w:instrText>
        </w:r>
        <w:r>
          <w:fldChar w:fldCharType="separate"/>
        </w:r>
        <w:r>
          <w:t>27</w:t>
        </w:r>
        <w:r>
          <w:fldChar w:fldCharType="end"/>
        </w:r>
      </w:hyperlink>
    </w:p>
    <w:p>
      <w:pPr>
        <w:pStyle w:val="TOC2"/>
        <w:tabs>
          <w:tab w:val="right" w:leader="dot" w:pos="8306"/>
        </w:tabs>
      </w:pPr>
      <w:hyperlink w:anchor="_Toc1080" w:history="1">
        <w:r>
          <w:rPr>
            <w:rFonts w:ascii="仿宋" w:eastAsia="仿宋" w:hAnsi="仿宋" w:cs="仿宋" w:hint="eastAsia"/>
            <w:lang w:eastAsia="zh-CN"/>
          </w:rPr>
          <w:t>(四)、人力资源配置</w:t>
        </w:r>
        <w:r>
          <w:tab/>
        </w:r>
        <w:r>
          <w:fldChar w:fldCharType="begin"/>
        </w:r>
        <w:r>
          <w:instrText xml:space="preserve"> PAGEREF _Toc1080 \h </w:instrText>
        </w:r>
        <w:r>
          <w:fldChar w:fldCharType="separate"/>
        </w:r>
        <w:r>
          <w:t>28</w:t>
        </w:r>
        <w:r>
          <w:fldChar w:fldCharType="end"/>
        </w:r>
      </w:hyperlink>
    </w:p>
    <w:p>
      <w:pPr>
        <w:pStyle w:val="TOC1"/>
        <w:tabs>
          <w:tab w:val="right" w:leader="dot" w:pos="8306"/>
        </w:tabs>
      </w:pPr>
      <w:hyperlink w:anchor="_Toc11865" w:history="1">
        <w:r>
          <w:rPr>
            <w:rFonts w:ascii="仿宋" w:eastAsia="仿宋" w:hAnsi="仿宋" w:cs="仿宋" w:hint="eastAsia"/>
            <w:lang w:eastAsia="zh-CN"/>
          </w:rPr>
          <w:t>八、离子交换设备项目财务管理</w:t>
        </w:r>
        <w:r>
          <w:tab/>
        </w:r>
        <w:r>
          <w:fldChar w:fldCharType="begin"/>
        </w:r>
        <w:r>
          <w:instrText xml:space="preserve"> PAGEREF _Toc11865 \h </w:instrText>
        </w:r>
        <w:r>
          <w:fldChar w:fldCharType="separate"/>
        </w:r>
        <w:r>
          <w:t>29</w:t>
        </w:r>
        <w:r>
          <w:fldChar w:fldCharType="end"/>
        </w:r>
      </w:hyperlink>
    </w:p>
    <w:p>
      <w:pPr>
        <w:pStyle w:val="TOC2"/>
        <w:tabs>
          <w:tab w:val="right" w:leader="dot" w:pos="8306"/>
        </w:tabs>
      </w:pPr>
      <w:hyperlink w:anchor="_Toc1205" w:history="1">
        <w:r>
          <w:rPr>
            <w:rFonts w:ascii="仿宋" w:eastAsia="仿宋" w:hAnsi="仿宋" w:cs="仿宋" w:hint="eastAsia"/>
            <w:lang w:eastAsia="zh-CN"/>
          </w:rPr>
          <w:t>(一)、资金需求大</w:t>
        </w:r>
        <w:r>
          <w:tab/>
        </w:r>
        <w:r>
          <w:fldChar w:fldCharType="begin"/>
        </w:r>
        <w:r>
          <w:instrText xml:space="preserve"> PAGEREF _Toc1205 \h </w:instrText>
        </w:r>
        <w:r>
          <w:fldChar w:fldCharType="separate"/>
        </w:r>
        <w:r>
          <w:t>29</w:t>
        </w:r>
        <w:r>
          <w:fldChar w:fldCharType="end"/>
        </w:r>
      </w:hyperlink>
    </w:p>
    <w:p>
      <w:pPr>
        <w:pStyle w:val="TOC2"/>
        <w:tabs>
          <w:tab w:val="right" w:leader="dot" w:pos="8306"/>
        </w:tabs>
      </w:pPr>
      <w:hyperlink w:anchor="_Toc26261" w:history="1">
        <w:r>
          <w:rPr>
            <w:rFonts w:ascii="仿宋" w:eastAsia="仿宋" w:hAnsi="仿宋" w:cs="仿宋" w:hint="eastAsia"/>
            <w:lang w:eastAsia="zh-CN"/>
          </w:rPr>
          <w:t>(二)、研发周期长</w:t>
        </w:r>
        <w:r>
          <w:tab/>
        </w:r>
        <w:r>
          <w:fldChar w:fldCharType="begin"/>
        </w:r>
        <w:r>
          <w:instrText xml:space="preserve"> PAGEREF _Toc26261 \h </w:instrText>
        </w:r>
        <w:r>
          <w:fldChar w:fldCharType="separate"/>
        </w:r>
        <w:r>
          <w:t>30</w:t>
        </w:r>
        <w:r>
          <w:fldChar w:fldCharType="end"/>
        </w:r>
      </w:hyperlink>
    </w:p>
    <w:p>
      <w:pPr>
        <w:pStyle w:val="TOC2"/>
        <w:tabs>
          <w:tab w:val="right" w:leader="dot" w:pos="8306"/>
        </w:tabs>
      </w:pPr>
      <w:hyperlink w:anchor="_Toc10380" w:history="1">
        <w:r>
          <w:rPr>
            <w:rFonts w:ascii="仿宋" w:eastAsia="仿宋" w:hAnsi="仿宋" w:cs="仿宋" w:hint="eastAsia"/>
            <w:lang w:eastAsia="zh-CN"/>
          </w:rPr>
          <w:t>(三)、市场风险大</w:t>
        </w:r>
        <w:r>
          <w:tab/>
        </w:r>
        <w:r>
          <w:fldChar w:fldCharType="begin"/>
        </w:r>
        <w:r>
          <w:instrText xml:space="preserve"> PAGEREF _Toc10380 \h </w:instrText>
        </w:r>
        <w:r>
          <w:fldChar w:fldCharType="separate"/>
        </w:r>
        <w:r>
          <w:t>31</w:t>
        </w:r>
        <w:r>
          <w:fldChar w:fldCharType="end"/>
        </w:r>
      </w:hyperlink>
    </w:p>
    <w:p>
      <w:pPr>
        <w:pStyle w:val="TOC2"/>
        <w:tabs>
          <w:tab w:val="right" w:leader="dot" w:pos="8306"/>
        </w:tabs>
      </w:pPr>
      <w:hyperlink w:anchor="_Toc10386" w:history="1">
        <w:r>
          <w:rPr>
            <w:rFonts w:ascii="仿宋" w:eastAsia="仿宋" w:hAnsi="仿宋" w:cs="仿宋" w:hint="eastAsia"/>
            <w:lang w:eastAsia="zh-CN"/>
          </w:rPr>
          <w:t>(四)、利润率高</w:t>
        </w:r>
        <w:r>
          <w:tab/>
        </w:r>
        <w:r>
          <w:fldChar w:fldCharType="begin"/>
        </w:r>
        <w:r>
          <w:instrText xml:space="preserve"> PAGEREF _Toc10386 \h </w:instrText>
        </w:r>
        <w:r>
          <w:fldChar w:fldCharType="separate"/>
        </w:r>
        <w:r>
          <w:t>34</w:t>
        </w:r>
        <w:r>
          <w:fldChar w:fldCharType="end"/>
        </w:r>
      </w:hyperlink>
    </w:p>
    <w:p>
      <w:pPr>
        <w:pStyle w:val="TOC1"/>
        <w:tabs>
          <w:tab w:val="right" w:leader="dot" w:pos="8306"/>
        </w:tabs>
      </w:pPr>
      <w:hyperlink w:anchor="_Toc8371" w:history="1">
        <w:r>
          <w:rPr>
            <w:rFonts w:ascii="仿宋" w:eastAsia="仿宋" w:hAnsi="仿宋" w:cs="仿宋" w:hint="eastAsia"/>
            <w:lang w:eastAsia="zh-CN"/>
          </w:rPr>
          <w:t>九、离子交换设备项目社会影响</w:t>
        </w:r>
        <w:r>
          <w:tab/>
        </w:r>
        <w:r>
          <w:fldChar w:fldCharType="begin"/>
        </w:r>
        <w:r>
          <w:instrText xml:space="preserve"> PAGEREF _Toc8371 \h </w:instrText>
        </w:r>
        <w:r>
          <w:fldChar w:fldCharType="separate"/>
        </w:r>
        <w:r>
          <w:t>36</w:t>
        </w:r>
        <w:r>
          <w:fldChar w:fldCharType="end"/>
        </w:r>
      </w:hyperlink>
    </w:p>
    <w:p>
      <w:pPr>
        <w:pStyle w:val="TOC2"/>
        <w:tabs>
          <w:tab w:val="right" w:leader="dot" w:pos="8306"/>
        </w:tabs>
      </w:pPr>
      <w:hyperlink w:anchor="_Toc12776" w:history="1">
        <w:r>
          <w:rPr>
            <w:rFonts w:ascii="仿宋" w:eastAsia="仿宋" w:hAnsi="仿宋" w:cs="仿宋" w:hint="eastAsia"/>
            <w:lang w:eastAsia="zh-CN"/>
          </w:rPr>
          <w:t>(一)、社会责任与义务</w:t>
        </w:r>
        <w:r>
          <w:tab/>
        </w:r>
        <w:r>
          <w:fldChar w:fldCharType="begin"/>
        </w:r>
        <w:r>
          <w:instrText xml:space="preserve"> PAGEREF _Toc12776 \h </w:instrText>
        </w:r>
        <w:r>
          <w:fldChar w:fldCharType="separate"/>
        </w:r>
        <w:r>
          <w:t>36</w:t>
        </w:r>
        <w:r>
          <w:fldChar w:fldCharType="end"/>
        </w:r>
      </w:hyperlink>
    </w:p>
    <w:p>
      <w:pPr>
        <w:pStyle w:val="TOC2"/>
        <w:tabs>
          <w:tab w:val="right" w:leader="dot" w:pos="8306"/>
        </w:tabs>
      </w:pPr>
      <w:hyperlink w:anchor="_Toc10994" w:history="1">
        <w:r>
          <w:rPr>
            <w:rFonts w:ascii="仿宋" w:eastAsia="仿宋" w:hAnsi="仿宋" w:cs="仿宋" w:hint="eastAsia"/>
            <w:lang w:eastAsia="zh-CN"/>
          </w:rPr>
          <w:t>(二)、社会参与与沟通</w:t>
        </w:r>
        <w:r>
          <w:tab/>
        </w:r>
        <w:r>
          <w:fldChar w:fldCharType="begin"/>
        </w:r>
        <w:r>
          <w:instrText xml:space="preserve"> PAGEREF _Toc10994 \h </w:instrText>
        </w:r>
        <w:r>
          <w:fldChar w:fldCharType="separate"/>
        </w:r>
        <w:r>
          <w:t>37</w:t>
        </w:r>
        <w:r>
          <w:fldChar w:fldCharType="end"/>
        </w:r>
      </w:hyperlink>
    </w:p>
    <w:p>
      <w:pPr>
        <w:pStyle w:val="TOC1"/>
        <w:tabs>
          <w:tab w:val="right" w:leader="dot" w:pos="8306"/>
        </w:tabs>
      </w:pPr>
      <w:hyperlink w:anchor="_Toc11655" w:history="1">
        <w:r>
          <w:rPr>
            <w:rFonts w:ascii="仿宋" w:eastAsia="仿宋" w:hAnsi="仿宋" w:cs="仿宋" w:hint="eastAsia"/>
            <w:lang w:eastAsia="zh-CN"/>
          </w:rPr>
          <w:t>十、离子交换设备项目风险管理</w:t>
        </w:r>
        <w:r>
          <w:tab/>
        </w:r>
        <w:r>
          <w:fldChar w:fldCharType="begin"/>
        </w:r>
        <w:r>
          <w:instrText xml:space="preserve"> PAGEREF _Toc11655 \h </w:instrText>
        </w:r>
        <w:r>
          <w:fldChar w:fldCharType="separate"/>
        </w:r>
        <w:r>
          <w:t>38</w:t>
        </w:r>
        <w:r>
          <w:fldChar w:fldCharType="end"/>
        </w:r>
      </w:hyperlink>
    </w:p>
    <w:p>
      <w:pPr>
        <w:pStyle w:val="TOC2"/>
        <w:tabs>
          <w:tab w:val="right" w:leader="dot" w:pos="8306"/>
        </w:tabs>
      </w:pPr>
      <w:hyperlink w:anchor="_Toc16795" w:history="1">
        <w:r>
          <w:rPr>
            <w:rFonts w:ascii="仿宋" w:eastAsia="仿宋" w:hAnsi="仿宋" w:cs="仿宋" w:hint="eastAsia"/>
            <w:lang w:eastAsia="zh-CN"/>
          </w:rPr>
          <w:t>(一)、风险识别与评估</w:t>
        </w:r>
        <w:r>
          <w:tab/>
        </w:r>
        <w:r>
          <w:fldChar w:fldCharType="begin"/>
        </w:r>
        <w:r>
          <w:instrText xml:space="preserve"> PAGEREF _Toc16795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175" w:history="1">
        <w:r>
          <w:rPr>
            <w:rFonts w:ascii="仿宋" w:eastAsia="仿宋" w:hAnsi="仿宋" w:cs="仿宋" w:hint="eastAsia"/>
            <w:lang w:eastAsia="zh-CN"/>
          </w:rPr>
          <w:t>(二)、风险应对策略</w:t>
        </w:r>
        <w:r>
          <w:tab/>
        </w:r>
        <w:r>
          <w:fldChar w:fldCharType="begin"/>
        </w:r>
        <w:r>
          <w:instrText xml:space="preserve"> PAGEREF _Toc17175 \h </w:instrText>
        </w:r>
        <w:r>
          <w:fldChar w:fldCharType="separate"/>
        </w:r>
        <w:r>
          <w:t>39</w:t>
        </w:r>
        <w:r>
          <w:fldChar w:fldCharType="end"/>
        </w:r>
      </w:hyperlink>
    </w:p>
    <w:p>
      <w:pPr>
        <w:pStyle w:val="TOC2"/>
        <w:tabs>
          <w:tab w:val="right" w:leader="dot" w:pos="8306"/>
        </w:tabs>
      </w:pPr>
      <w:hyperlink w:anchor="_Toc4585" w:history="1">
        <w:r>
          <w:rPr>
            <w:rFonts w:ascii="仿宋" w:eastAsia="仿宋" w:hAnsi="仿宋" w:cs="仿宋" w:hint="eastAsia"/>
            <w:lang w:eastAsia="zh-CN"/>
          </w:rPr>
          <w:t>(三)、风险监控与控制</w:t>
        </w:r>
        <w:r>
          <w:tab/>
        </w:r>
        <w:r>
          <w:fldChar w:fldCharType="begin"/>
        </w:r>
        <w:r>
          <w:instrText xml:space="preserve"> PAGEREF _Toc4585 \h </w:instrText>
        </w:r>
        <w:r>
          <w:fldChar w:fldCharType="separate"/>
        </w:r>
        <w:r>
          <w:t>41</w:t>
        </w:r>
        <w:r>
          <w:fldChar w:fldCharType="end"/>
        </w:r>
      </w:hyperlink>
    </w:p>
    <w:p>
      <w:pPr>
        <w:pStyle w:val="TOC1"/>
        <w:tabs>
          <w:tab w:val="right" w:leader="dot" w:pos="8306"/>
        </w:tabs>
      </w:pPr>
      <w:hyperlink w:anchor="_Toc17999" w:history="1">
        <w:r>
          <w:rPr>
            <w:rFonts w:ascii="仿宋" w:eastAsia="仿宋" w:hAnsi="仿宋" w:cs="仿宋" w:hint="eastAsia"/>
            <w:lang w:eastAsia="zh-CN"/>
          </w:rPr>
          <w:t>十一、生产安全保护</w:t>
        </w:r>
        <w:r>
          <w:tab/>
        </w:r>
        <w:r>
          <w:fldChar w:fldCharType="begin"/>
        </w:r>
        <w:r>
          <w:instrText xml:space="preserve"> PAGEREF _Toc17999 \h </w:instrText>
        </w:r>
        <w:r>
          <w:fldChar w:fldCharType="separate"/>
        </w:r>
        <w:r>
          <w:t>42</w:t>
        </w:r>
        <w:r>
          <w:fldChar w:fldCharType="end"/>
        </w:r>
      </w:hyperlink>
    </w:p>
    <w:p>
      <w:pPr>
        <w:pStyle w:val="TOC2"/>
        <w:tabs>
          <w:tab w:val="right" w:leader="dot" w:pos="8306"/>
        </w:tabs>
      </w:pPr>
      <w:hyperlink w:anchor="_Toc13947" w:history="1">
        <w:r>
          <w:rPr>
            <w:rFonts w:ascii="仿宋" w:eastAsia="仿宋" w:hAnsi="仿宋" w:cs="仿宋" w:hint="eastAsia"/>
            <w:lang w:eastAsia="zh-CN"/>
          </w:rPr>
          <w:t>(一)、消防安全</w:t>
        </w:r>
        <w:r>
          <w:tab/>
        </w:r>
        <w:r>
          <w:fldChar w:fldCharType="begin"/>
        </w:r>
        <w:r>
          <w:instrText xml:space="preserve"> PAGEREF _Toc13947 \h </w:instrText>
        </w:r>
        <w:r>
          <w:fldChar w:fldCharType="separate"/>
        </w:r>
        <w:r>
          <w:t>42</w:t>
        </w:r>
        <w:r>
          <w:fldChar w:fldCharType="end"/>
        </w:r>
      </w:hyperlink>
    </w:p>
    <w:p>
      <w:pPr>
        <w:pStyle w:val="TOC2"/>
        <w:tabs>
          <w:tab w:val="right" w:leader="dot" w:pos="8306"/>
        </w:tabs>
      </w:pPr>
      <w:hyperlink w:anchor="_Toc11790" w:history="1">
        <w:r>
          <w:rPr>
            <w:rFonts w:ascii="仿宋" w:eastAsia="仿宋" w:hAnsi="仿宋" w:cs="仿宋" w:hint="eastAsia"/>
            <w:lang w:eastAsia="zh-CN"/>
          </w:rPr>
          <w:t>(二)、防火防爆总图布置措施</w:t>
        </w:r>
        <w:r>
          <w:tab/>
        </w:r>
        <w:r>
          <w:fldChar w:fldCharType="begin"/>
        </w:r>
        <w:r>
          <w:instrText xml:space="preserve"> PAGEREF _Toc11790 \h </w:instrText>
        </w:r>
        <w:r>
          <w:fldChar w:fldCharType="separate"/>
        </w:r>
        <w:r>
          <w:t>43</w:t>
        </w:r>
        <w:r>
          <w:fldChar w:fldCharType="end"/>
        </w:r>
      </w:hyperlink>
    </w:p>
    <w:p>
      <w:pPr>
        <w:pStyle w:val="TOC2"/>
        <w:tabs>
          <w:tab w:val="right" w:leader="dot" w:pos="8306"/>
        </w:tabs>
      </w:pPr>
      <w:hyperlink w:anchor="_Toc24198" w:history="1">
        <w:r>
          <w:rPr>
            <w:rFonts w:ascii="仿宋" w:eastAsia="仿宋" w:hAnsi="仿宋" w:cs="仿宋" w:hint="eastAsia"/>
            <w:lang w:eastAsia="zh-CN"/>
          </w:rPr>
          <w:t>(三)、自然灾害防范措施</w:t>
        </w:r>
        <w:r>
          <w:tab/>
        </w:r>
        <w:r>
          <w:fldChar w:fldCharType="begin"/>
        </w:r>
        <w:r>
          <w:instrText xml:space="preserve"> PAGEREF _Toc24198 \h </w:instrText>
        </w:r>
        <w:r>
          <w:fldChar w:fldCharType="separate"/>
        </w:r>
        <w:r>
          <w:t>44</w:t>
        </w:r>
        <w:r>
          <w:fldChar w:fldCharType="end"/>
        </w:r>
      </w:hyperlink>
    </w:p>
    <w:p>
      <w:pPr>
        <w:pStyle w:val="TOC2"/>
        <w:tabs>
          <w:tab w:val="right" w:leader="dot" w:pos="8306"/>
        </w:tabs>
      </w:pPr>
      <w:hyperlink w:anchor="_Toc31035" w:history="1">
        <w:r>
          <w:rPr>
            <w:rFonts w:ascii="仿宋" w:eastAsia="仿宋" w:hAnsi="仿宋" w:cs="仿宋" w:hint="eastAsia"/>
            <w:lang w:eastAsia="zh-CN"/>
          </w:rPr>
          <w:t>(四)、安全色及安全标志使用要求</w:t>
        </w:r>
        <w:r>
          <w:tab/>
        </w:r>
        <w:r>
          <w:fldChar w:fldCharType="begin"/>
        </w:r>
        <w:r>
          <w:instrText xml:space="preserve"> PAGEREF _Toc31035 \h </w:instrText>
        </w:r>
        <w:r>
          <w:fldChar w:fldCharType="separate"/>
        </w:r>
        <w:r>
          <w:t>45</w:t>
        </w:r>
        <w:r>
          <w:fldChar w:fldCharType="end"/>
        </w:r>
      </w:hyperlink>
    </w:p>
    <w:p>
      <w:pPr>
        <w:pStyle w:val="TOC2"/>
        <w:tabs>
          <w:tab w:val="right" w:leader="dot" w:pos="8306"/>
        </w:tabs>
      </w:pPr>
      <w:hyperlink w:anchor="_Toc4016" w:history="1">
        <w:r>
          <w:rPr>
            <w:rFonts w:ascii="仿宋" w:eastAsia="仿宋" w:hAnsi="仿宋" w:cs="仿宋" w:hint="eastAsia"/>
            <w:lang w:eastAsia="zh-CN"/>
          </w:rPr>
          <w:t>(五)、防尘防毒措施</w:t>
        </w:r>
        <w:r>
          <w:tab/>
        </w:r>
        <w:r>
          <w:fldChar w:fldCharType="begin"/>
        </w:r>
        <w:r>
          <w:instrText xml:space="preserve"> PAGEREF _Toc4016 \h </w:instrText>
        </w:r>
        <w:r>
          <w:fldChar w:fldCharType="separate"/>
        </w:r>
        <w:r>
          <w:t>46</w:t>
        </w:r>
        <w:r>
          <w:fldChar w:fldCharType="end"/>
        </w:r>
      </w:hyperlink>
    </w:p>
    <w:p>
      <w:pPr>
        <w:pStyle w:val="TOC2"/>
        <w:tabs>
          <w:tab w:val="right" w:leader="dot" w:pos="8306"/>
        </w:tabs>
      </w:pPr>
      <w:hyperlink w:anchor="_Toc6079" w:history="1">
        <w:r>
          <w:rPr>
            <w:rFonts w:ascii="仿宋" w:eastAsia="仿宋" w:hAnsi="仿宋" w:cs="仿宋" w:hint="eastAsia"/>
            <w:lang w:eastAsia="zh-CN"/>
          </w:rPr>
          <w:t>(六)、防静电、触电防护及防雷措施</w:t>
        </w:r>
        <w:r>
          <w:tab/>
        </w:r>
        <w:r>
          <w:fldChar w:fldCharType="begin"/>
        </w:r>
        <w:r>
          <w:instrText xml:space="preserve"> PAGEREF _Toc6079 \h </w:instrText>
        </w:r>
        <w:r>
          <w:fldChar w:fldCharType="separate"/>
        </w:r>
        <w:r>
          <w:t>47</w:t>
        </w:r>
        <w:r>
          <w:fldChar w:fldCharType="end"/>
        </w:r>
      </w:hyperlink>
    </w:p>
    <w:p>
      <w:pPr>
        <w:pStyle w:val="TOC2"/>
        <w:tabs>
          <w:tab w:val="right" w:leader="dot" w:pos="8306"/>
        </w:tabs>
      </w:pPr>
      <w:hyperlink w:anchor="_Toc24504" w:history="1">
        <w:r>
          <w:rPr>
            <w:rFonts w:ascii="仿宋" w:eastAsia="仿宋" w:hAnsi="仿宋" w:cs="仿宋" w:hint="eastAsia"/>
            <w:lang w:eastAsia="zh-CN"/>
          </w:rPr>
          <w:t>(七)、机械设备安全保障措施</w:t>
        </w:r>
        <w:r>
          <w:tab/>
        </w:r>
        <w:r>
          <w:fldChar w:fldCharType="begin"/>
        </w:r>
        <w:r>
          <w:instrText xml:space="preserve"> PAGEREF _Toc24504 \h </w:instrText>
        </w:r>
        <w:r>
          <w:fldChar w:fldCharType="separate"/>
        </w:r>
        <w:r>
          <w:t>48</w:t>
        </w:r>
        <w:r>
          <w:fldChar w:fldCharType="end"/>
        </w:r>
      </w:hyperlink>
    </w:p>
    <w:p>
      <w:pPr>
        <w:pStyle w:val="TOC1"/>
        <w:tabs>
          <w:tab w:val="right" w:leader="dot" w:pos="8306"/>
        </w:tabs>
      </w:pPr>
      <w:hyperlink w:anchor="_Toc24586" w:history="1">
        <w:r>
          <w:rPr>
            <w:rFonts w:ascii="仿宋" w:eastAsia="仿宋" w:hAnsi="仿宋" w:cs="仿宋" w:hint="eastAsia"/>
            <w:lang w:eastAsia="zh-CN"/>
          </w:rPr>
          <w:t>十二、离子交换设备项目环境影响分析</w:t>
        </w:r>
        <w:r>
          <w:tab/>
        </w:r>
        <w:r>
          <w:fldChar w:fldCharType="begin"/>
        </w:r>
        <w:r>
          <w:instrText xml:space="preserve"> PAGEREF _Toc24586 \h </w:instrText>
        </w:r>
        <w:r>
          <w:fldChar w:fldCharType="separate"/>
        </w:r>
        <w:r>
          <w:t>50</w:t>
        </w:r>
        <w:r>
          <w:fldChar w:fldCharType="end"/>
        </w:r>
      </w:hyperlink>
    </w:p>
    <w:p>
      <w:pPr>
        <w:pStyle w:val="TOC2"/>
        <w:tabs>
          <w:tab w:val="right" w:leader="dot" w:pos="8306"/>
        </w:tabs>
      </w:pPr>
      <w:hyperlink w:anchor="_Toc11343" w:history="1">
        <w:r>
          <w:rPr>
            <w:rFonts w:ascii="仿宋" w:eastAsia="仿宋" w:hAnsi="仿宋" w:cs="仿宋" w:hint="eastAsia"/>
            <w:lang w:eastAsia="zh-CN"/>
          </w:rPr>
          <w:t>(一)、建设区域环境质量现状</w:t>
        </w:r>
        <w:r>
          <w:tab/>
        </w:r>
        <w:r>
          <w:fldChar w:fldCharType="begin"/>
        </w:r>
        <w:r>
          <w:instrText xml:space="preserve"> PAGEREF _Toc11343 \h </w:instrText>
        </w:r>
        <w:r>
          <w:fldChar w:fldCharType="separate"/>
        </w:r>
        <w:r>
          <w:t>50</w:t>
        </w:r>
        <w:r>
          <w:fldChar w:fldCharType="end"/>
        </w:r>
      </w:hyperlink>
    </w:p>
    <w:p>
      <w:pPr>
        <w:pStyle w:val="TOC2"/>
        <w:tabs>
          <w:tab w:val="right" w:leader="dot" w:pos="8306"/>
        </w:tabs>
      </w:pPr>
      <w:hyperlink w:anchor="_Toc7682" w:history="1">
        <w:r>
          <w:rPr>
            <w:rFonts w:ascii="仿宋" w:eastAsia="仿宋" w:hAnsi="仿宋" w:cs="仿宋" w:hint="eastAsia"/>
            <w:lang w:eastAsia="zh-CN"/>
          </w:rPr>
          <w:t>(二)、建设期环境保护</w:t>
        </w:r>
        <w:r>
          <w:tab/>
        </w:r>
        <w:r>
          <w:fldChar w:fldCharType="begin"/>
        </w:r>
        <w:r>
          <w:instrText xml:space="preserve"> PAGEREF _Toc7682 \h </w:instrText>
        </w:r>
        <w:r>
          <w:fldChar w:fldCharType="separate"/>
        </w:r>
        <w:r>
          <w:t>51</w:t>
        </w:r>
        <w:r>
          <w:fldChar w:fldCharType="end"/>
        </w:r>
      </w:hyperlink>
    </w:p>
    <w:p>
      <w:pPr>
        <w:pStyle w:val="TOC2"/>
        <w:tabs>
          <w:tab w:val="right" w:leader="dot" w:pos="8306"/>
        </w:tabs>
      </w:pPr>
      <w:hyperlink w:anchor="_Toc19153" w:history="1">
        <w:r>
          <w:rPr>
            <w:rFonts w:ascii="仿宋" w:eastAsia="仿宋" w:hAnsi="仿宋" w:cs="仿宋" w:hint="eastAsia"/>
            <w:lang w:eastAsia="zh-CN"/>
          </w:rPr>
          <w:t>(三)、运营期环境保护</w:t>
        </w:r>
        <w:r>
          <w:tab/>
        </w:r>
        <w:r>
          <w:fldChar w:fldCharType="begin"/>
        </w:r>
        <w:r>
          <w:instrText xml:space="preserve"> PAGEREF _Toc19153 \h </w:instrText>
        </w:r>
        <w:r>
          <w:fldChar w:fldCharType="separate"/>
        </w:r>
        <w:r>
          <w:t>53</w:t>
        </w:r>
        <w:r>
          <w:fldChar w:fldCharType="end"/>
        </w:r>
      </w:hyperlink>
    </w:p>
    <w:p>
      <w:pPr>
        <w:pStyle w:val="TOC2"/>
        <w:tabs>
          <w:tab w:val="right" w:leader="dot" w:pos="8306"/>
        </w:tabs>
      </w:pPr>
      <w:hyperlink w:anchor="_Toc28252" w:history="1">
        <w:r>
          <w:rPr>
            <w:rFonts w:ascii="仿宋" w:eastAsia="仿宋" w:hAnsi="仿宋" w:cs="仿宋" w:hint="eastAsia"/>
            <w:lang w:eastAsia="zh-CN"/>
          </w:rPr>
          <w:t>(四)、离子交换设备项目建设对区域经济的影响</w:t>
        </w:r>
        <w:r>
          <w:tab/>
        </w:r>
        <w:r>
          <w:fldChar w:fldCharType="begin"/>
        </w:r>
        <w:r>
          <w:instrText xml:space="preserve"> PAGEREF _Toc28252 \h </w:instrText>
        </w:r>
        <w:r>
          <w:fldChar w:fldCharType="separate"/>
        </w:r>
        <w:r>
          <w:t>54</w:t>
        </w:r>
        <w:r>
          <w:fldChar w:fldCharType="end"/>
        </w:r>
      </w:hyperlink>
    </w:p>
    <w:p>
      <w:pPr>
        <w:pStyle w:val="TOC2"/>
        <w:tabs>
          <w:tab w:val="right" w:leader="dot" w:pos="8306"/>
        </w:tabs>
      </w:pPr>
      <w:hyperlink w:anchor="_Toc14020" w:history="1">
        <w:r>
          <w:rPr>
            <w:rFonts w:ascii="仿宋" w:eastAsia="仿宋" w:hAnsi="仿宋" w:cs="仿宋" w:hint="eastAsia"/>
            <w:lang w:eastAsia="zh-CN"/>
          </w:rPr>
          <w:t>(五)、废弃物处理</w:t>
        </w:r>
        <w:r>
          <w:tab/>
        </w:r>
        <w:r>
          <w:fldChar w:fldCharType="begin"/>
        </w:r>
        <w:r>
          <w:instrText xml:space="preserve"> PAGEREF _Toc14020 \h </w:instrText>
        </w:r>
        <w:r>
          <w:fldChar w:fldCharType="separate"/>
        </w:r>
        <w:r>
          <w:t>56</w:t>
        </w:r>
        <w:r>
          <w:fldChar w:fldCharType="end"/>
        </w:r>
      </w:hyperlink>
    </w:p>
    <w:p>
      <w:pPr>
        <w:pStyle w:val="TOC2"/>
        <w:tabs>
          <w:tab w:val="right" w:leader="dot" w:pos="8306"/>
        </w:tabs>
      </w:pPr>
      <w:hyperlink w:anchor="_Toc29088" w:history="1">
        <w:r>
          <w:rPr>
            <w:rFonts w:ascii="仿宋" w:eastAsia="仿宋" w:hAnsi="仿宋" w:cs="仿宋" w:hint="eastAsia"/>
            <w:lang w:eastAsia="zh-CN"/>
          </w:rPr>
          <w:t>(六)、特殊环境影响分析</w:t>
        </w:r>
        <w:r>
          <w:tab/>
        </w:r>
        <w:r>
          <w:fldChar w:fldCharType="begin"/>
        </w:r>
        <w:r>
          <w:instrText xml:space="preserve"> PAGEREF _Toc29088 \h </w:instrText>
        </w:r>
        <w:r>
          <w:fldChar w:fldCharType="separate"/>
        </w:r>
        <w:r>
          <w:t>57</w:t>
        </w:r>
        <w:r>
          <w:fldChar w:fldCharType="end"/>
        </w:r>
      </w:hyperlink>
    </w:p>
    <w:p>
      <w:pPr>
        <w:pStyle w:val="TOC2"/>
        <w:tabs>
          <w:tab w:val="right" w:leader="dot" w:pos="8306"/>
        </w:tabs>
      </w:pPr>
      <w:hyperlink w:anchor="_Toc15682" w:history="1">
        <w:r>
          <w:rPr>
            <w:rFonts w:ascii="仿宋" w:eastAsia="仿宋" w:hAnsi="仿宋" w:cs="仿宋" w:hint="eastAsia"/>
            <w:lang w:eastAsia="zh-CN"/>
          </w:rPr>
          <w:t>(七)、清洁生产</w:t>
        </w:r>
        <w:r>
          <w:tab/>
        </w:r>
        <w:r>
          <w:fldChar w:fldCharType="begin"/>
        </w:r>
        <w:r>
          <w:instrText xml:space="preserve"> PAGEREF _Toc15682 \h </w:instrText>
        </w:r>
        <w:r>
          <w:fldChar w:fldCharType="separate"/>
        </w:r>
        <w:r>
          <w:t>58</w:t>
        </w:r>
        <w:r>
          <w:fldChar w:fldCharType="end"/>
        </w:r>
      </w:hyperlink>
    </w:p>
    <w:p>
      <w:pPr>
        <w:pStyle w:val="TOC2"/>
        <w:tabs>
          <w:tab w:val="right" w:leader="dot" w:pos="8306"/>
        </w:tabs>
      </w:pPr>
      <w:hyperlink w:anchor="_Toc31850" w:history="1">
        <w:r>
          <w:rPr>
            <w:rFonts w:ascii="仿宋" w:eastAsia="仿宋" w:hAnsi="仿宋" w:cs="仿宋" w:hint="eastAsia"/>
            <w:lang w:eastAsia="zh-CN"/>
          </w:rPr>
          <w:t>(八)、环境保护综合评价</w:t>
        </w:r>
        <w:r>
          <w:tab/>
        </w:r>
        <w:r>
          <w:fldChar w:fldCharType="begin"/>
        </w:r>
        <w:r>
          <w:instrText xml:space="preserve"> PAGEREF _Toc31850 \h </w:instrText>
        </w:r>
        <w:r>
          <w:fldChar w:fldCharType="separate"/>
        </w:r>
        <w:r>
          <w:t>59</w:t>
        </w:r>
        <w:r>
          <w:fldChar w:fldCharType="end"/>
        </w:r>
      </w:hyperlink>
    </w:p>
    <w:p>
      <w:pPr>
        <w:pStyle w:val="TOC1"/>
        <w:tabs>
          <w:tab w:val="right" w:leader="dot" w:pos="8306"/>
        </w:tabs>
      </w:pPr>
      <w:hyperlink w:anchor="_Toc21689" w:history="1">
        <w:r>
          <w:rPr>
            <w:rFonts w:ascii="仿宋" w:eastAsia="仿宋" w:hAnsi="仿宋" w:cs="仿宋" w:hint="eastAsia"/>
            <w:lang w:eastAsia="zh-CN"/>
          </w:rPr>
          <w:t>十三、离子交换设备项目工程方案分析</w:t>
        </w:r>
        <w:r>
          <w:tab/>
        </w:r>
        <w:r>
          <w:fldChar w:fldCharType="begin"/>
        </w:r>
        <w:r>
          <w:instrText xml:space="preserve"> PAGEREF _Toc21689 \h </w:instrText>
        </w:r>
        <w:r>
          <w:fldChar w:fldCharType="separate"/>
        </w:r>
        <w:r>
          <w:t>61</w:t>
        </w:r>
        <w:r>
          <w:fldChar w:fldCharType="end"/>
        </w:r>
      </w:hyperlink>
    </w:p>
    <w:p>
      <w:pPr>
        <w:pStyle w:val="TOC2"/>
        <w:tabs>
          <w:tab w:val="right" w:leader="dot" w:pos="8306"/>
        </w:tabs>
      </w:pPr>
      <w:hyperlink w:anchor="_Toc22186" w:history="1">
        <w:r>
          <w:rPr>
            <w:rFonts w:ascii="仿宋" w:eastAsia="仿宋" w:hAnsi="仿宋" w:cs="仿宋" w:hint="eastAsia"/>
            <w:lang w:eastAsia="zh-CN"/>
          </w:rPr>
          <w:t>(一)、建筑工程设计原则</w:t>
        </w:r>
        <w:r>
          <w:tab/>
        </w:r>
        <w:r>
          <w:fldChar w:fldCharType="begin"/>
        </w:r>
        <w:r>
          <w:instrText xml:space="preserve"> PAGEREF _Toc22186 \h </w:instrText>
        </w:r>
        <w:r>
          <w:fldChar w:fldCharType="separate"/>
        </w:r>
        <w:r>
          <w:t>61</w:t>
        </w:r>
        <w:r>
          <w:fldChar w:fldCharType="end"/>
        </w:r>
      </w:hyperlink>
    </w:p>
    <w:p>
      <w:pPr>
        <w:pStyle w:val="TOC2"/>
        <w:tabs>
          <w:tab w:val="right" w:leader="dot" w:pos="8306"/>
        </w:tabs>
      </w:pPr>
      <w:hyperlink w:anchor="_Toc2982" w:history="1">
        <w:r>
          <w:rPr>
            <w:rFonts w:ascii="仿宋" w:eastAsia="仿宋" w:hAnsi="仿宋" w:cs="仿宋" w:hint="eastAsia"/>
            <w:lang w:eastAsia="zh-CN"/>
          </w:rPr>
          <w:t>(二)、土建工程建设指标</w:t>
        </w:r>
        <w:r>
          <w:tab/>
        </w:r>
        <w:r>
          <w:fldChar w:fldCharType="begin"/>
        </w:r>
        <w:r>
          <w:instrText xml:space="preserve"> PAGEREF _Toc2982 \h </w:instrText>
        </w:r>
        <w:r>
          <w:fldChar w:fldCharType="separate"/>
        </w:r>
        <w:r>
          <w:t>64</w:t>
        </w:r>
        <w:r>
          <w:fldChar w:fldCharType="end"/>
        </w:r>
      </w:hyperlink>
    </w:p>
    <w:p>
      <w:pPr>
        <w:pStyle w:val="TOC1"/>
        <w:tabs>
          <w:tab w:val="right" w:leader="dot" w:pos="8306"/>
        </w:tabs>
      </w:pPr>
      <w:hyperlink w:anchor="_Toc27123" w:history="1">
        <w:r>
          <w:rPr>
            <w:rFonts w:ascii="仿宋" w:eastAsia="仿宋" w:hAnsi="仿宋" w:cs="仿宋" w:hint="eastAsia"/>
            <w:lang w:eastAsia="zh-CN"/>
          </w:rPr>
          <w:t>十四、利益相关者分析与沟通计划</w:t>
        </w:r>
        <w:r>
          <w:tab/>
        </w:r>
        <w:r>
          <w:fldChar w:fldCharType="begin"/>
        </w:r>
        <w:r>
          <w:instrText xml:space="preserve"> PAGEREF _Toc27123 \h </w:instrText>
        </w:r>
        <w:r>
          <w:fldChar w:fldCharType="separate"/>
        </w:r>
        <w:r>
          <w:t>66</w:t>
        </w:r>
        <w:r>
          <w:fldChar w:fldCharType="end"/>
        </w:r>
      </w:hyperlink>
    </w:p>
    <w:p>
      <w:pPr>
        <w:pStyle w:val="TOC2"/>
        <w:tabs>
          <w:tab w:val="right" w:leader="dot" w:pos="8306"/>
        </w:tabs>
      </w:pPr>
      <w:hyperlink w:anchor="_Toc3642" w:history="1">
        <w:r>
          <w:rPr>
            <w:rFonts w:ascii="仿宋" w:eastAsia="仿宋" w:hAnsi="仿宋" w:cs="仿宋" w:hint="eastAsia"/>
            <w:lang w:eastAsia="zh-CN"/>
          </w:rPr>
          <w:t>(一)、利益相关者分析</w:t>
        </w:r>
        <w:r>
          <w:tab/>
        </w:r>
        <w:r>
          <w:fldChar w:fldCharType="begin"/>
        </w:r>
        <w:r>
          <w:instrText xml:space="preserve"> PAGEREF _Toc3642 \h </w:instrText>
        </w:r>
        <w:r>
          <w:fldChar w:fldCharType="separate"/>
        </w:r>
        <w:r>
          <w:t>66</w:t>
        </w:r>
        <w:r>
          <w:fldChar w:fldCharType="end"/>
        </w:r>
      </w:hyperlink>
    </w:p>
    <w:p>
      <w:pPr>
        <w:pStyle w:val="TOC2"/>
        <w:tabs>
          <w:tab w:val="right" w:leader="dot" w:pos="8306"/>
        </w:tabs>
      </w:pPr>
      <w:hyperlink w:anchor="_Toc32528" w:history="1">
        <w:r>
          <w:rPr>
            <w:rFonts w:ascii="仿宋" w:eastAsia="仿宋" w:hAnsi="仿宋" w:cs="仿宋" w:hint="eastAsia"/>
            <w:lang w:eastAsia="zh-CN"/>
          </w:rPr>
          <w:t>(二)、沟通计划</w:t>
        </w:r>
        <w:r>
          <w:tab/>
        </w:r>
        <w:r>
          <w:fldChar w:fldCharType="begin"/>
        </w:r>
        <w:r>
          <w:instrText xml:space="preserve"> PAGEREF _Toc32528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11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6607"/>
      <w:r>
        <w:rPr>
          <w:rFonts w:ascii="仿宋" w:eastAsia="仿宋" w:hAnsi="仿宋" w:cs="仿宋" w:hint="eastAsia"/>
          <w:sz w:val="28"/>
          <w:lang w:eastAsia="zh-CN"/>
        </w:rPr>
        <w:t>一、离子交换设备项目土建工程</w:t>
      </w:r>
      <w:bookmarkEnd w:id="2"/>
    </w:p>
    <w:p>
      <w:pPr>
        <w:pStyle w:val="Heading2"/>
        <w:rPr>
          <w:rFonts w:ascii="仿宋" w:eastAsia="仿宋" w:hAnsi="仿宋" w:cs="仿宋" w:hint="eastAsia"/>
          <w:lang w:eastAsia="zh-CN"/>
        </w:rPr>
      </w:pPr>
      <w:bookmarkStart w:id="3" w:name="_Toc2381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在离子交换设备项目的建筑工程设计中，我们将秉承一系列重要的设计原则，以确保离子交换设备项目建筑在功能、美观、可持续性等方面达到最佳效果。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首要原则是确保建筑的功能性得到最大化的发挥。我们将充分理解离子交换设备项目的实际需求，合理布局各个功能区域，保证建筑在满足业务需求的同时，提供高效的工作环境。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在建筑设计中，我们将综合考虑建设和运营成本。通过精细的经济效益分析，确保设计方案在高效利用资源的同时，对离子交换设备项目的长期盈利能力有积极的贡献。</w:t>
      </w:r>
    </w:p>
    <w:p>
      <w:pPr>
        <w:pStyle w:val="Heading2"/>
        <w:ind w:firstLine="560" w:firstLineChars="200"/>
        <w:rPr>
          <w:rFonts w:ascii="仿宋" w:eastAsia="仿宋" w:hAnsi="仿宋" w:cs="仿宋" w:hint="eastAsia"/>
          <w:sz w:val="28"/>
          <w:lang w:eastAsia="zh-CN"/>
        </w:rPr>
      </w:pPr>
      <w:bookmarkStart w:id="4" w:name="_Toc181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离子交换设备项目的土建工程设计中，我们将精准设定设计年限，结合离子交换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离子交换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6212"/>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离子交换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离子交换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离子交换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7570"/>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本期工程离子交换设备项目预计总建筑面积XXX平方米，其中：计容建筑面积XXX平方米，计划建筑工程投资XX万元，占离子交换设备项目总投资的XX%。</w:t>
      </w:r>
    </w:p>
    <w:p>
      <w:pPr>
        <w:pStyle w:val="Heading1"/>
        <w:ind w:firstLine="560" w:firstLineChars="200"/>
        <w:rPr>
          <w:rFonts w:ascii="仿宋" w:eastAsia="仿宋" w:hAnsi="仿宋" w:cs="仿宋" w:hint="eastAsia"/>
          <w:sz w:val="28"/>
          <w:lang w:eastAsia="zh-CN"/>
        </w:rPr>
      </w:pPr>
      <w:bookmarkStart w:id="7" w:name="_Toc12100"/>
      <w:r>
        <w:rPr>
          <w:rFonts w:ascii="仿宋" w:eastAsia="仿宋" w:hAnsi="仿宋" w:cs="仿宋" w:hint="eastAsia"/>
          <w:sz w:val="28"/>
          <w:lang w:eastAsia="zh-CN"/>
        </w:rPr>
        <w:t>二、产品规划分析</w:t>
      </w:r>
      <w:bookmarkEnd w:id="7"/>
    </w:p>
    <w:p>
      <w:pPr>
        <w:pStyle w:val="Heading2"/>
        <w:rPr>
          <w:rFonts w:ascii="仿宋" w:eastAsia="仿宋" w:hAnsi="仿宋" w:cs="仿宋" w:hint="eastAsia"/>
          <w:lang w:eastAsia="zh-CN"/>
        </w:rPr>
      </w:pPr>
      <w:bookmarkStart w:id="8" w:name="_Toc28830"/>
      <w:r>
        <w:rPr>
          <w:rFonts w:ascii="仿宋" w:eastAsia="仿宋" w:hAnsi="仿宋" w:cs="仿宋" w:hint="eastAsia"/>
          <w:lang w:eastAsia="zh-CN"/>
        </w:rPr>
        <w:t>(一)、产品规划</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离子交换设备项目的主要产品是XXXX，预计年产值为XXX万元。这一产品在市场中占据着重要的地位，其广泛的应用范围使得该离子交换设备项目的市场前景非常广阔。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离子交换设备项目的xxx产品作为重要的原材料之一，将在多个领域发挥关键作用。其在建筑、交通、能源等方面的广泛应用将为整个产业链提供强大的支持，形成产业协同效应。离子交换设备项目的年产值XXX万XXX万XXX万万元不仅反映了其在市场上的巨大潜力，更预示着它对国民经济的积极贡献。这种关联度高、涉及面广的产业关系，使得该离子交换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9" w:name="_Toc5684"/>
      <w:r>
        <w:rPr>
          <w:rFonts w:ascii="仿宋" w:eastAsia="仿宋" w:hAnsi="仿宋" w:cs="仿宋" w:hint="eastAsia"/>
          <w:sz w:val="28"/>
          <w:lang w:eastAsia="zh-CN"/>
        </w:rPr>
        <w:t>(二)、建设规模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设备项目总征地面积为XXXX平方米，相当于约XX.XX亩，其中净用地面积为XXXX平方米，红线范围内相当于约XX.XX亩。这一用地规模充分考虑了离子交换设备项目的建设需求，保障了离子交换设备项目在合适的空间内得以充分发展。离子交换设备项目规划的总建筑面积为XXXX平方米，其中主体工程建设占XXXX平方米，计容建筑面积达XXXX平方米。预计建筑工程的投资将达到XXXX万元，为离子交换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设备项目计划购置的设备共计XXXX台（套），设备购置费用为XXXX万元。这一设备购置计划充分考虑到离子交换设备项目的生产需求和技术要求，确保了离子交换设备项目在生产运营中具备先进的技术装备和高效的生产能力。设备的合理配置将为离子交换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设备项目计划总投资为XXXX万元，预计年实现营业收入为XXXX万元。这一产能规模的设定旨在确保离子交换设备项目能够在投资与回报之间取得平衡，实现长期可持续的发展。离子交换设备项目的总投资充分考虑到各个方面的需求，包括用地建设、设备购置等多个环节，以确保离子交换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0" w:name="_Toc16820"/>
      <w:r>
        <w:rPr>
          <w:rFonts w:ascii="仿宋" w:eastAsia="仿宋" w:hAnsi="仿宋" w:cs="仿宋" w:hint="eastAsia"/>
          <w:sz w:val="28"/>
          <w:lang w:eastAsia="zh-CN"/>
        </w:rPr>
        <w:t>三、离子交换设备项目概论</w:t>
      </w:r>
      <w:bookmarkEnd w:id="10"/>
    </w:p>
    <w:p>
      <w:pPr>
        <w:pStyle w:val="Heading2"/>
        <w:rPr>
          <w:rFonts w:ascii="仿宋" w:eastAsia="仿宋" w:hAnsi="仿宋" w:cs="仿宋" w:hint="eastAsia"/>
          <w:lang w:eastAsia="zh-CN"/>
        </w:rPr>
      </w:pPr>
      <w:bookmarkStart w:id="11" w:name="_Toc7901"/>
      <w:r>
        <w:rPr>
          <w:rFonts w:ascii="仿宋" w:eastAsia="仿宋" w:hAnsi="仿宋" w:cs="仿宋" w:hint="eastAsia"/>
          <w:lang w:eastAsia="zh-CN"/>
        </w:rPr>
        <w:t>(一)、离子交换设备项目概况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设备项目的起源追溯至对市场的深入洞察。市场的不断演变与变革为离子交换设备项目提供了难得的机遇。当前市场存在的需求缺口和变革的大环境共同构成了离子交换设备项目的背景。这个离子交换设备项目旨在充分利用市场机遇，填补行业中尚未满足的需求，为客户提供全新的解决方案。市场的变革和需求的增长使得这个离子交换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离子交换设备项目名称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设备项目正式命名为离子交换设备。这个名称不仅仅是一个标识，更代表了离子交换设备项目的核心理念和愿景。它蕴含着离子交换设备项目所要解决问题的关键字，具有强烈的表达和辨识度，为离子交换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离子交换设备项目目标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设备项目的核心目标是提供一种全新、高效的解决方案，满足客户日益增长的需求。离子交换设备项目追求的不仅仅是满足市场需求，更是在市场中获得卓越的竞争优势。通过不断提升产品或服务的质量和创新水平，离子交换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离子交换设备项目范围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设备项目全面涵盖了产品研发、制造、市场推广和售后服务，确保从产品设计到最终用户体验的全方位关注。这一全面的离子交换设备项目范围是为了确保离子交换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离子交换设备项目时间表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离子交换设备项目计划在未来18个月内完成，包括研发、测试、市场试点和正式推出等不同阶段。这个时间表的合理设计是为了确保离子交换设备项目各个阶段的顺利推进，以便按时交付高质量的成果。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离子交换设备项目预算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离子交换设备项目总预算估算为XX百万美元，主要分配在研发、市场推广、人员培训和运营等方面。这一充足的预算为离子交换设备项目提供了充足的资源，确保离子交换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离子交换设备项目风险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设备项目可能面临的风险包括市场接受度低、技术难题、竞争激烈等。离子交换设备项目团队已经制定了相应的风险应对计划，通过前瞻性的风险管理，确保离子交换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离子交换设备项目团队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离子交换设备项目汇聚了一支经验丰富、多领域专业素养的核心团队，确保离子交换设备项目在各个方面都能拥有高水平的执行力。团队的协同作战是离子交换设备项目成功的关键因素之一。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离子交换设备项目背景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离子交换设备项目的背景根植于市场对更高效、创新产品的渴望，同时也受到科技发展对行业格局的深刻改变的影响。这为离子交换设备项目提供了广阔的发展空间和市场需求。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离子交换设备项目现状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截至目前，离子交换设备项目已完成市场调研和技术验证，取得了初步的成功。这为离子交换设备项目在未来的发展奠定了坚实的基础，为更远大的目标打下了坚实的基石。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2840"/>
      <w:r>
        <w:rPr>
          <w:rFonts w:ascii="仿宋" w:eastAsia="仿宋" w:hAnsi="仿宋" w:cs="仿宋" w:hint="eastAsia"/>
          <w:sz w:val="28"/>
          <w:lang w:eastAsia="zh-CN"/>
        </w:rPr>
        <w:t>(二)、离子交换设备项目目标</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keyword》离子交换设备项目首要业务目标是在市场中占据有利地位，实现产品/服务的成功推广和销售。通过不断提升产品质量、创新性，离子交换设备项目追求成为行业中的领导者，赢得更多客户的青睐。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在科技迅速发展的时代，离子交换设备项目着眼于技术创新。通过持续的研发和技术升级，离子交换设备项目旨在推出更具创新性的产品或服务，以满足市场对新鲜、先进解决方案的需求。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为了建立可持续的客户关系，离子交换设备项目设定了客户满意度目标。通过提供卓越的产品质量和优质的客户服务，离子交换设备项目追求赢得客户的信任和忠诚度，确保他们的满意度达到行业领先水平。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离子交换设备项目注重社会责任和可持续发展。通过实施环保、社会责任离子交换设备项目，离子交换设备项目致力于在经济发展的同时保护环境，促进社会公平，实现可持续经营。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离子交换设备项目的团队是实现目标的核心驱动力。因此，离子交换设备项目设定了团队发展目标，包括提升团队成员的专业技能、培养领导力，以及搭建协同高效的团队工作氛围。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4918"/>
      <w:r>
        <w:rPr>
          <w:rFonts w:ascii="仿宋" w:eastAsia="仿宋" w:hAnsi="仿宋" w:cs="仿宋" w:hint="eastAsia"/>
          <w:sz w:val="28"/>
          <w:lang w:eastAsia="zh-CN"/>
        </w:rPr>
        <w:t>(三)、离子交换设备项目提出的理由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离子交换设备项目提出的理由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离子交换设备项目的提出源于对市场机遇的深刻洞察。当前市场中存在的需求缺口和行业发展趋势表明，有巨大的商业机会等待被开发。通过准确捕捉市场机遇，离子交换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设备项目的理念基于对技术创新的信仰。通过持续的研发和技术投入，离子交换设备项目有望推出更具创新性的产品或服务。在科技飞速发展的当下，离子交换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设备项目的提出是为了增强企业的行业竞争力。通过提升产品或服务的质量和独特性，离子交换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设备项目响应了消费者需求的变化。随着社会和科技的不断发展，消费者对产品和服务的需求也在发生变化。通过深入了解并及时回应消费者的新需求，离子交换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离子交换设备项目的提出是企业战略发展规划的一部分。在面对日益激烈的市场竞争和不断变化的商业环境中，离子交换设备项目作为企业战略的一环，旨在为企业开辟新的增长领域，巩固企业在行业中的地位。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设备项目的提出不仅仅是基于商业考量，还注重社会责任。通过推出环保、社会责任等方面的离子交换设备项目，离子交换设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离子交换设备项目的提出反映了对利益相关者期望的关注。包括客户、员工、投资者等利益相关者在企业发展中都有着各自的期望，离子交换设备项目力求在满足这些期望的同时，取得更大的共赢。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19612"/>
      <w:r>
        <w:rPr>
          <w:rFonts w:ascii="仿宋" w:eastAsia="仿宋" w:hAnsi="仿宋" w:cs="仿宋" w:hint="eastAsia"/>
          <w:sz w:val="28"/>
          <w:lang w:eastAsia="zh-CN"/>
        </w:rPr>
        <w:t>(四)、离子交换设备项目意义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在实施离子交换设备项目的过程中，我们不仅仅是在追逐商业成功，更是为企业和社会的多个层面创造了深远的意义。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设备项目的首要意义在于提升企业的市场竞争力。通过持续的创新和对产品质量的高标准要求，离子交换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离子交换设备项目的推进将促使行业技术水平的提升。通过引入先进技术和创新性解决方案，离子交换设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离子交换设备项目不仅创造了大量就业机会，提高了就业水平，还注重社会责任和环保。通过参与社会公益事业和推动环保离子交换设备项目，离子交换设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综合而言，离子交换设备项目意义重大，不仅推动了企业的发展，也为行业和社会的进步贡献了积极力量。这是一个全面而深刻的影响，将在未来产生可持续的正面效应。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17053"/>
      <w:r>
        <w:rPr>
          <w:rFonts w:ascii="仿宋" w:eastAsia="仿宋" w:hAnsi="仿宋" w:cs="仿宋" w:hint="eastAsia"/>
          <w:sz w:val="28"/>
          <w:lang w:eastAsia="zh-CN"/>
        </w:rPr>
        <w:t>(五)、离子交换设备项目背景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在当今迅猛发展的商业环境中，离子交换设备项目的动因根植于对多方面因素的审慎考量。这个离子交换设备项目的提出并非孤立的决策，而是对企业所处背景深入思考的产物。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离子交换设备项目背后的首要原因。科技的迅速发展和全球市场的快速变化使得企业必须灵活应对。离子交换设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竞争的激烈程度也是离子交换设备项目背景中不可忽视的一环。企业需要在激烈竞争中脱颖而出，为此，离子交换设备项目致力于打破常规，提供独特的价值主张，以吸引客户并确保市场份额的增长。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技术的迅速发展为企业带来了机遇与挑战。作为离子交换设备项目启动的背景之一，对新兴技术的应用将有助于提升企业的技术水平，使其在不断演进的商业环境中保持竞争优势。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此外，社会对企业责任的期望也在逐渐升高。离子交换设备项目充分融入了社会责任的理念，通过可持续经营和社会公益离子交换设备项目，企图为社会贡献一份力量，在商业成功的同时关注社会价值。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29616"/>
      <w:r>
        <w:rPr>
          <w:rFonts w:ascii="仿宋" w:eastAsia="仿宋" w:hAnsi="仿宋" w:cs="仿宋" w:hint="eastAsia"/>
          <w:sz w:val="28"/>
          <w:lang w:eastAsia="zh-CN"/>
        </w:rPr>
        <w:t>四、离子交换设备项目建设背景及必要性分析</w:t>
      </w:r>
      <w:bookmarkEnd w:id="16"/>
    </w:p>
    <w:p>
      <w:pPr>
        <w:pStyle w:val="Heading2"/>
        <w:rPr>
          <w:rFonts w:ascii="仿宋" w:eastAsia="仿宋" w:hAnsi="仿宋" w:cs="仿宋" w:hint="eastAsia"/>
          <w:lang w:eastAsia="zh-CN"/>
        </w:rPr>
      </w:pPr>
      <w:bookmarkStart w:id="17" w:name="_Toc31263"/>
      <w:r>
        <w:rPr>
          <w:rFonts w:ascii="仿宋" w:eastAsia="仿宋" w:hAnsi="仿宋" w:cs="仿宋" w:hint="eastAsia"/>
          <w:lang w:eastAsia="zh-CN"/>
        </w:rPr>
        <w:t>(一)、离子交换设备项目背景分析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交换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离子交换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离子交换设备项目在这个潮流中的定位。同时，我们将关注行业内涌现的新兴机遇，以便离子交换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离子交换设备项目提供了强大的发展动力。我们将聚焦于行业内最新的技术发展趋势，包括但不限于人工智能、大数据分析、物联网等领域。通过深度的技术研究，我们将确保离子交换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离子交换设备项目发展的源泉。我们将投入更多的精力对市场需求进行深入剖析，超越表面的需求，深入挖掘潜在的市场痛点和机遇。通过对市场需求的细致了解，离子交换设备项目将更有针对性地设计解决方案，满足市场的多样化需求，从而更好地促进离子交换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离子交换设备项目战略至关重要。我们将对竞争态势进行更为深入的分析，包括但不限于市场份额、产品特点、客户满意度等多个维度。通过深度的竞争分析，离子交换设备项目将能够更准确地把握市场脉搏，制定具有竞争力的离子交换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离子交换设备项目的发展具有直接的影响。我们将进行更为全面的法规和政策分析，了解行业发展中的潜在法律风险和合规挑战。通过充分了解和遵守相关法规，离子交换设备项目将确保在法律框架内合法合规运营，为离子交换设备项目的稳健发展提供有力支持。</w:t>
      </w:r>
    </w:p>
    <w:p>
      <w:pPr>
        <w:pStyle w:val="Heading2"/>
        <w:ind w:firstLine="560" w:firstLineChars="200"/>
        <w:rPr>
          <w:rFonts w:ascii="仿宋" w:eastAsia="仿宋" w:hAnsi="仿宋" w:cs="仿宋" w:hint="eastAsia"/>
          <w:sz w:val="28"/>
          <w:lang w:eastAsia="zh-CN"/>
        </w:rPr>
      </w:pPr>
      <w:bookmarkStart w:id="18" w:name="_Toc24844"/>
      <w:r>
        <w:rPr>
          <w:rFonts w:ascii="仿宋" w:eastAsia="仿宋" w:hAnsi="仿宋" w:cs="仿宋" w:hint="eastAsia"/>
          <w:sz w:val="28"/>
          <w:lang w:eastAsia="zh-CN"/>
        </w:rPr>
        <w:t>(二)、离子交换设备项目建设必要性分析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https://d.book118.com/277051120133006051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离子交换设备项目计划设计方案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E75C12"/>
    <w:rsid w:val="2AE75C1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77051120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2024-03-03T04:53:00Z</dcterms:created>
  <dcterms:modified xsi:type="dcterms:W3CDTF">2024-03-03T04:53:54Z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1DE50F05CA3B471888E2C23231B48A09_11</vt:lpwstr>
  </property>
  <property fmtid="{D5CDD505-2E9C-101B-9397-08002B2CF9AE}" pid="3" name="KSOProductBuildVer">
    <vt:lpwstr>2052-12.1.0.16388</vt:lpwstr>
  </property>
</Properties>
</file>