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真空电子器件及零件项目规划设计方案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4" w:history="1">
        <w:r>
          <w:rPr>
            <w:rFonts w:ascii="仿宋" w:eastAsia="仿宋" w:hAnsi="仿宋" w:cs="仿宋" w:hint="eastAsia"/>
            <w:lang w:eastAsia="zh-CN"/>
          </w:rPr>
          <w:t>序言</w:t>
        </w:r>
        <w:r>
          <w:tab/>
        </w:r>
        <w:r>
          <w:fldChar w:fldCharType="begin"/>
        </w:r>
        <w:r>
          <w:instrText xml:space="preserve"> PAGEREF _Toc1494 \h </w:instrText>
        </w:r>
        <w:r>
          <w:fldChar w:fldCharType="separate"/>
        </w:r>
        <w:r>
          <w:t>3</w:t>
        </w:r>
        <w:r>
          <w:fldChar w:fldCharType="end"/>
        </w:r>
      </w:hyperlink>
    </w:p>
    <w:p>
      <w:pPr>
        <w:pStyle w:val="TOC1"/>
        <w:tabs>
          <w:tab w:val="right" w:leader="dot" w:pos="8306"/>
        </w:tabs>
      </w:pPr>
      <w:hyperlink w:anchor="_Toc17519" w:history="1">
        <w:r>
          <w:rPr>
            <w:rFonts w:ascii="仿宋" w:eastAsia="仿宋" w:hAnsi="仿宋" w:cs="仿宋" w:hint="eastAsia"/>
            <w:lang w:eastAsia="zh-CN"/>
          </w:rPr>
          <w:t>一、真空电子器件及零件项目土建工程</w:t>
        </w:r>
        <w:r>
          <w:tab/>
        </w:r>
        <w:r>
          <w:fldChar w:fldCharType="begin"/>
        </w:r>
        <w:r>
          <w:instrText xml:space="preserve"> PAGEREF _Toc17519 \h </w:instrText>
        </w:r>
        <w:r>
          <w:fldChar w:fldCharType="separate"/>
        </w:r>
        <w:r>
          <w:t>3</w:t>
        </w:r>
        <w:r>
          <w:fldChar w:fldCharType="end"/>
        </w:r>
      </w:hyperlink>
    </w:p>
    <w:p>
      <w:pPr>
        <w:pStyle w:val="TOC2"/>
        <w:tabs>
          <w:tab w:val="right" w:leader="dot" w:pos="8306"/>
        </w:tabs>
      </w:pPr>
      <w:hyperlink w:anchor="_Toc8694" w:history="1">
        <w:r>
          <w:rPr>
            <w:rFonts w:ascii="仿宋" w:eastAsia="仿宋" w:hAnsi="仿宋" w:cs="仿宋" w:hint="eastAsia"/>
            <w:lang w:eastAsia="zh-CN"/>
          </w:rPr>
          <w:t>(一)、建筑工程设计原则</w:t>
        </w:r>
        <w:r>
          <w:tab/>
        </w:r>
        <w:r>
          <w:fldChar w:fldCharType="begin"/>
        </w:r>
        <w:r>
          <w:instrText xml:space="preserve"> PAGEREF _Toc8694 \h </w:instrText>
        </w:r>
        <w:r>
          <w:fldChar w:fldCharType="separate"/>
        </w:r>
        <w:r>
          <w:t>3</w:t>
        </w:r>
        <w:r>
          <w:fldChar w:fldCharType="end"/>
        </w:r>
      </w:hyperlink>
    </w:p>
    <w:p>
      <w:pPr>
        <w:pStyle w:val="TOC2"/>
        <w:tabs>
          <w:tab w:val="right" w:leader="dot" w:pos="8306"/>
        </w:tabs>
      </w:pPr>
      <w:hyperlink w:anchor="_Toc8033" w:history="1">
        <w:r>
          <w:rPr>
            <w:rFonts w:ascii="仿宋" w:eastAsia="仿宋" w:hAnsi="仿宋" w:cs="仿宋" w:hint="eastAsia"/>
            <w:lang w:eastAsia="zh-CN"/>
          </w:rPr>
          <w:t>(二)、土建工程设计年限及安全等级</w:t>
        </w:r>
        <w:r>
          <w:tab/>
        </w:r>
        <w:r>
          <w:fldChar w:fldCharType="begin"/>
        </w:r>
        <w:r>
          <w:instrText xml:space="preserve"> PAGEREF _Toc8033 \h </w:instrText>
        </w:r>
        <w:r>
          <w:fldChar w:fldCharType="separate"/>
        </w:r>
        <w:r>
          <w:t>4</w:t>
        </w:r>
        <w:r>
          <w:fldChar w:fldCharType="end"/>
        </w:r>
      </w:hyperlink>
    </w:p>
    <w:p>
      <w:pPr>
        <w:pStyle w:val="TOC2"/>
        <w:tabs>
          <w:tab w:val="right" w:leader="dot" w:pos="8306"/>
        </w:tabs>
      </w:pPr>
      <w:hyperlink w:anchor="_Toc32588" w:history="1">
        <w:r>
          <w:rPr>
            <w:rFonts w:ascii="仿宋" w:eastAsia="仿宋" w:hAnsi="仿宋" w:cs="仿宋" w:hint="eastAsia"/>
            <w:lang w:eastAsia="zh-CN"/>
          </w:rPr>
          <w:t>(三)、建筑工程设计总体要求</w:t>
        </w:r>
        <w:r>
          <w:tab/>
        </w:r>
        <w:r>
          <w:fldChar w:fldCharType="begin"/>
        </w:r>
        <w:r>
          <w:instrText xml:space="preserve"> PAGEREF _Toc32588 \h </w:instrText>
        </w:r>
        <w:r>
          <w:fldChar w:fldCharType="separate"/>
        </w:r>
        <w:r>
          <w:t>5</w:t>
        </w:r>
        <w:r>
          <w:fldChar w:fldCharType="end"/>
        </w:r>
      </w:hyperlink>
    </w:p>
    <w:p>
      <w:pPr>
        <w:pStyle w:val="TOC2"/>
        <w:tabs>
          <w:tab w:val="right" w:leader="dot" w:pos="8306"/>
        </w:tabs>
      </w:pPr>
      <w:hyperlink w:anchor="_Toc18547" w:history="1">
        <w:r>
          <w:rPr>
            <w:rFonts w:ascii="仿宋" w:eastAsia="仿宋" w:hAnsi="仿宋" w:cs="仿宋" w:hint="eastAsia"/>
            <w:lang w:eastAsia="zh-CN"/>
          </w:rPr>
          <w:t>(四)、土建工程建设指标</w:t>
        </w:r>
        <w:r>
          <w:tab/>
        </w:r>
        <w:r>
          <w:fldChar w:fldCharType="begin"/>
        </w:r>
        <w:r>
          <w:instrText xml:space="preserve"> PAGEREF _Toc18547 \h </w:instrText>
        </w:r>
        <w:r>
          <w:fldChar w:fldCharType="separate"/>
        </w:r>
        <w:r>
          <w:t>6</w:t>
        </w:r>
        <w:r>
          <w:fldChar w:fldCharType="end"/>
        </w:r>
      </w:hyperlink>
    </w:p>
    <w:p>
      <w:pPr>
        <w:pStyle w:val="TOC1"/>
        <w:tabs>
          <w:tab w:val="right" w:leader="dot" w:pos="8306"/>
        </w:tabs>
      </w:pPr>
      <w:hyperlink w:anchor="_Toc7673" w:history="1">
        <w:r>
          <w:rPr>
            <w:rFonts w:ascii="仿宋" w:eastAsia="仿宋" w:hAnsi="仿宋" w:cs="仿宋" w:hint="eastAsia"/>
            <w:lang w:eastAsia="zh-CN"/>
          </w:rPr>
          <w:t>二、真空电子器件及零件项目建设单位说明</w:t>
        </w:r>
        <w:r>
          <w:tab/>
        </w:r>
        <w:r>
          <w:fldChar w:fldCharType="begin"/>
        </w:r>
        <w:r>
          <w:instrText xml:space="preserve"> PAGEREF _Toc7673 \h </w:instrText>
        </w:r>
        <w:r>
          <w:fldChar w:fldCharType="separate"/>
        </w:r>
        <w:r>
          <w:t>6</w:t>
        </w:r>
        <w:r>
          <w:fldChar w:fldCharType="end"/>
        </w:r>
      </w:hyperlink>
    </w:p>
    <w:p>
      <w:pPr>
        <w:pStyle w:val="TOC2"/>
        <w:tabs>
          <w:tab w:val="right" w:leader="dot" w:pos="8306"/>
        </w:tabs>
      </w:pPr>
      <w:hyperlink w:anchor="_Toc1894" w:history="1">
        <w:r>
          <w:rPr>
            <w:rFonts w:ascii="仿宋" w:eastAsia="仿宋" w:hAnsi="仿宋" w:cs="仿宋" w:hint="eastAsia"/>
            <w:lang w:eastAsia="zh-CN"/>
          </w:rPr>
          <w:t>(一)、真空电子器件及零件项目承办单位基本情况</w:t>
        </w:r>
        <w:r>
          <w:tab/>
        </w:r>
        <w:r>
          <w:fldChar w:fldCharType="begin"/>
        </w:r>
        <w:r>
          <w:instrText xml:space="preserve"> PAGEREF _Toc1894 \h </w:instrText>
        </w:r>
        <w:r>
          <w:fldChar w:fldCharType="separate"/>
        </w:r>
        <w:r>
          <w:t>6</w:t>
        </w:r>
        <w:r>
          <w:fldChar w:fldCharType="end"/>
        </w:r>
      </w:hyperlink>
    </w:p>
    <w:p>
      <w:pPr>
        <w:pStyle w:val="TOC2"/>
        <w:tabs>
          <w:tab w:val="right" w:leader="dot" w:pos="8306"/>
        </w:tabs>
      </w:pPr>
      <w:hyperlink w:anchor="_Toc22094" w:history="1">
        <w:r>
          <w:rPr>
            <w:rFonts w:ascii="仿宋" w:eastAsia="仿宋" w:hAnsi="仿宋" w:cs="仿宋" w:hint="eastAsia"/>
            <w:lang w:eastAsia="zh-CN"/>
          </w:rPr>
          <w:t>(二)、公司经济效益分析</w:t>
        </w:r>
        <w:r>
          <w:tab/>
        </w:r>
        <w:r>
          <w:fldChar w:fldCharType="begin"/>
        </w:r>
        <w:r>
          <w:instrText xml:space="preserve"> PAGEREF _Toc22094 \h </w:instrText>
        </w:r>
        <w:r>
          <w:fldChar w:fldCharType="separate"/>
        </w:r>
        <w:r>
          <w:t>7</w:t>
        </w:r>
        <w:r>
          <w:fldChar w:fldCharType="end"/>
        </w:r>
      </w:hyperlink>
    </w:p>
    <w:p>
      <w:pPr>
        <w:pStyle w:val="TOC1"/>
        <w:tabs>
          <w:tab w:val="right" w:leader="dot" w:pos="8306"/>
        </w:tabs>
      </w:pPr>
      <w:hyperlink w:anchor="_Toc11388" w:history="1">
        <w:r>
          <w:rPr>
            <w:rFonts w:ascii="仿宋" w:eastAsia="仿宋" w:hAnsi="仿宋" w:cs="仿宋" w:hint="eastAsia"/>
            <w:lang w:eastAsia="zh-CN"/>
          </w:rPr>
          <w:t>三、市场分析、调研</w:t>
        </w:r>
        <w:r>
          <w:tab/>
        </w:r>
        <w:r>
          <w:fldChar w:fldCharType="begin"/>
        </w:r>
        <w:r>
          <w:instrText xml:space="preserve"> PAGEREF _Toc11388 \h </w:instrText>
        </w:r>
        <w:r>
          <w:fldChar w:fldCharType="separate"/>
        </w:r>
        <w:r>
          <w:t>8</w:t>
        </w:r>
        <w:r>
          <w:fldChar w:fldCharType="end"/>
        </w:r>
      </w:hyperlink>
    </w:p>
    <w:p>
      <w:pPr>
        <w:pStyle w:val="TOC2"/>
        <w:tabs>
          <w:tab w:val="right" w:leader="dot" w:pos="8306"/>
        </w:tabs>
      </w:pPr>
      <w:hyperlink w:anchor="_Toc29684" w:history="1">
        <w:r>
          <w:rPr>
            <w:rFonts w:ascii="仿宋" w:eastAsia="仿宋" w:hAnsi="仿宋" w:cs="仿宋" w:hint="eastAsia"/>
            <w:lang w:eastAsia="zh-CN"/>
          </w:rPr>
          <w:t>(一)、真空电子器件及零件行业分析</w:t>
        </w:r>
        <w:r>
          <w:tab/>
        </w:r>
        <w:r>
          <w:fldChar w:fldCharType="begin"/>
        </w:r>
        <w:r>
          <w:instrText xml:space="preserve"> PAGEREF _Toc29684 \h </w:instrText>
        </w:r>
        <w:r>
          <w:fldChar w:fldCharType="separate"/>
        </w:r>
        <w:r>
          <w:t>8</w:t>
        </w:r>
        <w:r>
          <w:fldChar w:fldCharType="end"/>
        </w:r>
      </w:hyperlink>
    </w:p>
    <w:p>
      <w:pPr>
        <w:pStyle w:val="TOC2"/>
        <w:tabs>
          <w:tab w:val="right" w:leader="dot" w:pos="8306"/>
        </w:tabs>
      </w:pPr>
      <w:hyperlink w:anchor="_Toc18296" w:history="1">
        <w:r>
          <w:rPr>
            <w:rFonts w:ascii="仿宋" w:eastAsia="仿宋" w:hAnsi="仿宋" w:cs="仿宋" w:hint="eastAsia"/>
            <w:lang w:eastAsia="zh-CN"/>
          </w:rPr>
          <w:t>(二)、真空电子器件及零件市场分析预测</w:t>
        </w:r>
        <w:r>
          <w:tab/>
        </w:r>
        <w:r>
          <w:fldChar w:fldCharType="begin"/>
        </w:r>
        <w:r>
          <w:instrText xml:space="preserve"> PAGEREF _Toc18296 \h </w:instrText>
        </w:r>
        <w:r>
          <w:fldChar w:fldCharType="separate"/>
        </w:r>
        <w:r>
          <w:t>9</w:t>
        </w:r>
        <w:r>
          <w:fldChar w:fldCharType="end"/>
        </w:r>
      </w:hyperlink>
    </w:p>
    <w:p>
      <w:pPr>
        <w:pStyle w:val="TOC1"/>
        <w:tabs>
          <w:tab w:val="right" w:leader="dot" w:pos="8306"/>
        </w:tabs>
      </w:pPr>
      <w:hyperlink w:anchor="_Toc30551" w:history="1">
        <w:r>
          <w:rPr>
            <w:rFonts w:ascii="仿宋" w:eastAsia="仿宋" w:hAnsi="仿宋" w:cs="仿宋" w:hint="eastAsia"/>
            <w:lang w:eastAsia="zh-CN"/>
          </w:rPr>
          <w:t>四、真空电子器件及零件项目文档管理</w:t>
        </w:r>
        <w:r>
          <w:tab/>
        </w:r>
        <w:r>
          <w:fldChar w:fldCharType="begin"/>
        </w:r>
        <w:r>
          <w:instrText xml:space="preserve"> PAGEREF _Toc30551 \h </w:instrText>
        </w:r>
        <w:r>
          <w:fldChar w:fldCharType="separate"/>
        </w:r>
        <w:r>
          <w:t>10</w:t>
        </w:r>
        <w:r>
          <w:fldChar w:fldCharType="end"/>
        </w:r>
      </w:hyperlink>
    </w:p>
    <w:p>
      <w:pPr>
        <w:pStyle w:val="TOC2"/>
        <w:tabs>
          <w:tab w:val="right" w:leader="dot" w:pos="8306"/>
        </w:tabs>
      </w:pPr>
      <w:hyperlink w:anchor="_Toc12264" w:history="1">
        <w:r>
          <w:rPr>
            <w:rFonts w:ascii="仿宋" w:eastAsia="仿宋" w:hAnsi="仿宋" w:cs="仿宋" w:hint="eastAsia"/>
            <w:lang w:eastAsia="zh-CN"/>
          </w:rPr>
          <w:t>(一)、文档编制与审查</w:t>
        </w:r>
        <w:r>
          <w:tab/>
        </w:r>
        <w:r>
          <w:fldChar w:fldCharType="begin"/>
        </w:r>
        <w:r>
          <w:instrText xml:space="preserve"> PAGEREF _Toc12264 \h </w:instrText>
        </w:r>
        <w:r>
          <w:fldChar w:fldCharType="separate"/>
        </w:r>
        <w:r>
          <w:t>10</w:t>
        </w:r>
        <w:r>
          <w:fldChar w:fldCharType="end"/>
        </w:r>
      </w:hyperlink>
    </w:p>
    <w:p>
      <w:pPr>
        <w:pStyle w:val="TOC2"/>
        <w:tabs>
          <w:tab w:val="right" w:leader="dot" w:pos="8306"/>
        </w:tabs>
      </w:pPr>
      <w:hyperlink w:anchor="_Toc5976" w:history="1">
        <w:r>
          <w:rPr>
            <w:rFonts w:ascii="仿宋" w:eastAsia="仿宋" w:hAnsi="仿宋" w:cs="仿宋" w:hint="eastAsia"/>
            <w:lang w:eastAsia="zh-CN"/>
          </w:rPr>
          <w:t>(二)、文档发布与分发</w:t>
        </w:r>
        <w:r>
          <w:tab/>
        </w:r>
        <w:r>
          <w:fldChar w:fldCharType="begin"/>
        </w:r>
        <w:r>
          <w:instrText xml:space="preserve"> PAGEREF _Toc5976 \h </w:instrText>
        </w:r>
        <w:r>
          <w:fldChar w:fldCharType="separate"/>
        </w:r>
        <w:r>
          <w:t>11</w:t>
        </w:r>
        <w:r>
          <w:fldChar w:fldCharType="end"/>
        </w:r>
      </w:hyperlink>
    </w:p>
    <w:p>
      <w:pPr>
        <w:pStyle w:val="TOC2"/>
        <w:tabs>
          <w:tab w:val="right" w:leader="dot" w:pos="8306"/>
        </w:tabs>
      </w:pPr>
      <w:hyperlink w:anchor="_Toc12430" w:history="1">
        <w:r>
          <w:rPr>
            <w:rFonts w:ascii="仿宋" w:eastAsia="仿宋" w:hAnsi="仿宋" w:cs="仿宋" w:hint="eastAsia"/>
            <w:lang w:eastAsia="zh-CN"/>
          </w:rPr>
          <w:t>(三)、文档存档与归档</w:t>
        </w:r>
        <w:r>
          <w:tab/>
        </w:r>
        <w:r>
          <w:fldChar w:fldCharType="begin"/>
        </w:r>
        <w:r>
          <w:instrText xml:space="preserve"> PAGEREF _Toc12430 \h </w:instrText>
        </w:r>
        <w:r>
          <w:fldChar w:fldCharType="separate"/>
        </w:r>
        <w:r>
          <w:t>12</w:t>
        </w:r>
        <w:r>
          <w:fldChar w:fldCharType="end"/>
        </w:r>
      </w:hyperlink>
    </w:p>
    <w:p>
      <w:pPr>
        <w:pStyle w:val="TOC1"/>
        <w:tabs>
          <w:tab w:val="right" w:leader="dot" w:pos="8306"/>
        </w:tabs>
      </w:pPr>
      <w:hyperlink w:anchor="_Toc11662" w:history="1">
        <w:r>
          <w:rPr>
            <w:rFonts w:ascii="仿宋" w:eastAsia="仿宋" w:hAnsi="仿宋" w:cs="仿宋" w:hint="eastAsia"/>
            <w:lang w:eastAsia="zh-CN"/>
          </w:rPr>
          <w:t>五、真空电子器件及零件项目危机管理</w:t>
        </w:r>
        <w:r>
          <w:tab/>
        </w:r>
        <w:r>
          <w:fldChar w:fldCharType="begin"/>
        </w:r>
        <w:r>
          <w:instrText xml:space="preserve"> PAGEREF _Toc11662 \h </w:instrText>
        </w:r>
        <w:r>
          <w:fldChar w:fldCharType="separate"/>
        </w:r>
        <w:r>
          <w:t>13</w:t>
        </w:r>
        <w:r>
          <w:fldChar w:fldCharType="end"/>
        </w:r>
      </w:hyperlink>
    </w:p>
    <w:p>
      <w:pPr>
        <w:pStyle w:val="TOC2"/>
        <w:tabs>
          <w:tab w:val="right" w:leader="dot" w:pos="8306"/>
        </w:tabs>
      </w:pPr>
      <w:hyperlink w:anchor="_Toc30483" w:history="1">
        <w:r>
          <w:rPr>
            <w:rFonts w:ascii="仿宋" w:eastAsia="仿宋" w:hAnsi="仿宋" w:cs="仿宋" w:hint="eastAsia"/>
            <w:lang w:eastAsia="zh-CN"/>
          </w:rPr>
          <w:t>(一)、危机预警与识别</w:t>
        </w:r>
        <w:r>
          <w:tab/>
        </w:r>
        <w:r>
          <w:fldChar w:fldCharType="begin"/>
        </w:r>
        <w:r>
          <w:instrText xml:space="preserve"> PAGEREF _Toc30483 \h </w:instrText>
        </w:r>
        <w:r>
          <w:fldChar w:fldCharType="separate"/>
        </w:r>
        <w:r>
          <w:t>13</w:t>
        </w:r>
        <w:r>
          <w:fldChar w:fldCharType="end"/>
        </w:r>
      </w:hyperlink>
    </w:p>
    <w:p>
      <w:pPr>
        <w:pStyle w:val="TOC2"/>
        <w:tabs>
          <w:tab w:val="right" w:leader="dot" w:pos="8306"/>
        </w:tabs>
      </w:pPr>
      <w:hyperlink w:anchor="_Toc18853" w:history="1">
        <w:r>
          <w:rPr>
            <w:rFonts w:ascii="仿宋" w:eastAsia="仿宋" w:hAnsi="仿宋" w:cs="仿宋" w:hint="eastAsia"/>
            <w:lang w:eastAsia="zh-CN"/>
          </w:rPr>
          <w:t>(二)、危机应对与恢复</w:t>
        </w:r>
        <w:r>
          <w:tab/>
        </w:r>
        <w:r>
          <w:fldChar w:fldCharType="begin"/>
        </w:r>
        <w:r>
          <w:instrText xml:space="preserve"> PAGEREF _Toc18853 \h </w:instrText>
        </w:r>
        <w:r>
          <w:fldChar w:fldCharType="separate"/>
        </w:r>
        <w:r>
          <w:t>14</w:t>
        </w:r>
        <w:r>
          <w:fldChar w:fldCharType="end"/>
        </w:r>
      </w:hyperlink>
    </w:p>
    <w:p>
      <w:pPr>
        <w:pStyle w:val="TOC1"/>
        <w:tabs>
          <w:tab w:val="right" w:leader="dot" w:pos="8306"/>
        </w:tabs>
      </w:pPr>
      <w:hyperlink w:anchor="_Toc12919" w:history="1">
        <w:r>
          <w:rPr>
            <w:rFonts w:ascii="仿宋" w:eastAsia="仿宋" w:hAnsi="仿宋" w:cs="仿宋" w:hint="eastAsia"/>
            <w:lang w:eastAsia="zh-CN"/>
          </w:rPr>
          <w:t>六、真空电子器件及零件项目选址可行性分析</w:t>
        </w:r>
        <w:r>
          <w:tab/>
        </w:r>
        <w:r>
          <w:fldChar w:fldCharType="begin"/>
        </w:r>
        <w:r>
          <w:instrText xml:space="preserve"> PAGEREF _Toc12919 \h </w:instrText>
        </w:r>
        <w:r>
          <w:fldChar w:fldCharType="separate"/>
        </w:r>
        <w:r>
          <w:t>16</w:t>
        </w:r>
        <w:r>
          <w:fldChar w:fldCharType="end"/>
        </w:r>
      </w:hyperlink>
    </w:p>
    <w:p>
      <w:pPr>
        <w:pStyle w:val="TOC2"/>
        <w:tabs>
          <w:tab w:val="right" w:leader="dot" w:pos="8306"/>
        </w:tabs>
      </w:pPr>
      <w:hyperlink w:anchor="_Toc19611" w:history="1">
        <w:r>
          <w:rPr>
            <w:rFonts w:ascii="仿宋" w:eastAsia="仿宋" w:hAnsi="仿宋" w:cs="仿宋" w:hint="eastAsia"/>
            <w:lang w:eastAsia="zh-CN"/>
          </w:rPr>
          <w:t>(一)、真空电子器件及零件项目选址</w:t>
        </w:r>
        <w:r>
          <w:tab/>
        </w:r>
        <w:r>
          <w:fldChar w:fldCharType="begin"/>
        </w:r>
        <w:r>
          <w:instrText xml:space="preserve"> PAGEREF _Toc19611 \h </w:instrText>
        </w:r>
        <w:r>
          <w:fldChar w:fldCharType="separate"/>
        </w:r>
        <w:r>
          <w:t>16</w:t>
        </w:r>
        <w:r>
          <w:fldChar w:fldCharType="end"/>
        </w:r>
      </w:hyperlink>
    </w:p>
    <w:p>
      <w:pPr>
        <w:pStyle w:val="TOC2"/>
        <w:tabs>
          <w:tab w:val="right" w:leader="dot" w:pos="8306"/>
        </w:tabs>
      </w:pPr>
      <w:hyperlink w:anchor="_Toc24022" w:history="1">
        <w:r>
          <w:rPr>
            <w:rFonts w:ascii="仿宋" w:eastAsia="仿宋" w:hAnsi="仿宋" w:cs="仿宋" w:hint="eastAsia"/>
            <w:lang w:eastAsia="zh-CN"/>
          </w:rPr>
          <w:t>(二)、用地控制指标</w:t>
        </w:r>
        <w:r>
          <w:tab/>
        </w:r>
        <w:r>
          <w:fldChar w:fldCharType="begin"/>
        </w:r>
        <w:r>
          <w:instrText xml:space="preserve"> PAGEREF _Toc24022 \h </w:instrText>
        </w:r>
        <w:r>
          <w:fldChar w:fldCharType="separate"/>
        </w:r>
        <w:r>
          <w:t>16</w:t>
        </w:r>
        <w:r>
          <w:fldChar w:fldCharType="end"/>
        </w:r>
      </w:hyperlink>
    </w:p>
    <w:p>
      <w:pPr>
        <w:pStyle w:val="TOC2"/>
        <w:tabs>
          <w:tab w:val="right" w:leader="dot" w:pos="8306"/>
        </w:tabs>
      </w:pPr>
      <w:hyperlink w:anchor="_Toc13025" w:history="1">
        <w:r>
          <w:rPr>
            <w:rFonts w:ascii="仿宋" w:eastAsia="仿宋" w:hAnsi="仿宋" w:cs="仿宋" w:hint="eastAsia"/>
            <w:lang w:eastAsia="zh-CN"/>
          </w:rPr>
          <w:t>(三)、节约用地措施</w:t>
        </w:r>
        <w:r>
          <w:tab/>
        </w:r>
        <w:r>
          <w:fldChar w:fldCharType="begin"/>
        </w:r>
        <w:r>
          <w:instrText xml:space="preserve"> PAGEREF _Toc13025 \h </w:instrText>
        </w:r>
        <w:r>
          <w:fldChar w:fldCharType="separate"/>
        </w:r>
        <w:r>
          <w:t>18</w:t>
        </w:r>
        <w:r>
          <w:fldChar w:fldCharType="end"/>
        </w:r>
      </w:hyperlink>
    </w:p>
    <w:p>
      <w:pPr>
        <w:pStyle w:val="TOC2"/>
        <w:tabs>
          <w:tab w:val="right" w:leader="dot" w:pos="8306"/>
        </w:tabs>
      </w:pPr>
      <w:hyperlink w:anchor="_Toc25209" w:history="1">
        <w:r>
          <w:rPr>
            <w:rFonts w:ascii="仿宋" w:eastAsia="仿宋" w:hAnsi="仿宋" w:cs="仿宋" w:hint="eastAsia"/>
            <w:lang w:eastAsia="zh-CN"/>
          </w:rPr>
          <w:t>(四)、总图布置方案</w:t>
        </w:r>
        <w:r>
          <w:tab/>
        </w:r>
        <w:r>
          <w:fldChar w:fldCharType="begin"/>
        </w:r>
        <w:r>
          <w:instrText xml:space="preserve"> PAGEREF _Toc25209 \h </w:instrText>
        </w:r>
        <w:r>
          <w:fldChar w:fldCharType="separate"/>
        </w:r>
        <w:r>
          <w:t>19</w:t>
        </w:r>
        <w:r>
          <w:fldChar w:fldCharType="end"/>
        </w:r>
      </w:hyperlink>
    </w:p>
    <w:p>
      <w:pPr>
        <w:pStyle w:val="TOC2"/>
        <w:tabs>
          <w:tab w:val="right" w:leader="dot" w:pos="8306"/>
        </w:tabs>
      </w:pPr>
      <w:hyperlink w:anchor="_Toc11449" w:history="1">
        <w:r>
          <w:rPr>
            <w:rFonts w:ascii="仿宋" w:eastAsia="仿宋" w:hAnsi="仿宋" w:cs="仿宋" w:hint="eastAsia"/>
            <w:lang w:eastAsia="zh-CN"/>
          </w:rPr>
          <w:t>(五)、选址综合评价</w:t>
        </w:r>
        <w:r>
          <w:tab/>
        </w:r>
        <w:r>
          <w:fldChar w:fldCharType="begin"/>
        </w:r>
        <w:r>
          <w:instrText xml:space="preserve"> PAGEREF _Toc11449 \h </w:instrText>
        </w:r>
        <w:r>
          <w:fldChar w:fldCharType="separate"/>
        </w:r>
        <w:r>
          <w:t>20</w:t>
        </w:r>
        <w:r>
          <w:fldChar w:fldCharType="end"/>
        </w:r>
      </w:hyperlink>
    </w:p>
    <w:p>
      <w:pPr>
        <w:pStyle w:val="TOC1"/>
        <w:tabs>
          <w:tab w:val="right" w:leader="dot" w:pos="8306"/>
        </w:tabs>
      </w:pPr>
      <w:hyperlink w:anchor="_Toc21326" w:history="1">
        <w:r>
          <w:rPr>
            <w:rFonts w:ascii="仿宋" w:eastAsia="仿宋" w:hAnsi="仿宋" w:cs="仿宋" w:hint="eastAsia"/>
            <w:lang w:eastAsia="zh-CN"/>
          </w:rPr>
          <w:t>七、真空电子器件及零件项目人力资源培养与发展</w:t>
        </w:r>
        <w:r>
          <w:tab/>
        </w:r>
        <w:r>
          <w:fldChar w:fldCharType="begin"/>
        </w:r>
        <w:r>
          <w:instrText xml:space="preserve"> PAGEREF _Toc21326 \h </w:instrText>
        </w:r>
        <w:r>
          <w:fldChar w:fldCharType="separate"/>
        </w:r>
        <w:r>
          <w:t>21</w:t>
        </w:r>
        <w:r>
          <w:fldChar w:fldCharType="end"/>
        </w:r>
      </w:hyperlink>
    </w:p>
    <w:p>
      <w:pPr>
        <w:pStyle w:val="TOC2"/>
        <w:tabs>
          <w:tab w:val="right" w:leader="dot" w:pos="8306"/>
        </w:tabs>
      </w:pPr>
      <w:hyperlink w:anchor="_Toc24131" w:history="1">
        <w:r>
          <w:rPr>
            <w:rFonts w:ascii="仿宋" w:eastAsia="仿宋" w:hAnsi="仿宋" w:cs="仿宋" w:hint="eastAsia"/>
            <w:lang w:eastAsia="zh-CN"/>
          </w:rPr>
          <w:t>(一)、人才需求与规划</w:t>
        </w:r>
        <w:r>
          <w:tab/>
        </w:r>
        <w:r>
          <w:fldChar w:fldCharType="begin"/>
        </w:r>
        <w:r>
          <w:instrText xml:space="preserve"> PAGEREF _Toc24131 \h </w:instrText>
        </w:r>
        <w:r>
          <w:fldChar w:fldCharType="separate"/>
        </w:r>
        <w:r>
          <w:t>21</w:t>
        </w:r>
        <w:r>
          <w:fldChar w:fldCharType="end"/>
        </w:r>
      </w:hyperlink>
    </w:p>
    <w:p>
      <w:pPr>
        <w:pStyle w:val="TOC2"/>
        <w:tabs>
          <w:tab w:val="right" w:leader="dot" w:pos="8306"/>
        </w:tabs>
      </w:pPr>
      <w:hyperlink w:anchor="_Toc21817" w:history="1">
        <w:r>
          <w:rPr>
            <w:rFonts w:ascii="仿宋" w:eastAsia="仿宋" w:hAnsi="仿宋" w:cs="仿宋" w:hint="eastAsia"/>
            <w:lang w:eastAsia="zh-CN"/>
          </w:rPr>
          <w:t>(二)、培训与发展计划</w:t>
        </w:r>
        <w:r>
          <w:tab/>
        </w:r>
        <w:r>
          <w:fldChar w:fldCharType="begin"/>
        </w:r>
        <w:r>
          <w:instrText xml:space="preserve"> PAGEREF _Toc21817 \h </w:instrText>
        </w:r>
        <w:r>
          <w:fldChar w:fldCharType="separate"/>
        </w:r>
        <w:r>
          <w:t>22</w:t>
        </w:r>
        <w:r>
          <w:fldChar w:fldCharType="end"/>
        </w:r>
      </w:hyperlink>
    </w:p>
    <w:p>
      <w:pPr>
        <w:pStyle w:val="TOC1"/>
        <w:tabs>
          <w:tab w:val="right" w:leader="dot" w:pos="8306"/>
        </w:tabs>
      </w:pPr>
      <w:hyperlink w:anchor="_Toc11532" w:history="1">
        <w:r>
          <w:rPr>
            <w:rFonts w:ascii="仿宋" w:eastAsia="仿宋" w:hAnsi="仿宋" w:cs="仿宋" w:hint="eastAsia"/>
            <w:lang w:eastAsia="zh-CN"/>
          </w:rPr>
          <w:t>八、真空电子器件及零件项目财务管理</w:t>
        </w:r>
        <w:r>
          <w:tab/>
        </w:r>
        <w:r>
          <w:fldChar w:fldCharType="begin"/>
        </w:r>
        <w:r>
          <w:instrText xml:space="preserve"> PAGEREF _Toc11532 \h </w:instrText>
        </w:r>
        <w:r>
          <w:fldChar w:fldCharType="separate"/>
        </w:r>
        <w:r>
          <w:t>23</w:t>
        </w:r>
        <w:r>
          <w:fldChar w:fldCharType="end"/>
        </w:r>
      </w:hyperlink>
    </w:p>
    <w:p>
      <w:pPr>
        <w:pStyle w:val="TOC2"/>
        <w:tabs>
          <w:tab w:val="right" w:leader="dot" w:pos="8306"/>
        </w:tabs>
      </w:pPr>
      <w:hyperlink w:anchor="_Toc8927" w:history="1">
        <w:r>
          <w:rPr>
            <w:rFonts w:ascii="仿宋" w:eastAsia="仿宋" w:hAnsi="仿宋" w:cs="仿宋" w:hint="eastAsia"/>
            <w:lang w:eastAsia="zh-CN"/>
          </w:rPr>
          <w:t>(一)、资金需求大</w:t>
        </w:r>
        <w:r>
          <w:tab/>
        </w:r>
        <w:r>
          <w:fldChar w:fldCharType="begin"/>
        </w:r>
        <w:r>
          <w:instrText xml:space="preserve"> PAGEREF _Toc8927 \h </w:instrText>
        </w:r>
        <w:r>
          <w:fldChar w:fldCharType="separate"/>
        </w:r>
        <w:r>
          <w:t>23</w:t>
        </w:r>
        <w:r>
          <w:fldChar w:fldCharType="end"/>
        </w:r>
      </w:hyperlink>
    </w:p>
    <w:p>
      <w:pPr>
        <w:pStyle w:val="TOC2"/>
        <w:tabs>
          <w:tab w:val="right" w:leader="dot" w:pos="8306"/>
        </w:tabs>
      </w:pPr>
      <w:hyperlink w:anchor="_Toc28463" w:history="1">
        <w:r>
          <w:rPr>
            <w:rFonts w:ascii="仿宋" w:eastAsia="仿宋" w:hAnsi="仿宋" w:cs="仿宋" w:hint="eastAsia"/>
            <w:lang w:eastAsia="zh-CN"/>
          </w:rPr>
          <w:t>(二)、研发周期长</w:t>
        </w:r>
        <w:r>
          <w:tab/>
        </w:r>
        <w:r>
          <w:fldChar w:fldCharType="begin"/>
        </w:r>
        <w:r>
          <w:instrText xml:space="preserve"> PAGEREF _Toc28463 \h </w:instrText>
        </w:r>
        <w:r>
          <w:fldChar w:fldCharType="separate"/>
        </w:r>
        <w:r>
          <w:t>24</w:t>
        </w:r>
        <w:r>
          <w:fldChar w:fldCharType="end"/>
        </w:r>
      </w:hyperlink>
    </w:p>
    <w:p>
      <w:pPr>
        <w:pStyle w:val="TOC2"/>
        <w:tabs>
          <w:tab w:val="right" w:leader="dot" w:pos="8306"/>
        </w:tabs>
      </w:pPr>
      <w:hyperlink w:anchor="_Toc20442" w:history="1">
        <w:r>
          <w:rPr>
            <w:rFonts w:ascii="仿宋" w:eastAsia="仿宋" w:hAnsi="仿宋" w:cs="仿宋" w:hint="eastAsia"/>
            <w:lang w:eastAsia="zh-CN"/>
          </w:rPr>
          <w:t>(三)、市场风险大</w:t>
        </w:r>
        <w:r>
          <w:tab/>
        </w:r>
        <w:r>
          <w:fldChar w:fldCharType="begin"/>
        </w:r>
        <w:r>
          <w:instrText xml:space="preserve"> PAGEREF _Toc20442 \h </w:instrText>
        </w:r>
        <w:r>
          <w:fldChar w:fldCharType="separate"/>
        </w:r>
        <w:r>
          <w:t>25</w:t>
        </w:r>
        <w:r>
          <w:fldChar w:fldCharType="end"/>
        </w:r>
      </w:hyperlink>
    </w:p>
    <w:p>
      <w:pPr>
        <w:pStyle w:val="TOC2"/>
        <w:tabs>
          <w:tab w:val="right" w:leader="dot" w:pos="8306"/>
        </w:tabs>
      </w:pPr>
      <w:hyperlink w:anchor="_Toc12342" w:history="1">
        <w:r>
          <w:rPr>
            <w:rFonts w:ascii="仿宋" w:eastAsia="仿宋" w:hAnsi="仿宋" w:cs="仿宋" w:hint="eastAsia"/>
            <w:lang w:eastAsia="zh-CN"/>
          </w:rPr>
          <w:t>(四)、利润率高</w:t>
        </w:r>
        <w:r>
          <w:tab/>
        </w:r>
        <w:r>
          <w:fldChar w:fldCharType="begin"/>
        </w:r>
        <w:r>
          <w:instrText xml:space="preserve"> PAGEREF _Toc12342 \h </w:instrText>
        </w:r>
        <w:r>
          <w:fldChar w:fldCharType="separate"/>
        </w:r>
        <w:r>
          <w:t>28</w:t>
        </w:r>
        <w:r>
          <w:fldChar w:fldCharType="end"/>
        </w:r>
      </w:hyperlink>
    </w:p>
    <w:p>
      <w:pPr>
        <w:pStyle w:val="TOC1"/>
        <w:tabs>
          <w:tab w:val="right" w:leader="dot" w:pos="8306"/>
        </w:tabs>
      </w:pPr>
      <w:hyperlink w:anchor="_Toc20088" w:history="1">
        <w:r>
          <w:rPr>
            <w:rFonts w:ascii="仿宋" w:eastAsia="仿宋" w:hAnsi="仿宋" w:cs="仿宋" w:hint="eastAsia"/>
            <w:lang w:eastAsia="zh-CN"/>
          </w:rPr>
          <w:t>九、真空电子器件及零件项目风险管理</w:t>
        </w:r>
        <w:r>
          <w:tab/>
        </w:r>
        <w:r>
          <w:fldChar w:fldCharType="begin"/>
        </w:r>
        <w:r>
          <w:instrText xml:space="preserve"> PAGEREF _Toc20088 \h </w:instrText>
        </w:r>
        <w:r>
          <w:fldChar w:fldCharType="separate"/>
        </w:r>
        <w:r>
          <w:t>30</w:t>
        </w:r>
        <w:r>
          <w:fldChar w:fldCharType="end"/>
        </w:r>
      </w:hyperlink>
    </w:p>
    <w:p>
      <w:pPr>
        <w:pStyle w:val="TOC2"/>
        <w:tabs>
          <w:tab w:val="right" w:leader="dot" w:pos="8306"/>
        </w:tabs>
      </w:pPr>
      <w:hyperlink w:anchor="_Toc8807" w:history="1">
        <w:r>
          <w:rPr>
            <w:rFonts w:ascii="仿宋" w:eastAsia="仿宋" w:hAnsi="仿宋" w:cs="仿宋" w:hint="eastAsia"/>
            <w:lang w:eastAsia="zh-CN"/>
          </w:rPr>
          <w:t>(一)、风险识别与评估</w:t>
        </w:r>
        <w:r>
          <w:tab/>
        </w:r>
        <w:r>
          <w:fldChar w:fldCharType="begin"/>
        </w:r>
        <w:r>
          <w:instrText xml:space="preserve"> PAGEREF _Toc8807 \h </w:instrText>
        </w:r>
        <w:r>
          <w:fldChar w:fldCharType="separate"/>
        </w:r>
        <w:r>
          <w:t>30</w:t>
        </w:r>
        <w:r>
          <w:fldChar w:fldCharType="end"/>
        </w:r>
      </w:hyperlink>
    </w:p>
    <w:p>
      <w:pPr>
        <w:pStyle w:val="TOC2"/>
        <w:tabs>
          <w:tab w:val="right" w:leader="dot" w:pos="8306"/>
        </w:tabs>
      </w:pPr>
      <w:hyperlink w:anchor="_Toc5225" w:history="1">
        <w:r>
          <w:rPr>
            <w:rFonts w:ascii="仿宋" w:eastAsia="仿宋" w:hAnsi="仿宋" w:cs="仿宋" w:hint="eastAsia"/>
            <w:lang w:eastAsia="zh-CN"/>
          </w:rPr>
          <w:t>(二)、风险应对策略</w:t>
        </w:r>
        <w:r>
          <w:tab/>
        </w:r>
        <w:r>
          <w:fldChar w:fldCharType="begin"/>
        </w:r>
        <w:r>
          <w:instrText xml:space="preserve"> PAGEREF _Toc5225 \h </w:instrText>
        </w:r>
        <w:r>
          <w:fldChar w:fldCharType="separate"/>
        </w:r>
        <w:r>
          <w:t>31</w:t>
        </w:r>
        <w:r>
          <w:fldChar w:fldCharType="end"/>
        </w:r>
      </w:hyperlink>
    </w:p>
    <w:p>
      <w:pPr>
        <w:pStyle w:val="TOC2"/>
        <w:tabs>
          <w:tab w:val="right" w:leader="dot" w:pos="8306"/>
        </w:tabs>
      </w:pPr>
      <w:hyperlink w:anchor="_Toc18213" w:history="1">
        <w:r>
          <w:rPr>
            <w:rFonts w:ascii="仿宋" w:eastAsia="仿宋" w:hAnsi="仿宋" w:cs="仿宋" w:hint="eastAsia"/>
            <w:lang w:eastAsia="zh-CN"/>
          </w:rPr>
          <w:t>(三)、风险监控与控制</w:t>
        </w:r>
        <w:r>
          <w:tab/>
        </w:r>
        <w:r>
          <w:fldChar w:fldCharType="begin"/>
        </w:r>
        <w:r>
          <w:instrText xml:space="preserve"> PAGEREF _Toc18213 \h </w:instrText>
        </w:r>
        <w:r>
          <w:fldChar w:fldCharType="separate"/>
        </w:r>
        <w:r>
          <w:t>33</w:t>
        </w:r>
        <w:r>
          <w:fldChar w:fldCharType="end"/>
        </w:r>
      </w:hyperlink>
    </w:p>
    <w:p>
      <w:pPr>
        <w:pStyle w:val="TOC1"/>
        <w:tabs>
          <w:tab w:val="right" w:leader="dot" w:pos="8306"/>
        </w:tabs>
      </w:pPr>
      <w:hyperlink w:anchor="_Toc24088" w:history="1">
        <w:r>
          <w:rPr>
            <w:rFonts w:ascii="仿宋" w:eastAsia="仿宋" w:hAnsi="仿宋" w:cs="仿宋" w:hint="eastAsia"/>
            <w:lang w:eastAsia="zh-CN"/>
          </w:rPr>
          <w:t>十、真空电子器件及零件项目投资规划</w:t>
        </w:r>
        <w:r>
          <w:tab/>
        </w:r>
        <w:r>
          <w:fldChar w:fldCharType="begin"/>
        </w:r>
        <w:r>
          <w:instrText xml:space="preserve"> PAGEREF _Toc24088 \h </w:instrText>
        </w:r>
        <w:r>
          <w:fldChar w:fldCharType="separate"/>
        </w:r>
        <w:r>
          <w:t>34</w:t>
        </w:r>
        <w:r>
          <w:fldChar w:fldCharType="end"/>
        </w:r>
      </w:hyperlink>
    </w:p>
    <w:p>
      <w:pPr>
        <w:pStyle w:val="TOC2"/>
        <w:tabs>
          <w:tab w:val="right" w:leader="dot" w:pos="8306"/>
        </w:tabs>
      </w:pPr>
      <w:hyperlink w:anchor="_Toc28543" w:history="1">
        <w:r>
          <w:rPr>
            <w:rFonts w:ascii="仿宋" w:eastAsia="仿宋" w:hAnsi="仿宋" w:cs="仿宋" w:hint="eastAsia"/>
            <w:lang w:eastAsia="zh-CN"/>
          </w:rPr>
          <w:t>(一)、真空电子器件及零件项目总投资估算</w:t>
        </w:r>
        <w:r>
          <w:tab/>
        </w:r>
        <w:r>
          <w:fldChar w:fldCharType="begin"/>
        </w:r>
        <w:r>
          <w:instrText xml:space="preserve"> PAGEREF _Toc28543 \h </w:instrText>
        </w:r>
        <w:r>
          <w:fldChar w:fldCharType="separate"/>
        </w:r>
        <w:r>
          <w:t>34</w:t>
        </w:r>
        <w:r>
          <w:fldChar w:fldCharType="end"/>
        </w:r>
      </w:hyperlink>
    </w:p>
    <w:p>
      <w:pPr>
        <w:pStyle w:val="TOC2"/>
        <w:tabs>
          <w:tab w:val="right" w:leader="dot" w:pos="8306"/>
        </w:tabs>
      </w:pPr>
      <w:hyperlink w:anchor="_Toc19833" w:history="1">
        <w:r>
          <w:rPr>
            <w:rFonts w:ascii="仿宋" w:eastAsia="仿宋" w:hAnsi="仿宋" w:cs="仿宋" w:hint="eastAsia"/>
            <w:lang w:eastAsia="zh-CN"/>
          </w:rPr>
          <w:t>(二)、资金筹措</w:t>
        </w:r>
        <w:r>
          <w:tab/>
        </w:r>
        <w:r>
          <w:fldChar w:fldCharType="begin"/>
        </w:r>
        <w:r>
          <w:instrText xml:space="preserve"> PAGEREF _Toc19833 \h </w:instrText>
        </w:r>
        <w:r>
          <w:fldChar w:fldCharType="separate"/>
        </w:r>
        <w:r>
          <w:t>35</w:t>
        </w:r>
        <w:r>
          <w:fldChar w:fldCharType="end"/>
        </w:r>
      </w:hyperlink>
    </w:p>
    <w:p>
      <w:pPr>
        <w:pStyle w:val="TOC1"/>
        <w:tabs>
          <w:tab w:val="right" w:leader="dot" w:pos="8306"/>
        </w:tabs>
      </w:pPr>
      <w:hyperlink w:anchor="_Toc32302" w:history="1">
        <w:r>
          <w:rPr>
            <w:rFonts w:ascii="仿宋" w:eastAsia="仿宋" w:hAnsi="仿宋" w:cs="仿宋" w:hint="eastAsia"/>
            <w:lang w:eastAsia="zh-CN"/>
          </w:rPr>
          <w:t>十一、真空电子器件及零件项目经营效益</w:t>
        </w:r>
        <w:r>
          <w:tab/>
        </w:r>
        <w:r>
          <w:fldChar w:fldCharType="begin"/>
        </w:r>
        <w:r>
          <w:instrText xml:space="preserve"> PAGEREF _Toc32302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77" w:history="1">
        <w:r>
          <w:rPr>
            <w:rFonts w:ascii="仿宋" w:eastAsia="仿宋" w:hAnsi="仿宋" w:cs="仿宋" w:hint="eastAsia"/>
            <w:lang w:eastAsia="zh-CN"/>
          </w:rPr>
          <w:t>(一)、经济评价财务测算</w:t>
        </w:r>
        <w:r>
          <w:tab/>
        </w:r>
        <w:r>
          <w:fldChar w:fldCharType="begin"/>
        </w:r>
        <w:r>
          <w:instrText xml:space="preserve"> PAGEREF _Toc18577 \h </w:instrText>
        </w:r>
        <w:r>
          <w:fldChar w:fldCharType="separate"/>
        </w:r>
        <w:r>
          <w:t>36</w:t>
        </w:r>
        <w:r>
          <w:fldChar w:fldCharType="end"/>
        </w:r>
      </w:hyperlink>
    </w:p>
    <w:p>
      <w:pPr>
        <w:pStyle w:val="TOC2"/>
        <w:tabs>
          <w:tab w:val="right" w:leader="dot" w:pos="8306"/>
        </w:tabs>
      </w:pPr>
      <w:hyperlink w:anchor="_Toc24209" w:history="1">
        <w:r>
          <w:rPr>
            <w:rFonts w:ascii="仿宋" w:eastAsia="仿宋" w:hAnsi="仿宋" w:cs="仿宋" w:hint="eastAsia"/>
            <w:lang w:eastAsia="zh-CN"/>
          </w:rPr>
          <w:t>(二)、真空电子器件及零件项目盈利能力分析</w:t>
        </w:r>
        <w:r>
          <w:tab/>
        </w:r>
        <w:r>
          <w:fldChar w:fldCharType="begin"/>
        </w:r>
        <w:r>
          <w:instrText xml:space="preserve"> PAGEREF _Toc24209 \h </w:instrText>
        </w:r>
        <w:r>
          <w:fldChar w:fldCharType="separate"/>
        </w:r>
        <w:r>
          <w:t>38</w:t>
        </w:r>
        <w:r>
          <w:fldChar w:fldCharType="end"/>
        </w:r>
      </w:hyperlink>
    </w:p>
    <w:p>
      <w:pPr>
        <w:pStyle w:val="TOC1"/>
        <w:tabs>
          <w:tab w:val="right" w:leader="dot" w:pos="8306"/>
        </w:tabs>
      </w:pPr>
      <w:hyperlink w:anchor="_Toc23818" w:history="1">
        <w:r>
          <w:rPr>
            <w:rFonts w:ascii="仿宋" w:eastAsia="仿宋" w:hAnsi="仿宋" w:cs="仿宋" w:hint="eastAsia"/>
            <w:lang w:eastAsia="zh-CN"/>
          </w:rPr>
          <w:t>十二、真空电子器件及零件项目计划安排</w:t>
        </w:r>
        <w:r>
          <w:tab/>
        </w:r>
        <w:r>
          <w:fldChar w:fldCharType="begin"/>
        </w:r>
        <w:r>
          <w:instrText xml:space="preserve"> PAGEREF _Toc23818 \h </w:instrText>
        </w:r>
        <w:r>
          <w:fldChar w:fldCharType="separate"/>
        </w:r>
        <w:r>
          <w:t>38</w:t>
        </w:r>
        <w:r>
          <w:fldChar w:fldCharType="end"/>
        </w:r>
      </w:hyperlink>
    </w:p>
    <w:p>
      <w:pPr>
        <w:pStyle w:val="TOC2"/>
        <w:tabs>
          <w:tab w:val="right" w:leader="dot" w:pos="8306"/>
        </w:tabs>
      </w:pPr>
      <w:hyperlink w:anchor="_Toc96" w:history="1">
        <w:r>
          <w:rPr>
            <w:rFonts w:ascii="仿宋" w:eastAsia="仿宋" w:hAnsi="仿宋" w:cs="仿宋" w:hint="eastAsia"/>
            <w:lang w:eastAsia="zh-CN"/>
          </w:rPr>
          <w:t>(一)、建设周期</w:t>
        </w:r>
        <w:r>
          <w:tab/>
        </w:r>
        <w:r>
          <w:fldChar w:fldCharType="begin"/>
        </w:r>
        <w:r>
          <w:instrText xml:space="preserve"> PAGEREF _Toc96 \h </w:instrText>
        </w:r>
        <w:r>
          <w:fldChar w:fldCharType="separate"/>
        </w:r>
        <w:r>
          <w:t>38</w:t>
        </w:r>
        <w:r>
          <w:fldChar w:fldCharType="end"/>
        </w:r>
      </w:hyperlink>
    </w:p>
    <w:p>
      <w:pPr>
        <w:pStyle w:val="TOC2"/>
        <w:tabs>
          <w:tab w:val="right" w:leader="dot" w:pos="8306"/>
        </w:tabs>
      </w:pPr>
      <w:hyperlink w:anchor="_Toc22924" w:history="1">
        <w:r>
          <w:rPr>
            <w:rFonts w:ascii="仿宋" w:eastAsia="仿宋" w:hAnsi="仿宋" w:cs="仿宋" w:hint="eastAsia"/>
            <w:lang w:eastAsia="zh-CN"/>
          </w:rPr>
          <w:t>(二)、建设进度</w:t>
        </w:r>
        <w:r>
          <w:tab/>
        </w:r>
        <w:r>
          <w:fldChar w:fldCharType="begin"/>
        </w:r>
        <w:r>
          <w:instrText xml:space="preserve"> PAGEREF _Toc22924 \h </w:instrText>
        </w:r>
        <w:r>
          <w:fldChar w:fldCharType="separate"/>
        </w:r>
        <w:r>
          <w:t>39</w:t>
        </w:r>
        <w:r>
          <w:fldChar w:fldCharType="end"/>
        </w:r>
      </w:hyperlink>
    </w:p>
    <w:p>
      <w:pPr>
        <w:pStyle w:val="TOC2"/>
        <w:tabs>
          <w:tab w:val="right" w:leader="dot" w:pos="8306"/>
        </w:tabs>
      </w:pPr>
      <w:hyperlink w:anchor="_Toc26163" w:history="1">
        <w:r>
          <w:rPr>
            <w:rFonts w:ascii="仿宋" w:eastAsia="仿宋" w:hAnsi="仿宋" w:cs="仿宋" w:hint="eastAsia"/>
            <w:lang w:eastAsia="zh-CN"/>
          </w:rPr>
          <w:t>(三)、进度安排注意事项</w:t>
        </w:r>
        <w:r>
          <w:tab/>
        </w:r>
        <w:r>
          <w:fldChar w:fldCharType="begin"/>
        </w:r>
        <w:r>
          <w:instrText xml:space="preserve"> PAGEREF _Toc26163 \h </w:instrText>
        </w:r>
        <w:r>
          <w:fldChar w:fldCharType="separate"/>
        </w:r>
        <w:r>
          <w:t>40</w:t>
        </w:r>
        <w:r>
          <w:fldChar w:fldCharType="end"/>
        </w:r>
      </w:hyperlink>
    </w:p>
    <w:p>
      <w:pPr>
        <w:pStyle w:val="TOC2"/>
        <w:tabs>
          <w:tab w:val="right" w:leader="dot" w:pos="8306"/>
        </w:tabs>
      </w:pPr>
      <w:hyperlink w:anchor="_Toc4784" w:history="1">
        <w:r>
          <w:rPr>
            <w:rFonts w:ascii="仿宋" w:eastAsia="仿宋" w:hAnsi="仿宋" w:cs="仿宋" w:hint="eastAsia"/>
            <w:lang w:eastAsia="zh-CN"/>
          </w:rPr>
          <w:t>(四)、人力资源配置</w:t>
        </w:r>
        <w:r>
          <w:tab/>
        </w:r>
        <w:r>
          <w:fldChar w:fldCharType="begin"/>
        </w:r>
        <w:r>
          <w:instrText xml:space="preserve"> PAGEREF _Toc4784 \h </w:instrText>
        </w:r>
        <w:r>
          <w:fldChar w:fldCharType="separate"/>
        </w:r>
        <w:r>
          <w:t>42</w:t>
        </w:r>
        <w:r>
          <w:fldChar w:fldCharType="end"/>
        </w:r>
      </w:hyperlink>
    </w:p>
    <w:p>
      <w:pPr>
        <w:pStyle w:val="TOC1"/>
        <w:tabs>
          <w:tab w:val="right" w:leader="dot" w:pos="8306"/>
        </w:tabs>
      </w:pPr>
      <w:hyperlink w:anchor="_Toc1298" w:history="1">
        <w:r>
          <w:rPr>
            <w:rFonts w:ascii="仿宋" w:eastAsia="仿宋" w:hAnsi="仿宋" w:cs="仿宋" w:hint="eastAsia"/>
            <w:lang w:eastAsia="zh-CN"/>
          </w:rPr>
          <w:t>十三、利益相关者分析与沟通计划</w:t>
        </w:r>
        <w:r>
          <w:tab/>
        </w:r>
        <w:r>
          <w:fldChar w:fldCharType="begin"/>
        </w:r>
        <w:r>
          <w:instrText xml:space="preserve"> PAGEREF _Toc1298 \h </w:instrText>
        </w:r>
        <w:r>
          <w:fldChar w:fldCharType="separate"/>
        </w:r>
        <w:r>
          <w:t>43</w:t>
        </w:r>
        <w:r>
          <w:fldChar w:fldCharType="end"/>
        </w:r>
      </w:hyperlink>
    </w:p>
    <w:p>
      <w:pPr>
        <w:pStyle w:val="TOC2"/>
        <w:tabs>
          <w:tab w:val="right" w:leader="dot" w:pos="8306"/>
        </w:tabs>
      </w:pPr>
      <w:hyperlink w:anchor="_Toc14541" w:history="1">
        <w:r>
          <w:rPr>
            <w:rFonts w:ascii="仿宋" w:eastAsia="仿宋" w:hAnsi="仿宋" w:cs="仿宋" w:hint="eastAsia"/>
            <w:lang w:eastAsia="zh-CN"/>
          </w:rPr>
          <w:t>(一)、利益相关者分析</w:t>
        </w:r>
        <w:r>
          <w:tab/>
        </w:r>
        <w:r>
          <w:fldChar w:fldCharType="begin"/>
        </w:r>
        <w:r>
          <w:instrText xml:space="preserve"> PAGEREF _Toc14541 \h </w:instrText>
        </w:r>
        <w:r>
          <w:fldChar w:fldCharType="separate"/>
        </w:r>
        <w:r>
          <w:t>43</w:t>
        </w:r>
        <w:r>
          <w:fldChar w:fldCharType="end"/>
        </w:r>
      </w:hyperlink>
    </w:p>
    <w:p>
      <w:pPr>
        <w:pStyle w:val="TOC2"/>
        <w:tabs>
          <w:tab w:val="right" w:leader="dot" w:pos="8306"/>
        </w:tabs>
      </w:pPr>
      <w:hyperlink w:anchor="_Toc26022" w:history="1">
        <w:r>
          <w:rPr>
            <w:rFonts w:ascii="仿宋" w:eastAsia="仿宋" w:hAnsi="仿宋" w:cs="仿宋" w:hint="eastAsia"/>
            <w:lang w:eastAsia="zh-CN"/>
          </w:rPr>
          <w:t>(二)、沟通计划</w:t>
        </w:r>
        <w:r>
          <w:tab/>
        </w:r>
        <w:r>
          <w:fldChar w:fldCharType="begin"/>
        </w:r>
        <w:r>
          <w:instrText xml:space="preserve"> PAGEREF _Toc26022 \h </w:instrText>
        </w:r>
        <w:r>
          <w:fldChar w:fldCharType="separate"/>
        </w:r>
        <w:r>
          <w:t>44</w:t>
        </w:r>
        <w:r>
          <w:fldChar w:fldCharType="end"/>
        </w:r>
      </w:hyperlink>
    </w:p>
    <w:p>
      <w:pPr>
        <w:pStyle w:val="TOC1"/>
        <w:tabs>
          <w:tab w:val="right" w:leader="dot" w:pos="8306"/>
        </w:tabs>
      </w:pPr>
      <w:hyperlink w:anchor="_Toc3313" w:history="1">
        <w:r>
          <w:rPr>
            <w:rFonts w:ascii="仿宋" w:eastAsia="仿宋" w:hAnsi="仿宋" w:cs="仿宋" w:hint="eastAsia"/>
            <w:lang w:eastAsia="zh-CN"/>
          </w:rPr>
          <w:t>十四、真空电子器件及零件项目实施时间节点</w:t>
        </w:r>
        <w:r>
          <w:tab/>
        </w:r>
        <w:r>
          <w:fldChar w:fldCharType="begin"/>
        </w:r>
        <w:r>
          <w:instrText xml:space="preserve"> PAGEREF _Toc3313 \h </w:instrText>
        </w:r>
        <w:r>
          <w:fldChar w:fldCharType="separate"/>
        </w:r>
        <w:r>
          <w:t>45</w:t>
        </w:r>
        <w:r>
          <w:fldChar w:fldCharType="end"/>
        </w:r>
      </w:hyperlink>
    </w:p>
    <w:p>
      <w:pPr>
        <w:pStyle w:val="TOC2"/>
        <w:tabs>
          <w:tab w:val="right" w:leader="dot" w:pos="8306"/>
        </w:tabs>
      </w:pPr>
      <w:hyperlink w:anchor="_Toc15295" w:history="1">
        <w:r>
          <w:rPr>
            <w:rFonts w:ascii="仿宋" w:eastAsia="仿宋" w:hAnsi="仿宋" w:cs="仿宋" w:hint="eastAsia"/>
            <w:lang w:eastAsia="zh-CN"/>
          </w:rPr>
          <w:t>(一)、真空电子器件及零件项目启动阶段时间节点</w:t>
        </w:r>
        <w:r>
          <w:tab/>
        </w:r>
        <w:r>
          <w:fldChar w:fldCharType="begin"/>
        </w:r>
        <w:r>
          <w:instrText xml:space="preserve"> PAGEREF _Toc15295 \h </w:instrText>
        </w:r>
        <w:r>
          <w:fldChar w:fldCharType="separate"/>
        </w:r>
        <w:r>
          <w:t>45</w:t>
        </w:r>
        <w:r>
          <w:fldChar w:fldCharType="end"/>
        </w:r>
      </w:hyperlink>
    </w:p>
    <w:p>
      <w:pPr>
        <w:pStyle w:val="TOC2"/>
        <w:tabs>
          <w:tab w:val="right" w:leader="dot" w:pos="8306"/>
        </w:tabs>
      </w:pPr>
      <w:hyperlink w:anchor="_Toc30392" w:history="1">
        <w:r>
          <w:rPr>
            <w:rFonts w:ascii="仿宋" w:eastAsia="仿宋" w:hAnsi="仿宋" w:cs="仿宋" w:hint="eastAsia"/>
            <w:lang w:eastAsia="zh-CN"/>
          </w:rPr>
          <w:t>(二)、真空电子器件及零件项目执行阶段时间节点</w:t>
        </w:r>
        <w:r>
          <w:tab/>
        </w:r>
        <w:r>
          <w:fldChar w:fldCharType="begin"/>
        </w:r>
        <w:r>
          <w:instrText xml:space="preserve"> PAGEREF _Toc30392 \h </w:instrText>
        </w:r>
        <w:r>
          <w:fldChar w:fldCharType="separate"/>
        </w:r>
        <w:r>
          <w:t>46</w:t>
        </w:r>
        <w:r>
          <w:fldChar w:fldCharType="end"/>
        </w:r>
      </w:hyperlink>
    </w:p>
    <w:p>
      <w:pPr>
        <w:pStyle w:val="TOC2"/>
        <w:tabs>
          <w:tab w:val="right" w:leader="dot" w:pos="8306"/>
        </w:tabs>
      </w:pPr>
      <w:hyperlink w:anchor="_Toc3920" w:history="1">
        <w:r>
          <w:rPr>
            <w:rFonts w:ascii="仿宋" w:eastAsia="仿宋" w:hAnsi="仿宋" w:cs="仿宋" w:hint="eastAsia"/>
            <w:lang w:eastAsia="zh-CN"/>
          </w:rPr>
          <w:t>(三)、真空电子器件及零件项目完成阶段时间节点</w:t>
        </w:r>
        <w:r>
          <w:tab/>
        </w:r>
        <w:r>
          <w:fldChar w:fldCharType="begin"/>
        </w:r>
        <w:r>
          <w:instrText xml:space="preserve"> PAGEREF _Toc3920 \h </w:instrText>
        </w:r>
        <w:r>
          <w:fldChar w:fldCharType="separate"/>
        </w:r>
        <w:r>
          <w:t>47</w:t>
        </w:r>
        <w:r>
          <w:fldChar w:fldCharType="end"/>
        </w:r>
      </w:hyperlink>
    </w:p>
    <w:p>
      <w:pPr>
        <w:pStyle w:val="TOC1"/>
        <w:tabs>
          <w:tab w:val="right" w:leader="dot" w:pos="8306"/>
        </w:tabs>
      </w:pPr>
      <w:hyperlink w:anchor="_Toc18926" w:history="1">
        <w:r>
          <w:rPr>
            <w:rFonts w:ascii="仿宋" w:eastAsia="仿宋" w:hAnsi="仿宋" w:cs="仿宋" w:hint="eastAsia"/>
            <w:lang w:eastAsia="zh-CN"/>
          </w:rPr>
          <w:t>十五、营销与推广策略</w:t>
        </w:r>
        <w:r>
          <w:tab/>
        </w:r>
        <w:r>
          <w:fldChar w:fldCharType="begin"/>
        </w:r>
        <w:r>
          <w:instrText xml:space="preserve"> PAGEREF _Toc18926 \h </w:instrText>
        </w:r>
        <w:r>
          <w:fldChar w:fldCharType="separate"/>
        </w:r>
        <w:r>
          <w:t>49</w:t>
        </w:r>
        <w:r>
          <w:fldChar w:fldCharType="end"/>
        </w:r>
      </w:hyperlink>
    </w:p>
    <w:p>
      <w:pPr>
        <w:pStyle w:val="TOC2"/>
        <w:tabs>
          <w:tab w:val="right" w:leader="dot" w:pos="8306"/>
        </w:tabs>
      </w:pPr>
      <w:hyperlink w:anchor="_Toc10772" w:history="1">
        <w:r>
          <w:rPr>
            <w:rFonts w:ascii="仿宋" w:eastAsia="仿宋" w:hAnsi="仿宋" w:cs="仿宋" w:hint="eastAsia"/>
            <w:lang w:eastAsia="zh-CN"/>
          </w:rPr>
          <w:t>(一)、产品/服务定位与特点</w:t>
        </w:r>
        <w:r>
          <w:tab/>
        </w:r>
        <w:r>
          <w:fldChar w:fldCharType="begin"/>
        </w:r>
        <w:r>
          <w:instrText xml:space="preserve"> PAGEREF _Toc10772 \h </w:instrText>
        </w:r>
        <w:r>
          <w:fldChar w:fldCharType="separate"/>
        </w:r>
        <w:r>
          <w:t>49</w:t>
        </w:r>
        <w:r>
          <w:fldChar w:fldCharType="end"/>
        </w:r>
      </w:hyperlink>
    </w:p>
    <w:p>
      <w:pPr>
        <w:pStyle w:val="TOC2"/>
        <w:tabs>
          <w:tab w:val="right" w:leader="dot" w:pos="8306"/>
        </w:tabs>
      </w:pPr>
      <w:hyperlink w:anchor="_Toc16916" w:history="1">
        <w:r>
          <w:rPr>
            <w:rFonts w:ascii="仿宋" w:eastAsia="仿宋" w:hAnsi="仿宋" w:cs="仿宋" w:hint="eastAsia"/>
            <w:lang w:eastAsia="zh-CN"/>
          </w:rPr>
          <w:t>(二)、市场定位与竞争分析</w:t>
        </w:r>
        <w:r>
          <w:tab/>
        </w:r>
        <w:r>
          <w:fldChar w:fldCharType="begin"/>
        </w:r>
        <w:r>
          <w:instrText xml:space="preserve"> PAGEREF _Toc16916 \h </w:instrText>
        </w:r>
        <w:r>
          <w:fldChar w:fldCharType="separate"/>
        </w:r>
        <w:r>
          <w:t>50</w:t>
        </w:r>
        <w:r>
          <w:fldChar w:fldCharType="end"/>
        </w:r>
      </w:hyperlink>
    </w:p>
    <w:p>
      <w:pPr>
        <w:pStyle w:val="TOC2"/>
        <w:tabs>
          <w:tab w:val="right" w:leader="dot" w:pos="8306"/>
        </w:tabs>
      </w:pPr>
      <w:hyperlink w:anchor="_Toc22380" w:history="1">
        <w:r>
          <w:rPr>
            <w:rFonts w:ascii="仿宋" w:eastAsia="仿宋" w:hAnsi="仿宋" w:cs="仿宋" w:hint="eastAsia"/>
            <w:lang w:eastAsia="zh-CN"/>
          </w:rPr>
          <w:t>(三)、营销渠道与策略</w:t>
        </w:r>
        <w:r>
          <w:tab/>
        </w:r>
        <w:r>
          <w:fldChar w:fldCharType="begin"/>
        </w:r>
        <w:r>
          <w:instrText xml:space="preserve"> PAGEREF _Toc22380 \h </w:instrText>
        </w:r>
        <w:r>
          <w:fldChar w:fldCharType="separate"/>
        </w:r>
        <w:r>
          <w:t>51</w:t>
        </w:r>
        <w:r>
          <w:fldChar w:fldCharType="end"/>
        </w:r>
      </w:hyperlink>
    </w:p>
    <w:p>
      <w:pPr>
        <w:pStyle w:val="TOC2"/>
        <w:tabs>
          <w:tab w:val="right" w:leader="dot" w:pos="8306"/>
        </w:tabs>
      </w:pPr>
      <w:hyperlink w:anchor="_Toc11078" w:history="1">
        <w:r>
          <w:rPr>
            <w:rFonts w:ascii="仿宋" w:eastAsia="仿宋" w:hAnsi="仿宋" w:cs="仿宋" w:hint="eastAsia"/>
            <w:lang w:eastAsia="zh-CN"/>
          </w:rPr>
          <w:t>(四)、推广与宣传活动</w:t>
        </w:r>
        <w:r>
          <w:tab/>
        </w:r>
        <w:r>
          <w:fldChar w:fldCharType="begin"/>
        </w:r>
        <w:r>
          <w:instrText xml:space="preserve"> PAGEREF _Toc11078 \h </w:instrText>
        </w:r>
        <w:r>
          <w:fldChar w:fldCharType="separate"/>
        </w:r>
        <w:r>
          <w:t>52</w:t>
        </w:r>
        <w:r>
          <w:fldChar w:fldCharType="end"/>
        </w:r>
      </w:hyperlink>
    </w:p>
    <w:p>
      <w:pPr>
        <w:pStyle w:val="TOC1"/>
        <w:tabs>
          <w:tab w:val="right" w:leader="dot" w:pos="8306"/>
        </w:tabs>
      </w:pPr>
      <w:hyperlink w:anchor="_Toc12358" w:history="1">
        <w:r>
          <w:rPr>
            <w:rFonts w:ascii="仿宋" w:eastAsia="仿宋" w:hAnsi="仿宋" w:cs="仿宋" w:hint="eastAsia"/>
            <w:lang w:eastAsia="zh-CN"/>
          </w:rPr>
          <w:t>十六、供应链管理</w:t>
        </w:r>
        <w:r>
          <w:tab/>
        </w:r>
        <w:r>
          <w:fldChar w:fldCharType="begin"/>
        </w:r>
        <w:r>
          <w:instrText xml:space="preserve"> PAGEREF _Toc12358 \h </w:instrText>
        </w:r>
        <w:r>
          <w:fldChar w:fldCharType="separate"/>
        </w:r>
        <w:r>
          <w:t>58</w:t>
        </w:r>
        <w:r>
          <w:fldChar w:fldCharType="end"/>
        </w:r>
      </w:hyperlink>
    </w:p>
    <w:p>
      <w:pPr>
        <w:pStyle w:val="TOC2"/>
        <w:tabs>
          <w:tab w:val="right" w:leader="dot" w:pos="8306"/>
        </w:tabs>
      </w:pPr>
      <w:hyperlink w:anchor="_Toc11024" w:history="1">
        <w:r>
          <w:rPr>
            <w:rFonts w:ascii="仿宋" w:eastAsia="仿宋" w:hAnsi="仿宋" w:cs="仿宋" w:hint="eastAsia"/>
            <w:lang w:eastAsia="zh-CN"/>
          </w:rPr>
          <w:t>(一)、供应链战略规划</w:t>
        </w:r>
        <w:r>
          <w:tab/>
        </w:r>
        <w:r>
          <w:fldChar w:fldCharType="begin"/>
        </w:r>
        <w:r>
          <w:instrText xml:space="preserve"> PAGEREF _Toc11024 \h </w:instrText>
        </w:r>
        <w:r>
          <w:fldChar w:fldCharType="separate"/>
        </w:r>
        <w:r>
          <w:t>58</w:t>
        </w:r>
        <w:r>
          <w:fldChar w:fldCharType="end"/>
        </w:r>
      </w:hyperlink>
    </w:p>
    <w:p>
      <w:pPr>
        <w:pStyle w:val="TOC2"/>
        <w:tabs>
          <w:tab w:val="right" w:leader="dot" w:pos="8306"/>
        </w:tabs>
      </w:pPr>
      <w:hyperlink w:anchor="_Toc15105" w:history="1">
        <w:r>
          <w:rPr>
            <w:rFonts w:ascii="仿宋" w:eastAsia="仿宋" w:hAnsi="仿宋" w:cs="仿宋" w:hint="eastAsia"/>
            <w:lang w:eastAsia="zh-CN"/>
          </w:rPr>
          <w:t>(二)、供应商选择与合作</w:t>
        </w:r>
        <w:r>
          <w:tab/>
        </w:r>
        <w:r>
          <w:fldChar w:fldCharType="begin"/>
        </w:r>
        <w:r>
          <w:instrText xml:space="preserve"> PAGEREF _Toc15105 \h </w:instrText>
        </w:r>
        <w:r>
          <w:fldChar w:fldCharType="separate"/>
        </w:r>
        <w:r>
          <w:t>59</w:t>
        </w:r>
        <w:r>
          <w:fldChar w:fldCharType="end"/>
        </w:r>
      </w:hyperlink>
    </w:p>
    <w:p>
      <w:pPr>
        <w:pStyle w:val="TOC2"/>
        <w:tabs>
          <w:tab w:val="right" w:leader="dot" w:pos="8306"/>
        </w:tabs>
      </w:pPr>
      <w:hyperlink w:anchor="_Toc28983" w:history="1">
        <w:r>
          <w:rPr>
            <w:rFonts w:ascii="仿宋" w:eastAsia="仿宋" w:hAnsi="仿宋" w:cs="仿宋" w:hint="eastAsia"/>
            <w:lang w:eastAsia="zh-CN"/>
          </w:rPr>
          <w:t>(三)、物流与库存管理</w:t>
        </w:r>
        <w:r>
          <w:tab/>
        </w:r>
        <w:r>
          <w:fldChar w:fldCharType="begin"/>
        </w:r>
        <w:r>
          <w:instrText xml:space="preserve"> PAGEREF _Toc28983 \h </w:instrText>
        </w:r>
        <w:r>
          <w:fldChar w:fldCharType="separate"/>
        </w:r>
        <w:r>
          <w:t>61</w:t>
        </w:r>
        <w:r>
          <w:fldChar w:fldCharType="end"/>
        </w:r>
      </w:hyperlink>
    </w:p>
    <w:p>
      <w:pPr>
        <w:pStyle w:val="TOC1"/>
        <w:tabs>
          <w:tab w:val="right" w:leader="dot" w:pos="8306"/>
        </w:tabs>
      </w:pPr>
      <w:hyperlink w:anchor="_Toc10153" w:history="1">
        <w:r>
          <w:rPr>
            <w:rFonts w:ascii="仿宋" w:eastAsia="仿宋" w:hAnsi="仿宋" w:cs="仿宋" w:hint="eastAsia"/>
            <w:lang w:eastAsia="zh-CN"/>
          </w:rPr>
          <w:t>十七、风险识别与分类</w:t>
        </w:r>
        <w:r>
          <w:tab/>
        </w:r>
        <w:r>
          <w:fldChar w:fldCharType="begin"/>
        </w:r>
        <w:r>
          <w:instrText xml:space="preserve"> PAGEREF _Toc10153 \h </w:instrText>
        </w:r>
        <w:r>
          <w:fldChar w:fldCharType="separate"/>
        </w:r>
        <w:r>
          <w:t>62</w:t>
        </w:r>
        <w:r>
          <w:fldChar w:fldCharType="end"/>
        </w:r>
      </w:hyperlink>
    </w:p>
    <w:p>
      <w:pPr>
        <w:pStyle w:val="TOC2"/>
        <w:tabs>
          <w:tab w:val="right" w:leader="dot" w:pos="8306"/>
        </w:tabs>
      </w:pPr>
      <w:hyperlink w:anchor="_Toc6019" w:history="1">
        <w:r>
          <w:rPr>
            <w:rFonts w:ascii="仿宋" w:eastAsia="仿宋" w:hAnsi="仿宋" w:cs="仿宋" w:hint="eastAsia"/>
            <w:lang w:eastAsia="zh-CN"/>
          </w:rPr>
          <w:t>(一)、风险识别</w:t>
        </w:r>
        <w:r>
          <w:tab/>
        </w:r>
        <w:r>
          <w:fldChar w:fldCharType="begin"/>
        </w:r>
        <w:r>
          <w:instrText xml:space="preserve"> PAGEREF _Toc6019 \h </w:instrText>
        </w:r>
        <w:r>
          <w:fldChar w:fldCharType="separate"/>
        </w:r>
        <w:r>
          <w:t>62</w:t>
        </w:r>
        <w:r>
          <w:fldChar w:fldCharType="end"/>
        </w:r>
      </w:hyperlink>
    </w:p>
    <w:p>
      <w:pPr>
        <w:pStyle w:val="TOC2"/>
        <w:tabs>
          <w:tab w:val="right" w:leader="dot" w:pos="8306"/>
        </w:tabs>
      </w:pPr>
      <w:hyperlink w:anchor="_Toc29456" w:history="1">
        <w:r>
          <w:rPr>
            <w:rFonts w:ascii="仿宋" w:eastAsia="仿宋" w:hAnsi="仿宋" w:cs="仿宋" w:hint="eastAsia"/>
            <w:lang w:eastAsia="zh-CN"/>
          </w:rPr>
          <w:t>(二)、风险分类</w:t>
        </w:r>
        <w:r>
          <w:tab/>
        </w:r>
        <w:r>
          <w:fldChar w:fldCharType="begin"/>
        </w:r>
        <w:r>
          <w:instrText xml:space="preserve"> PAGEREF _Toc29456 \h </w:instrText>
        </w:r>
        <w:r>
          <w:fldChar w:fldCharType="separate"/>
        </w:r>
        <w:r>
          <w:t>63</w:t>
        </w:r>
        <w:r>
          <w:fldChar w:fldCharType="end"/>
        </w:r>
      </w:hyperlink>
    </w:p>
    <w:p>
      <w:pPr>
        <w:pStyle w:val="TOC1"/>
        <w:tabs>
          <w:tab w:val="right" w:leader="dot" w:pos="8306"/>
        </w:tabs>
      </w:pPr>
      <w:hyperlink w:anchor="_Toc28934" w:history="1">
        <w:r>
          <w:rPr>
            <w:rFonts w:ascii="仿宋" w:eastAsia="仿宋" w:hAnsi="仿宋" w:cs="仿宋" w:hint="eastAsia"/>
            <w:lang w:eastAsia="zh-CN"/>
          </w:rPr>
          <w:t>十八、真空电子器件及零件项目治理与监督</w:t>
        </w:r>
        <w:r>
          <w:tab/>
        </w:r>
        <w:r>
          <w:fldChar w:fldCharType="begin"/>
        </w:r>
        <w:r>
          <w:instrText xml:space="preserve"> PAGEREF _Toc28934 \h </w:instrText>
        </w:r>
        <w:r>
          <w:fldChar w:fldCharType="separate"/>
        </w:r>
        <w:r>
          <w:t>65</w:t>
        </w:r>
        <w:r>
          <w:fldChar w:fldCharType="end"/>
        </w:r>
      </w:hyperlink>
    </w:p>
    <w:p>
      <w:pPr>
        <w:pStyle w:val="TOC2"/>
        <w:tabs>
          <w:tab w:val="right" w:leader="dot" w:pos="8306"/>
        </w:tabs>
      </w:pPr>
      <w:hyperlink w:anchor="_Toc20351" w:history="1">
        <w:r>
          <w:rPr>
            <w:rFonts w:ascii="仿宋" w:eastAsia="仿宋" w:hAnsi="仿宋" w:cs="仿宋" w:hint="eastAsia"/>
            <w:lang w:eastAsia="zh-CN"/>
          </w:rPr>
          <w:t>(一)、真空电子器件及零件项目治理结构</w:t>
        </w:r>
        <w:r>
          <w:tab/>
        </w:r>
        <w:r>
          <w:fldChar w:fldCharType="begin"/>
        </w:r>
        <w:r>
          <w:instrText xml:space="preserve"> PAGEREF _Toc20351 \h </w:instrText>
        </w:r>
        <w:r>
          <w:fldChar w:fldCharType="separate"/>
        </w:r>
        <w:r>
          <w:t>65</w:t>
        </w:r>
        <w:r>
          <w:fldChar w:fldCharType="end"/>
        </w:r>
      </w:hyperlink>
    </w:p>
    <w:p>
      <w:pPr>
        <w:pStyle w:val="TOC2"/>
        <w:tabs>
          <w:tab w:val="right" w:leader="dot" w:pos="8306"/>
        </w:tabs>
      </w:pPr>
      <w:hyperlink w:anchor="_Toc19576" w:history="1">
        <w:r>
          <w:rPr>
            <w:rFonts w:ascii="仿宋" w:eastAsia="仿宋" w:hAnsi="仿宋" w:cs="仿宋" w:hint="eastAsia"/>
            <w:lang w:eastAsia="zh-CN"/>
          </w:rPr>
          <w:t>(二)、监督与审计</w:t>
        </w:r>
        <w:r>
          <w:tab/>
        </w:r>
        <w:r>
          <w:fldChar w:fldCharType="begin"/>
        </w:r>
        <w:r>
          <w:instrText xml:space="preserve"> PAGEREF _Toc19576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19"/>
      <w:r>
        <w:rPr>
          <w:rFonts w:ascii="仿宋" w:eastAsia="仿宋" w:hAnsi="仿宋" w:cs="仿宋" w:hint="eastAsia"/>
          <w:sz w:val="28"/>
          <w:lang w:eastAsia="zh-CN"/>
        </w:rPr>
        <w:t>一、真空电子器件及零件项目土建工程</w:t>
      </w:r>
      <w:bookmarkEnd w:id="2"/>
    </w:p>
    <w:p>
      <w:pPr>
        <w:pStyle w:val="Heading2"/>
        <w:rPr>
          <w:rFonts w:ascii="仿宋" w:eastAsia="仿宋" w:hAnsi="仿宋" w:cs="仿宋" w:hint="eastAsia"/>
          <w:lang w:eastAsia="zh-CN"/>
        </w:rPr>
      </w:pPr>
      <w:bookmarkStart w:id="3" w:name="_Toc86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在真空电子器件及零件项目的建筑工程设计中，我们将秉承一系列重要的设计原则，以确保真空电子器件及零件项目建筑在功能、美观、可持续性等方面达到最佳效果。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首要原则是确保建筑的功能性得到最大化的发挥。我们将充分理解真空电子器件及零件项目的实际需求，合理布局各个功能区域，保证建筑在满足业务需求的同时，提供高效的工作环境。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在建筑设计中，我们将综合考虑建设和运营成本。通过精细的经济效益分析，确保设计方案在高效利用资源的同时，对真空电子器件及零件项目的长期盈利能力有积极的贡献。</w:t>
      </w:r>
    </w:p>
    <w:p>
      <w:pPr>
        <w:pStyle w:val="Heading2"/>
        <w:ind w:firstLine="560" w:firstLineChars="200"/>
        <w:rPr>
          <w:rFonts w:ascii="仿宋" w:eastAsia="仿宋" w:hAnsi="仿宋" w:cs="仿宋" w:hint="eastAsia"/>
          <w:sz w:val="28"/>
          <w:lang w:eastAsia="zh-CN"/>
        </w:rPr>
      </w:pPr>
      <w:bookmarkStart w:id="4" w:name="_Toc80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项目的土建工程设计中，我们将精准设定设计年限，结合真空电子器件及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真空电子器件及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58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电子器件及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真空电子器件及零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真空电子器件及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5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本期工程真空电子器件及零件项目预计总建筑面积XXX平方米，其中：计容建筑面积XXX平方米，计划建筑工程投资XX万元，占真空电子器件及零件项目总投资的XX%。</w:t>
      </w:r>
    </w:p>
    <w:p>
      <w:pPr>
        <w:pStyle w:val="Heading1"/>
        <w:ind w:firstLine="560" w:firstLineChars="200"/>
        <w:rPr>
          <w:rFonts w:ascii="仿宋" w:eastAsia="仿宋" w:hAnsi="仿宋" w:cs="仿宋" w:hint="eastAsia"/>
          <w:sz w:val="28"/>
          <w:lang w:eastAsia="zh-CN"/>
        </w:rPr>
      </w:pPr>
      <w:bookmarkStart w:id="7" w:name="_Toc7673"/>
      <w:r>
        <w:rPr>
          <w:rFonts w:ascii="仿宋" w:eastAsia="仿宋" w:hAnsi="仿宋" w:cs="仿宋" w:hint="eastAsia"/>
          <w:sz w:val="28"/>
          <w:lang w:eastAsia="zh-CN"/>
        </w:rPr>
        <w:t>二、真空电子器件及零件项目建设单位说明</w:t>
      </w:r>
      <w:bookmarkEnd w:id="7"/>
    </w:p>
    <w:p>
      <w:pPr>
        <w:pStyle w:val="Heading2"/>
        <w:rPr>
          <w:rFonts w:ascii="仿宋" w:eastAsia="仿宋" w:hAnsi="仿宋" w:cs="仿宋" w:hint="eastAsia"/>
          <w:lang w:eastAsia="zh-CN"/>
        </w:rPr>
      </w:pPr>
      <w:bookmarkStart w:id="8" w:name="_Toc1894"/>
      <w:r>
        <w:rPr>
          <w:rFonts w:ascii="仿宋" w:eastAsia="仿宋" w:hAnsi="仿宋" w:cs="仿宋" w:hint="eastAsia"/>
          <w:lang w:eastAsia="zh-CN"/>
        </w:rPr>
        <w:t>(一)、真空电子器件及零件项目承办单位基本情况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209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真空电子器件及零件项目承办单位的XXXX，我们着眼于实现可持续的经济效益。通过技术创新和解决方案的提供，公司预计在真空电子器件及零件项目执行期间将获得可观的收入增长。这一收入来源主要包括真空电子器件及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同时，我们注重成本控制和效率提升，以确保真空电子器件及零件项目的可持续盈利。透过精细的管理和资源优化，公司期望实现真空电子器件及零件项目利润最大化。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真空电子器件及零件项目实施进行全面的投资评估，包括真空电子器件及零件项目启动阶段的资金投入和后续运营成本。通过对真空电子器件及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真空电子器件及零件项目实施过程中具备足够的资金流动性，公司将进行详尽的现金流分析。这包括资金需求的合理预测、真空电子器件及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138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9684"/>
      <w:r>
        <w:rPr>
          <w:rFonts w:ascii="仿宋" w:eastAsia="仿宋" w:hAnsi="仿宋" w:cs="仿宋" w:hint="eastAsia"/>
          <w:lang w:eastAsia="zh-CN"/>
        </w:rPr>
        <w:t>(一)、真空电子器件及零件行业分析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行业一直以来都是市场的关注焦点。行业内的发展趋势、竞争态势以及潜在机会都对真空电子器件及零件项目的推进产生深远的影响。通过深入研究行业的整体概貌，我们将更好地理解行业的核心特征，为真空电子器件及零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行业，技术一直是推动创新和发展的关键因素。我们将对当前技术趋势进行详尽分析，包括但不限于人工智能、大数据应用、先进制造技术等。这有助于真空电子器件及零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真空电子器件及零件项目成功的基础。我们将对主要竞争对手进行深入研究，包括其市场份额、产品特点、市场定位等。通过全面了解竞争对手的优势和劣势，真空电子器件及零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8296"/>
      <w:r>
        <w:rPr>
          <w:rFonts w:ascii="仿宋" w:eastAsia="仿宋" w:hAnsi="仿宋" w:cs="仿宋" w:hint="eastAsia"/>
          <w:sz w:val="28"/>
          <w:lang w:eastAsia="zh-CN"/>
        </w:rPr>
        <w:t>(二)、真空电子器件及零件市场分析预测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真空电子器件及零件市场未来的增长趋势。这包括市场的整体规模、各细分领域的发展趋势等。真空电子器件及零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真空电子器件及零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真空电子器件及零件项目实施过程中需要充分考虑的因素。我们将对市场风险进行全面评估，包括但不限于政策法规风险、市场竞争风险、技术变革风险等。通过对潜在风险的深入分析，真空电子器件及零件项目可以制定相应的风险缓解策略，降低不确定性对真空电子器件及零件项目的影响。</w:t>
      </w:r>
    </w:p>
    <w:p>
      <w:pPr>
        <w:pStyle w:val="Heading1"/>
        <w:ind w:firstLine="560" w:firstLineChars="200"/>
        <w:rPr>
          <w:rFonts w:ascii="仿宋" w:eastAsia="仿宋" w:hAnsi="仿宋" w:cs="仿宋" w:hint="eastAsia"/>
          <w:sz w:val="28"/>
          <w:lang w:eastAsia="zh-CN"/>
        </w:rPr>
      </w:pPr>
      <w:bookmarkStart w:id="13" w:name="_Toc30551"/>
      <w:r>
        <w:rPr>
          <w:rFonts w:ascii="仿宋" w:eastAsia="仿宋" w:hAnsi="仿宋" w:cs="仿宋" w:hint="eastAsia"/>
          <w:sz w:val="28"/>
          <w:lang w:eastAsia="zh-CN"/>
        </w:rPr>
        <w:t>四、真空电子器件及零件项目文档管理</w:t>
      </w:r>
      <w:bookmarkEnd w:id="13"/>
    </w:p>
    <w:p>
      <w:pPr>
        <w:pStyle w:val="Heading2"/>
        <w:rPr>
          <w:rFonts w:ascii="仿宋" w:eastAsia="仿宋" w:hAnsi="仿宋" w:cs="仿宋" w:hint="eastAsia"/>
          <w:lang w:eastAsia="zh-CN"/>
        </w:rPr>
      </w:pPr>
      <w:bookmarkStart w:id="14" w:name="_Toc1226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真空电子器件及零件项目高度重视文档的质量和准确性，以支持真空电子器件及零件项目的各项活动和决策。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文档的编制始于真空电子器件及零件项目计划的初期，我们制定了详细的文档编制计划，明确了每个文档的内容、格式和编写责任人。在真空电子器件及零件项目启动阶段，我们首先编制了真空电子器件及零件项目章程，明确定义了真空电子器件及零件项目的目标、范围、风险等关键要素。随后，真空电子器件及零件项目团队根据计划陆续编制了需求文档、设计文档、测试文档等各类文档，确保真空电子器件及零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真空电子器件及零件项目管理中的重要环节，旨在确保真空电子器件及零件项目文档符合质量标准和真空电子器件及零件项目需求。在真空电子器件及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真空电子器件及零件项目相关利益方和专业领域的专家对文档进行独立审查。这有助于获取更全面、客观的反馈，确保真空电子器件及零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在文档编制与审查方面建立了严格的管理机制，通过规范的流程和多维度的审查，确保真空电子器件及零件项目文档的质量、准确性和可靠性，为真空电子器件及零件项目的顺利推进提供了有力支持。</w:t>
      </w:r>
    </w:p>
    <w:p>
      <w:pPr>
        <w:pStyle w:val="Heading2"/>
        <w:ind w:firstLine="560" w:firstLineChars="200"/>
        <w:rPr>
          <w:rFonts w:ascii="仿宋" w:eastAsia="仿宋" w:hAnsi="仿宋" w:cs="仿宋" w:hint="eastAsia"/>
          <w:sz w:val="28"/>
          <w:lang w:eastAsia="zh-CN"/>
        </w:rPr>
      </w:pPr>
      <w:bookmarkStart w:id="15" w:name="_Toc597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我们通过多渠道发布文档，包括电子邮件、真空电子器件及零件项目管理平台、内部网站等，以满足不同团队成员的偏好和需求。多渠道发布确保了信息的全面覆盖。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我们采用了精细的权限控制，确保只有授权人员可以访问敏感信息。这种安全措施保护了真空电子器件及零件项目文档的机密性，防止了未经授权的信息泄露。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243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真空电子器件及零件项目生命周期中一个至关重要的环节，直接关系到真空电子器件及零件项目信息的长期保存和历史记录的完整性。在真空电子器件及零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662"/>
      <w:r>
        <w:rPr>
          <w:rFonts w:ascii="仿宋" w:eastAsia="仿宋" w:hAnsi="仿宋" w:cs="仿宋" w:hint="eastAsia"/>
          <w:sz w:val="28"/>
          <w:lang w:eastAsia="zh-CN"/>
        </w:rPr>
        <w:t>五、真空电子器件及零件项目危机管理</w:t>
      </w:r>
      <w:bookmarkEnd w:id="17"/>
    </w:p>
    <w:p>
      <w:pPr>
        <w:pStyle w:val="Heading2"/>
        <w:rPr>
          <w:rFonts w:ascii="仿宋" w:eastAsia="仿宋" w:hAnsi="仿宋" w:cs="仿宋" w:hint="eastAsia"/>
          <w:lang w:eastAsia="zh-CN"/>
        </w:rPr>
      </w:pPr>
      <w:bookmarkStart w:id="18" w:name="_Toc3048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项目危机管理中，危机预警与识别是确保真空电子器件及零件项目稳健运行的核心步骤。通过建立全面的监测机制，真空电子器件及零件项目团队旨在及时发现和理解潜在的风险和危机因素，以便采取及时的预防和应对措施，确保真空电子器件及零件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电子器件及零件项目团队全面分析了整个真空电子器件及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真空电子器件及零件项目团队着重于明确定义真空电子器件及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空电子器件及零件项目进展的持续监控，团队能够及时发现潜在问题并作出迅速反应。真空电子器件及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空电子器件及零件项目得以更有序、可控地推进。</w:t>
      </w:r>
    </w:p>
    <w:p>
      <w:pPr>
        <w:pStyle w:val="Heading2"/>
        <w:ind w:firstLine="560" w:firstLineChars="200"/>
        <w:rPr>
          <w:rFonts w:ascii="仿宋" w:eastAsia="仿宋" w:hAnsi="仿宋" w:cs="仿宋" w:hint="eastAsia"/>
          <w:sz w:val="28"/>
          <w:lang w:eastAsia="zh-CN"/>
        </w:rPr>
      </w:pPr>
      <w:bookmarkStart w:id="19" w:name="_Toc1885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在危机发生时，真空电子器件及零件项目团队立即行动，成立了应急小组。该小组的任务是迅速制定并实施紧急应对措施，以最小化潜在损失。以下是采取的主要措施：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暂停真空电子器件及零件项目进度：为遏制危机蔓延，真空电子器件及零件项目暂时停止进行，以便全面评估当前状况。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资源重新分配：重新评估真空电子器件及零件项目资源的分配，确保最大限度地减小损失。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实时沟通：与关键利益相关者建立实时沟通机制，向他们传递真空电子器件及零件项目危机的实际状况，保障真空电子器件及零件项目核心利益。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在紧急应对的同时，真空电子器件及零件项目团队强调了团队协作和有效沟通的重要性。以下是团队协作的关键举措：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信息共享机制：建立了信息共享平台，确保团队成员能够及时获取真空电子器件及零件项目危机的实时信息。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领导者沟通：真空电子器件及零件项目领导者通过定期会议和即时沟通工具，指导团队应对危机，保持团队稳定运行。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随着危机得到初步控制，真空电子器件及零件项目团队转向制定恢复计划，以确保真空电子器件及零件项目能够从中迅速恢复。主要恢复计划包括：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修复受损的进度计划：重新评估真空电子器件及零件项目进度，制定修复计划，确保真空电子器件及零件项目尽快回归正常进程。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重新调整资源分配：优化资源分配，确保真空电子器件及零件项目在有限资源下高效运转。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风险管理机制加强：对真空电子器件及零件项目风险进行全面评估，制定更强化的风险管理策略，以预防未来可能的危机。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2919"/>
      <w:r>
        <w:rPr>
          <w:rFonts w:ascii="仿宋" w:eastAsia="仿宋" w:hAnsi="仿宋" w:cs="仿宋" w:hint="eastAsia"/>
          <w:sz w:val="28"/>
          <w:lang w:eastAsia="zh-CN"/>
        </w:rPr>
        <w:t>六、真空电子器件及零件项目选址可行性分析</w:t>
      </w:r>
      <w:bookmarkEnd w:id="20"/>
    </w:p>
    <w:p>
      <w:pPr>
        <w:pStyle w:val="Heading2"/>
        <w:rPr>
          <w:rFonts w:ascii="仿宋" w:eastAsia="仿宋" w:hAnsi="仿宋" w:cs="仿宋" w:hint="eastAsia"/>
          <w:lang w:eastAsia="zh-CN"/>
        </w:rPr>
      </w:pPr>
      <w:bookmarkStart w:id="21" w:name="_Toc19611"/>
      <w:r>
        <w:rPr>
          <w:rFonts w:ascii="仿宋" w:eastAsia="仿宋" w:hAnsi="仿宋" w:cs="仿宋" w:hint="eastAsia"/>
          <w:lang w:eastAsia="zh-CN"/>
        </w:rPr>
        <w:t>(一)、真空电子器件及零件项目选址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该真空电子器件及零件项目选址位于XX省XX市XX区XXX街道</w:t>
      </w:r>
    </w:p>
    <w:p>
      <w:pPr>
        <w:pStyle w:val="Heading2"/>
        <w:ind w:firstLine="560" w:firstLineChars="200"/>
        <w:rPr>
          <w:rFonts w:ascii="仿宋" w:eastAsia="仿宋" w:hAnsi="仿宋" w:cs="仿宋" w:hint="eastAsia"/>
          <w:sz w:val="28"/>
          <w:lang w:eastAsia="zh-CN"/>
        </w:rPr>
      </w:pPr>
      <w:bookmarkStart w:id="22" w:name="_Toc2402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真空电子器件及零件项目的征地面积将根据真空电子器件及零件项目的实际规模和需求进行精确规划。具体面积XXX平方米，旨在确保真空电子器件及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净用地面积是在征地面积基础上去除不可利用面积后的实际可开发用地。具体面积XXX平方米，考虑到环保、交通、安全等多方面因素，以确保真空电子器件及零件项目在整体利用效率上达到最优。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真空电子器件及零件项目计划建设的建筑总规模具体面积XXX平方米。这一规模的确定综合考虑了真空电子器件及零件项目的性质、规模，以及城市规划的相关要求，确保建筑布局与周边环境协调一致。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https://d.book118.com/277053152061006052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772153"/>
    <w:rsid w:val="657721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5315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2024-03-02T01:42:00Z</dcterms:created>
  <dcterms:modified xsi:type="dcterms:W3CDTF">2024-03-02T01:43:01Z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5A57E3F126B64A50A348962178841556_11</vt:lpwstr>
  </property>
  <property fmtid="{D5CDD505-2E9C-101B-9397-08002B2CF9AE}" pid="3" name="KSOProductBuildVer">
    <vt:lpwstr>2052-12.1.0.16388</vt:lpwstr>
  </property>
</Properties>
</file>