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57811" w:rsidP="00557811" w14:paraId="0236986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57811">
        <w:rPr>
          <w:rFonts w:ascii="华文中宋" w:eastAsia="华文中宋" w:hAnsi="华文中宋"/>
          <w:b/>
          <w:sz w:val="30"/>
        </w:rPr>
        <w:t>2024</w:t>
      </w:r>
      <w:r w:rsidRPr="00557811">
        <w:rPr>
          <w:rFonts w:ascii="华文中宋" w:eastAsia="华文中宋" w:hAnsi="华文中宋"/>
          <w:b/>
          <w:sz w:val="30"/>
        </w:rPr>
        <w:t>年重庆长江电工工业集团有限公司人员招聘考试题库及答案解析</w:t>
      </w:r>
    </w:p>
    <w:p w:rsidR="00A77B3E" w14:paraId="038177D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8DE62F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686BC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当站在童年面前的时候，我们是童年的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——在各自的城市和村庄，在各自的爱心树下捡过叶子、吃过果子、把自己装扮成假想的森林之王。我们会欢悦地说，童年真有趣。</w:t>
      </w:r>
    </w:p>
    <w:p w:rsidR="00E0697D" w14:paraId="19F8F4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ECEEE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、欣赏者</w:t>
      </w:r>
    </w:p>
    <w:p w:rsidR="00E0697D" w14:paraId="63979A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、回忆者</w:t>
      </w:r>
    </w:p>
    <w:p w:rsidR="00E0697D" w14:paraId="4A0969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、苦恼者</w:t>
      </w:r>
    </w:p>
    <w:p w:rsidR="00E0697D" w14:paraId="6627084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、见证者</w:t>
      </w:r>
    </w:p>
    <w:p w:rsidR="00E0697D" w14:paraId="0275791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FB427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破折号的作用是对前面内容的解释说明，破折号后面讲的是对童年的回忆，故此处填入“回忆者”最恰当。故选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D6B7E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将下列句子组成一段逻辑严谨、语言流畅的文字，排列顺序最合理的是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FE6537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①但我们必须在鼓励创业的同时，也树立起高度的风险意识。</w:t>
      </w:r>
    </w:p>
    <w:p w:rsidR="00E0697D" w14:paraId="521DAA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②如果说减税等鼓励创业的政策能够燃起大众创业热情的话，那么降低创业风险，及时为创业失败“止损”则能促使更多人真正迈出创业的第一步。</w:t>
      </w:r>
    </w:p>
    <w:p w:rsidR="00E0697D" w14:paraId="5719D3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③创业需要不断试错，只有当失败不是创业者不能承受之重时，他们才不会对失败产生畏惧，最终找到成功的道路。</w:t>
      </w:r>
    </w:p>
    <w:p w:rsidR="00E0697D" w14:paraId="14E555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④创业既是推动国家经济向前发展的重要动力，也是实现个人梦想的最佳途径。</w:t>
      </w:r>
    </w:p>
    <w:p w:rsidR="00E0697D" w14:paraId="3D08B83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、①②④③</w:t>
      </w:r>
    </w:p>
    <w:p w:rsidR="00E0697D" w14:paraId="128ED6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、②④③①</w:t>
      </w:r>
    </w:p>
    <w:p w:rsidR="00E0697D" w14:paraId="0CC382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、③②④①</w:t>
      </w:r>
    </w:p>
    <w:p w:rsidR="00E0697D" w14:paraId="437A45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、④①②③</w:t>
      </w:r>
    </w:p>
    <w:p w:rsidR="00E0697D" w14:paraId="44C641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04BCB9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语句排序题，根据选项判断首句可能为①、②、③、④。①句以“但”开头，可知不适合做首句，排除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项。②句、③句、④句均可能作为首句。又①句、②句存在共同信息“风险”，且可知①句为转折后引出了“风险”话题，故①②捆绑，且①在②</w:t>
      </w:r>
      <w:r w:rsidRPr="00E0697D">
        <w:rPr>
          <w:rFonts w:ascii="Times New Roman" w:eastAsia="微软雅黑" w:hAnsi="微软雅黑" w:cs="宋体" w:hint="eastAsia"/>
          <w:szCs w:val="18"/>
        </w:rPr>
        <w:t>前，排除</w:t>
      </w:r>
      <w:r w:rsidRPr="00E0697D">
        <w:rPr>
          <w:rFonts w:ascii="Times New Roman" w:eastAsia="微软雅黑" w:hAnsi="微软雅黑" w:cs="宋体" w:hint="eastAsia"/>
          <w:szCs w:val="18"/>
        </w:rPr>
        <w:t>BC</w:t>
      </w:r>
      <w:r w:rsidRPr="00E0697D">
        <w:rPr>
          <w:rFonts w:ascii="Times New Roman" w:eastAsia="微软雅黑" w:hAnsi="微软雅黑" w:cs="宋体" w:hint="eastAsia"/>
          <w:szCs w:val="18"/>
        </w:rPr>
        <w:t>项，锁定正确答案为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。验证可知，文段先引出话题创业，说明其好处，接着转折后强调，要树立对创业的风险意识并加以解释说明，最后提出对策，即不断试错，找到成功的道路。验证逻辑顺序正确。故选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7198D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食品药品安全追溯体系是依赖现代信息技术，对可能存在的食品药品安全隐患发出预警的一项制度。它之所以被一些国家广泛采用，是因为一方面能降低监管部门信息获取成本，提升监管效率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另一方面也能倒逼企业提高安全意识，主动进行风险控制。这项制度已引进我国多年，并体现在相关法律法规以及行动规划中。但在实践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中，区域分割、部门分治等问题仍比较突出，没有形成高效的地方联动、部门合力，对解决食品药品安全问题缺少整体效果。</w:t>
      </w:r>
    </w:p>
    <w:p w:rsidR="00E0697D" w14:paraId="0A62CF9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BC38C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、我国的食品药品安全追溯制度仍有待完善</w:t>
      </w:r>
    </w:p>
    <w:p w:rsidR="00E0697D" w14:paraId="67F036D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、完善的食品药品安全追溯体系有重要价值</w:t>
      </w:r>
    </w:p>
    <w:p w:rsidR="00E0697D" w14:paraId="057514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、相关部门应该加强对食品药品安全的监管</w:t>
      </w:r>
    </w:p>
    <w:p w:rsidR="00E0697D" w14:paraId="77A31AE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、多方合作是解决食品药品安全问题的关键</w:t>
      </w:r>
    </w:p>
    <w:p w:rsidR="00E0697D" w14:paraId="474BDF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44B87B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篇介绍食品药品安全追溯体系这一制度，并分析了它被一些国家广泛采用的原因，同时说明我国已引进该制度。紧接着通过转折关联词“但”，重点指出实践中所遇的问题，即“区域分割、部门分治”、“没有形成高效的地方联动、部门合力”，故文段意在针对这一问题提出对策，即解决食品药品安全问题需要各方联动形成合力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46C29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古典传统里，和谐的反面是千篇一律。“君子和而不同，小人同而不和。”所以和谐的一个条件是对于多样性的认同。中国人甚至在孔子之前，就有了对于和谐的经典认识与体现。中国古代的音乐艺术很发达，特别是一些中国乐器，像钟、磬、瑟等各种完全不同的乐器按照一定的节奏韵律奏出动听的音乐，但如果只有一种乐器就会非常单调。</w:t>
      </w:r>
    </w:p>
    <w:p w:rsidR="00E0697D" w14:paraId="748D8F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对这段文字概括最准确的是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https://d.book118.com/277062116046006032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:rsidP="00E002BD" w14:paraId="57EDD9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7811" w14:paraId="0C870BB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:rsidP="00E002BD" w14:paraId="5AC63372" w14:textId="0A9D8A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7811" w14:paraId="06D395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14:paraId="56316F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781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:rsidP="00E002BD" w14:textId="0A9D8A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781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781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:rsidP="00E002BD" w14:textId="0A9D8A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781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14:paraId="4DF3A7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14:paraId="1074086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14:paraId="5F5967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81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57811"/>
    <w:rsid w:val="007675BD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810CFBD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5578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57811"/>
    <w:rPr>
      <w:sz w:val="18"/>
      <w:szCs w:val="18"/>
    </w:rPr>
  </w:style>
  <w:style w:type="paragraph" w:styleId="Footer">
    <w:name w:val="footer"/>
    <w:basedOn w:val="Normal"/>
    <w:link w:val="a0"/>
    <w:rsid w:val="0055781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57811"/>
    <w:rPr>
      <w:sz w:val="18"/>
      <w:szCs w:val="18"/>
    </w:rPr>
  </w:style>
  <w:style w:type="character" w:styleId="PageNumber">
    <w:name w:val="page number"/>
    <w:basedOn w:val="DefaultParagraphFont"/>
    <w:rsid w:val="005578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77062116046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3945</Words>
  <Characters>22491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2024-01-17T08:33:00Z</dcterms:created>
  <dcterms:modified xsi:type="dcterms:W3CDTF">2024-01-17T08:33:00Z</dcterms:modified>
</cp:coreProperties>
</file>