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家用电力器具专用配件项目经营分析报告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263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_Toc10263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95" w:history="1">
        <w:r>
          <w:rPr>
            <w:rFonts w:ascii="仿宋" w:eastAsia="仿宋" w:hAnsi="仿宋" w:cs="仿宋" w:hint="eastAsia"/>
            <w:lang w:val="en-US"/>
          </w:rPr>
          <w:t>一、员工福利与培训</w:t>
        </w:r>
        <w:r>
          <w:tab/>
        </w:r>
        <w:r>
          <w:fldChar w:fldCharType="begin"/>
        </w:r>
        <w:r>
          <w:instrText xml:space="preserve"> PAGEREF _Toc20895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5" w:history="1">
        <w:r>
          <w:rPr>
            <w:rFonts w:ascii="仿宋" w:eastAsia="仿宋" w:hAnsi="仿宋" w:cs="仿宋" w:hint="eastAsia"/>
            <w:lang w:val="en-US"/>
          </w:rPr>
          <w:t>(一)、员工福利计划</w:t>
        </w:r>
        <w:r>
          <w:tab/>
        </w:r>
        <w:r>
          <w:fldChar w:fldCharType="begin"/>
        </w:r>
        <w:r>
          <w:instrText xml:space="preserve"> PAGEREF _Toc8205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3" w:history="1">
        <w:r>
          <w:rPr>
            <w:rFonts w:ascii="仿宋" w:eastAsia="仿宋" w:hAnsi="仿宋" w:cs="仿宋" w:hint="eastAsia"/>
            <w:lang w:val="en-US"/>
          </w:rPr>
          <w:t>(二)、职业培训与发展</w:t>
        </w:r>
        <w:r>
          <w:tab/>
        </w:r>
        <w:r>
          <w:fldChar w:fldCharType="begin"/>
        </w:r>
        <w:r>
          <w:instrText xml:space="preserve"> PAGEREF _Toc12193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4" w:history="1">
        <w:r>
          <w:rPr>
            <w:rFonts w:ascii="仿宋" w:eastAsia="仿宋" w:hAnsi="仿宋" w:cs="仿宋" w:hint="eastAsia"/>
            <w:lang w:val="en-US"/>
          </w:rPr>
          <w:t>(三)、员工满意度调查与改进</w:t>
        </w:r>
        <w:r>
          <w:tab/>
        </w:r>
        <w:r>
          <w:fldChar w:fldCharType="begin"/>
        </w:r>
        <w:r>
          <w:instrText xml:space="preserve"> PAGEREF _Toc15484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27" w:history="1">
        <w:r>
          <w:rPr>
            <w:rFonts w:ascii="仿宋" w:eastAsia="仿宋" w:hAnsi="仿宋" w:cs="仿宋" w:hint="eastAsia"/>
            <w:lang w:val="en-US"/>
          </w:rPr>
          <w:t>二、技术创新风险的探讨</w:t>
        </w:r>
        <w:r>
          <w:tab/>
        </w:r>
        <w:r>
          <w:fldChar w:fldCharType="begin"/>
        </w:r>
        <w:r>
          <w:instrText xml:space="preserve"> PAGEREF _Toc7827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5" w:history="1">
        <w:r>
          <w:rPr>
            <w:rFonts w:ascii="仿宋" w:eastAsia="仿宋" w:hAnsi="仿宋" w:cs="仿宋" w:hint="eastAsia"/>
            <w:lang w:val="en-US"/>
          </w:rPr>
          <w:t>(一)、技术创新风险的探讨</w:t>
        </w:r>
        <w:r>
          <w:tab/>
        </w:r>
        <w:r>
          <w:fldChar w:fldCharType="begin"/>
        </w:r>
        <w:r>
          <w:instrText xml:space="preserve"> PAGEREF _Toc27655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42" w:history="1">
        <w:r>
          <w:rPr>
            <w:rFonts w:ascii="仿宋" w:eastAsia="仿宋" w:hAnsi="仿宋" w:cs="仿宋" w:hint="eastAsia"/>
            <w:lang w:val="en-US"/>
          </w:rPr>
          <w:t>三、市场分析</w:t>
        </w:r>
        <w:r>
          <w:tab/>
        </w:r>
        <w:r>
          <w:fldChar w:fldCharType="begin"/>
        </w:r>
        <w:r>
          <w:instrText xml:space="preserve"> PAGEREF _Toc16242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5" w:history="1">
        <w:r>
          <w:rPr>
            <w:rFonts w:ascii="仿宋" w:eastAsia="仿宋" w:hAnsi="仿宋" w:cs="仿宋" w:hint="eastAsia"/>
            <w:lang w:val="en-US"/>
          </w:rPr>
          <w:t>(一)、行业基本情况</w:t>
        </w:r>
        <w:r>
          <w:tab/>
        </w:r>
        <w:r>
          <w:fldChar w:fldCharType="begin"/>
        </w:r>
        <w:r>
          <w:instrText xml:space="preserve"> PAGEREF _Toc3345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4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_Toc6914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49" w:history="1">
        <w:r>
          <w:rPr>
            <w:rFonts w:ascii="仿宋" w:eastAsia="仿宋" w:hAnsi="仿宋" w:cs="仿宋" w:hint="eastAsia"/>
            <w:lang w:val="en-US"/>
          </w:rPr>
          <w:t>四、家用电力器具专用配件生产计划的含义与指标</w:t>
        </w:r>
        <w:r>
          <w:tab/>
        </w:r>
        <w:r>
          <w:fldChar w:fldCharType="begin"/>
        </w:r>
        <w:r>
          <w:instrText xml:space="preserve"> PAGEREF _Toc24949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5" w:history="1">
        <w:r>
          <w:rPr>
            <w:rFonts w:ascii="仿宋" w:eastAsia="仿宋" w:hAnsi="仿宋" w:cs="仿宋" w:hint="eastAsia"/>
            <w:lang w:val="en-US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_Toc32565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75" w:history="1">
        <w:r>
          <w:rPr>
            <w:rFonts w:ascii="仿宋" w:eastAsia="仿宋" w:hAnsi="仿宋" w:cs="仿宋" w:hint="eastAsia"/>
            <w:lang w:val="en-US"/>
          </w:rPr>
          <w:t>五、投资方案</w:t>
        </w:r>
        <w:r>
          <w:tab/>
        </w:r>
        <w:r>
          <w:fldChar w:fldCharType="begin"/>
        </w:r>
        <w:r>
          <w:instrText xml:space="preserve"> PAGEREF _Toc19675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2" w:history="1">
        <w:r>
          <w:rPr>
            <w:rFonts w:ascii="仿宋" w:eastAsia="仿宋" w:hAnsi="仿宋" w:cs="仿宋" w:hint="eastAsia"/>
            <w:lang w:val="en-US"/>
          </w:rPr>
          <w:t>(一)、产品愿景</w:t>
        </w:r>
        <w:r>
          <w:tab/>
        </w:r>
        <w:r>
          <w:fldChar w:fldCharType="begin"/>
        </w:r>
        <w:r>
          <w:instrText xml:space="preserve"> PAGEREF _Toc16552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5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_Toc6835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32" w:history="1">
        <w:r>
          <w:rPr>
            <w:rFonts w:ascii="仿宋" w:eastAsia="仿宋" w:hAnsi="仿宋" w:cs="仿宋" w:hint="eastAsia"/>
            <w:lang w:val="en-US"/>
          </w:rPr>
          <w:t>六、建设规模分析</w:t>
        </w:r>
        <w:r>
          <w:tab/>
        </w:r>
        <w:r>
          <w:fldChar w:fldCharType="begin"/>
        </w:r>
        <w:r>
          <w:instrText xml:space="preserve"> PAGEREF _Toc18732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2" w:history="1">
        <w:r>
          <w:rPr>
            <w:rFonts w:ascii="仿宋" w:eastAsia="仿宋" w:hAnsi="仿宋" w:cs="仿宋" w:hint="eastAsia"/>
            <w:lang w:val="en-US"/>
          </w:rPr>
          <w:t>(一)、建设规模</w:t>
        </w:r>
        <w:r>
          <w:tab/>
        </w:r>
        <w:r>
          <w:fldChar w:fldCharType="begin"/>
        </w:r>
        <w:r>
          <w:instrText xml:space="preserve"> PAGEREF _Toc12582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2" w:history="1">
        <w:r>
          <w:rPr>
            <w:rFonts w:ascii="仿宋" w:eastAsia="仿宋" w:hAnsi="仿宋" w:cs="仿宋" w:hint="eastAsia"/>
            <w:lang w:val="en-US"/>
          </w:rPr>
          <w:t>(二)、产值规模</w:t>
        </w:r>
        <w:r>
          <w:tab/>
        </w:r>
        <w:r>
          <w:fldChar w:fldCharType="begin"/>
        </w:r>
        <w:r>
          <w:instrText xml:space="preserve"> PAGEREF _Toc25462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" w:history="1">
        <w:r>
          <w:rPr>
            <w:rFonts w:ascii="仿宋" w:eastAsia="仿宋" w:hAnsi="仿宋" w:cs="仿宋" w:hint="eastAsia"/>
            <w:lang w:val="en-US"/>
          </w:rPr>
          <w:t>七、家用电力器具专用配件项目投资背景分析</w:t>
        </w:r>
        <w:r>
          <w:tab/>
        </w:r>
        <w:r>
          <w:fldChar w:fldCharType="begin"/>
        </w:r>
        <w:r>
          <w:instrText xml:space="preserve"> PAGEREF _Toc127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5" w:history="1">
        <w:r>
          <w:rPr>
            <w:rFonts w:ascii="仿宋" w:eastAsia="仿宋" w:hAnsi="仿宋" w:cs="仿宋" w:hint="eastAsia"/>
            <w:lang w:val="en-US"/>
          </w:rPr>
          <w:t>(一)、行业背景分析</w:t>
        </w:r>
        <w:r>
          <w:tab/>
        </w:r>
        <w:r>
          <w:fldChar w:fldCharType="begin"/>
        </w:r>
        <w:r>
          <w:instrText xml:space="preserve"> PAGEREF _Toc30055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0" w:history="1">
        <w:r>
          <w:rPr>
            <w:rFonts w:ascii="仿宋" w:eastAsia="仿宋" w:hAnsi="仿宋" w:cs="仿宋" w:hint="eastAsia"/>
            <w:lang w:val="en-US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_Toc15060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18" w:history="1">
        <w:r>
          <w:rPr>
            <w:rFonts w:ascii="仿宋" w:eastAsia="仿宋" w:hAnsi="仿宋" w:cs="仿宋" w:hint="eastAsia"/>
            <w:lang w:val="en-US"/>
          </w:rPr>
          <w:t>八、建设规划方案</w:t>
        </w:r>
        <w:r>
          <w:tab/>
        </w:r>
        <w:r>
          <w:fldChar w:fldCharType="begin"/>
        </w:r>
        <w:r>
          <w:instrText xml:space="preserve"> PAGEREF _Toc9618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6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_Toc32246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6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_Toc3556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42" w:history="1">
        <w:r>
          <w:rPr>
            <w:rFonts w:ascii="仿宋" w:eastAsia="仿宋" w:hAnsi="仿宋" w:cs="仿宋" w:hint="eastAsia"/>
            <w:lang w:val="en-US"/>
          </w:rPr>
          <w:t>九、风险评估与应对策略</w:t>
        </w:r>
        <w:r>
          <w:tab/>
        </w:r>
        <w:r>
          <w:fldChar w:fldCharType="begin"/>
        </w:r>
        <w:r>
          <w:instrText xml:space="preserve"> PAGEREF _Toc10742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806" w:history="1">
        <w:r>
          <w:rPr>
            <w:rFonts w:ascii="仿宋" w:eastAsia="仿宋" w:hAnsi="仿宋" w:cs="仿宋" w:hint="eastAsia"/>
            <w:lang w:val="en-US"/>
          </w:rPr>
          <w:t>(一)、家用电力器具专用配件项目风险分析</w:t>
        </w:r>
        <w:r>
          <w:tab/>
        </w:r>
        <w:r>
          <w:fldChar w:fldCharType="begin"/>
        </w:r>
        <w:r>
          <w:instrText xml:space="preserve"> PAGEREF _Toc27806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0" w:history="1">
        <w:r>
          <w:rPr>
            <w:rFonts w:ascii="仿宋" w:eastAsia="仿宋" w:hAnsi="仿宋" w:cs="仿宋" w:hint="eastAsia"/>
            <w:lang w:val="en-US"/>
          </w:rPr>
          <w:t>(二)、风险管理与应对方法</w:t>
        </w:r>
        <w:r>
          <w:tab/>
        </w:r>
        <w:r>
          <w:fldChar w:fldCharType="begin"/>
        </w:r>
        <w:r>
          <w:instrText xml:space="preserve"> PAGEREF _Toc12480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79" w:history="1">
        <w:r>
          <w:rPr>
            <w:rFonts w:ascii="仿宋" w:eastAsia="仿宋" w:hAnsi="仿宋" w:cs="仿宋" w:hint="eastAsia"/>
            <w:lang w:val="en-US"/>
          </w:rPr>
          <w:t>十、选址方案评估</w:t>
        </w:r>
        <w:r>
          <w:tab/>
        </w:r>
        <w:r>
          <w:fldChar w:fldCharType="begin"/>
        </w:r>
        <w:r>
          <w:instrText xml:space="preserve"> PAGEREF _Toc3579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7" w:history="1">
        <w:r>
          <w:rPr>
            <w:rFonts w:ascii="仿宋" w:eastAsia="仿宋" w:hAnsi="仿宋" w:cs="仿宋" w:hint="eastAsia"/>
            <w:lang w:val="en-US"/>
          </w:rPr>
          <w:t>(一)、家用电力器具专用配件项目选址原则</w:t>
        </w:r>
        <w:r>
          <w:tab/>
        </w:r>
        <w:r>
          <w:fldChar w:fldCharType="begin"/>
        </w:r>
        <w:r>
          <w:instrText xml:space="preserve"> PAGEREF _Toc20377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1" w:history="1">
        <w:r>
          <w:rPr>
            <w:rFonts w:ascii="仿宋" w:eastAsia="仿宋" w:hAnsi="仿宋" w:cs="仿宋" w:hint="eastAsia"/>
            <w:lang w:val="en-US"/>
          </w:rPr>
          <w:t>(二)、家用电力器具专用配件项目选址</w:t>
        </w:r>
        <w:r>
          <w:tab/>
        </w:r>
        <w:r>
          <w:fldChar w:fldCharType="begin"/>
        </w:r>
        <w:r>
          <w:instrText xml:space="preserve"> PAGEREF _Toc15421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5" w:history="1">
        <w:r>
          <w:rPr>
            <w:rFonts w:ascii="仿宋" w:eastAsia="仿宋" w:hAnsi="仿宋" w:cs="仿宋" w:hint="eastAsia"/>
            <w:lang w:val="en-US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_Toc27015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7" w:history="1">
        <w:r>
          <w:rPr>
            <w:rFonts w:ascii="仿宋" w:eastAsia="仿宋" w:hAnsi="仿宋" w:cs="仿宋" w:hint="eastAsia"/>
            <w:lang w:val="en-US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_Toc12537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0" w:history="1">
        <w:r>
          <w:rPr>
            <w:rFonts w:ascii="仿宋" w:eastAsia="仿宋" w:hAnsi="仿宋" w:cs="仿宋" w:hint="eastAsia"/>
            <w:lang w:val="en-US"/>
          </w:rPr>
          <w:t>(五)、节约用地措施</w:t>
        </w:r>
        <w:r>
          <w:tab/>
        </w:r>
        <w:r>
          <w:fldChar w:fldCharType="begin"/>
        </w:r>
        <w:r>
          <w:instrText xml:space="preserve"> PAGEREF _Toc12770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1" w:history="1">
        <w:r>
          <w:rPr>
            <w:rFonts w:ascii="仿宋" w:eastAsia="仿宋" w:hAnsi="仿宋" w:cs="仿宋" w:hint="eastAsia"/>
            <w:lang w:val="en-US"/>
          </w:rPr>
          <w:t>(六)、总图布置方案</w:t>
        </w:r>
        <w:r>
          <w:tab/>
        </w:r>
        <w:r>
          <w:fldChar w:fldCharType="begin"/>
        </w:r>
        <w:r>
          <w:instrText xml:space="preserve"> PAGEREF _Toc6611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9" w:history="1">
        <w:r>
          <w:rPr>
            <w:rFonts w:ascii="仿宋" w:eastAsia="仿宋" w:hAnsi="仿宋" w:cs="仿宋" w:hint="eastAsia"/>
            <w:lang w:val="en-US"/>
          </w:rPr>
          <w:t>(七)、选址综合评价</w:t>
        </w:r>
        <w:r>
          <w:tab/>
        </w:r>
        <w:r>
          <w:fldChar w:fldCharType="begin"/>
        </w:r>
        <w:r>
          <w:instrText xml:space="preserve"> PAGEREF _Toc4269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2" w:history="1">
        <w:r>
          <w:rPr>
            <w:rFonts w:ascii="仿宋" w:eastAsia="仿宋" w:hAnsi="仿宋" w:cs="仿宋" w:hint="eastAsia"/>
            <w:lang w:val="en-US"/>
          </w:rPr>
          <w:t>十一、建筑工程可行性分析</w:t>
        </w:r>
        <w:r>
          <w:tab/>
        </w:r>
        <w:r>
          <w:fldChar w:fldCharType="begin"/>
        </w:r>
        <w:r>
          <w:instrText xml:space="preserve"> PAGEREF _Toc5132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8" w:history="1">
        <w:r>
          <w:rPr>
            <w:rFonts w:ascii="仿宋" w:eastAsia="仿宋" w:hAnsi="仿宋" w:cs="仿宋" w:hint="eastAsia"/>
            <w:lang w:val="en-US"/>
          </w:rPr>
          <w:t>(一)、家用电力器具专用配件项目工程设计总体要求</w:t>
        </w:r>
        <w:r>
          <w:tab/>
        </w:r>
        <w:r>
          <w:fldChar w:fldCharType="begin"/>
        </w:r>
        <w:r>
          <w:instrText xml:space="preserve"> PAGEREF _Toc13918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9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_Toc23949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4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_Toc17214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27" w:history="1">
        <w:r>
          <w:rPr>
            <w:rFonts w:ascii="仿宋" w:eastAsia="仿宋" w:hAnsi="仿宋" w:cs="仿宋" w:hint="eastAsia"/>
            <w:lang w:val="en-US"/>
          </w:rPr>
          <w:t>十二、环境和生态影响分析</w:t>
        </w:r>
        <w:r>
          <w:tab/>
        </w:r>
        <w:r>
          <w:fldChar w:fldCharType="begin"/>
        </w:r>
        <w:r>
          <w:instrText xml:space="preserve"> PAGEREF _Toc12127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7" w:history="1">
        <w:r>
          <w:rPr>
            <w:rFonts w:ascii="仿宋" w:eastAsia="仿宋" w:hAnsi="仿宋" w:cs="仿宋" w:hint="eastAsia"/>
            <w:lang w:val="en-US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_Toc18067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2" w:history="1">
        <w:r>
          <w:rPr>
            <w:rFonts w:ascii="仿宋" w:eastAsia="仿宋" w:hAnsi="仿宋" w:cs="仿宋" w:hint="eastAsia"/>
            <w:lang w:val="en-US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_Toc5282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5" w:history="1">
        <w:r>
          <w:rPr>
            <w:rFonts w:ascii="仿宋" w:eastAsia="仿宋" w:hAnsi="仿宋" w:cs="仿宋" w:hint="eastAsia"/>
            <w:lang w:val="en-US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_Toc15395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9" w:history="1">
        <w:r>
          <w:rPr>
            <w:rFonts w:ascii="仿宋" w:eastAsia="仿宋" w:hAnsi="仿宋" w:cs="仿宋" w:hint="eastAsia"/>
            <w:lang w:val="en-US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_Toc27269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3" w:history="1">
        <w:r>
          <w:rPr>
            <w:rFonts w:ascii="仿宋" w:eastAsia="仿宋" w:hAnsi="仿宋" w:cs="仿宋" w:hint="eastAsia"/>
            <w:lang w:val="en-US"/>
          </w:rPr>
          <w:t>(五)、特殊环境影响</w:t>
        </w:r>
        <w:r>
          <w:tab/>
        </w:r>
        <w:r>
          <w:fldChar w:fldCharType="begin"/>
        </w:r>
        <w:r>
          <w:instrText xml:space="preserve"> PAGEREF _Toc8923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44" w:history="1">
        <w:r>
          <w:rPr>
            <w:rFonts w:ascii="仿宋" w:eastAsia="仿宋" w:hAnsi="仿宋" w:cs="仿宋" w:hint="eastAsia"/>
            <w:lang w:val="en-US"/>
          </w:rPr>
          <w:t>十三、供应链管理</w:t>
        </w:r>
        <w:r>
          <w:tab/>
        </w:r>
        <w:r>
          <w:fldChar w:fldCharType="begin"/>
        </w:r>
        <w:r>
          <w:instrText xml:space="preserve"> PAGEREF _Toc22744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1" w:history="1">
        <w:r>
          <w:rPr>
            <w:rFonts w:ascii="仿宋" w:eastAsia="仿宋" w:hAnsi="仿宋" w:cs="仿宋" w:hint="eastAsia"/>
            <w:lang w:val="en-US"/>
          </w:rPr>
          <w:t>(一)、供应链概述</w:t>
        </w:r>
        <w:r>
          <w:tab/>
        </w:r>
        <w:r>
          <w:fldChar w:fldCharType="begin"/>
        </w:r>
        <w:r>
          <w:instrText xml:space="preserve"> PAGEREF _Toc23961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7" w:history="1">
        <w:r>
          <w:rPr>
            <w:rFonts w:ascii="仿宋" w:eastAsia="仿宋" w:hAnsi="仿宋" w:cs="仿宋" w:hint="eastAsia"/>
            <w:lang w:val="en-US"/>
          </w:rPr>
          <w:t>(二)、供应商选择与关系管理</w:t>
        </w:r>
        <w:r>
          <w:tab/>
        </w:r>
        <w:r>
          <w:fldChar w:fldCharType="begin"/>
        </w:r>
        <w:r>
          <w:instrText xml:space="preserve"> PAGEREF _Toc20507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6" w:history="1">
        <w:r>
          <w:rPr>
            <w:rFonts w:ascii="仿宋" w:eastAsia="仿宋" w:hAnsi="仿宋" w:cs="仿宋" w:hint="eastAsia"/>
            <w:lang w:val="en-US"/>
          </w:rPr>
          <w:t>(三)、库存管理</w:t>
        </w:r>
        <w:r>
          <w:tab/>
        </w:r>
        <w:r>
          <w:fldChar w:fldCharType="begin"/>
        </w:r>
        <w:r>
          <w:instrText xml:space="preserve"> PAGEREF _Toc22386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3" w:history="1">
        <w:r>
          <w:rPr>
            <w:rFonts w:ascii="仿宋" w:eastAsia="仿宋" w:hAnsi="仿宋" w:cs="仿宋" w:hint="eastAsia"/>
            <w:lang w:val="en-US"/>
          </w:rPr>
          <w:t>(四)、物流与运输策略</w:t>
        </w:r>
        <w:r>
          <w:tab/>
        </w:r>
        <w:r>
          <w:fldChar w:fldCharType="begin"/>
        </w:r>
        <w:r>
          <w:instrText xml:space="preserve"> PAGEREF _Toc16713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6" w:history="1">
        <w:r>
          <w:rPr>
            <w:rFonts w:ascii="仿宋" w:eastAsia="仿宋" w:hAnsi="仿宋" w:cs="仿宋" w:hint="eastAsia"/>
            <w:lang w:val="en-US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_Toc28386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85" w:history="1">
        <w:r>
          <w:rPr>
            <w:rFonts w:ascii="仿宋" w:eastAsia="仿宋" w:hAnsi="仿宋" w:cs="仿宋" w:hint="eastAsia"/>
            <w:lang w:val="en-US"/>
          </w:rPr>
          <w:t>十四、资源合理利用</w:t>
        </w:r>
        <w:r>
          <w:tab/>
        </w:r>
        <w:r>
          <w:fldChar w:fldCharType="begin"/>
        </w:r>
        <w:r>
          <w:instrText xml:space="preserve"> PAGEREF _Toc9385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" w:history="1">
        <w:r>
          <w:rPr>
            <w:rFonts w:ascii="仿宋" w:eastAsia="仿宋" w:hAnsi="仿宋" w:cs="仿宋" w:hint="eastAsia"/>
            <w:lang w:val="en-US"/>
          </w:rPr>
          <w:t>(一)、能源利用</w:t>
        </w:r>
        <w:r>
          <w:tab/>
        </w:r>
        <w:r>
          <w:fldChar w:fldCharType="begin"/>
        </w:r>
        <w:r>
          <w:instrText xml:space="preserve"> PAGEREF _Toc1997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583" w:history="1">
        <w:r>
          <w:rPr>
            <w:rFonts w:ascii="仿宋" w:eastAsia="仿宋" w:hAnsi="仿宋" w:cs="仿宋" w:hint="eastAsia"/>
            <w:lang w:val="en-US"/>
          </w:rPr>
          <w:t>(二)、水资源利用</w:t>
        </w:r>
        <w:r>
          <w:tab/>
        </w:r>
        <w:r>
          <w:fldChar w:fldCharType="begin"/>
        </w:r>
        <w:r>
          <w:instrText xml:space="preserve"> PAGEREF _Toc20583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6" w:history="1">
        <w:r>
          <w:rPr>
            <w:rFonts w:ascii="仿宋" w:eastAsia="仿宋" w:hAnsi="仿宋" w:cs="仿宋" w:hint="eastAsia"/>
            <w:lang w:val="en-US"/>
          </w:rPr>
          <w:t>(三)、土地资源利用</w:t>
        </w:r>
        <w:r>
          <w:tab/>
        </w:r>
        <w:r>
          <w:fldChar w:fldCharType="begin"/>
        </w:r>
        <w:r>
          <w:instrText xml:space="preserve"> PAGEREF _Toc25146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2" w:history="1">
        <w:r>
          <w:rPr>
            <w:rFonts w:ascii="仿宋" w:eastAsia="仿宋" w:hAnsi="仿宋" w:cs="仿宋" w:hint="eastAsia"/>
            <w:lang w:val="en-US"/>
          </w:rPr>
          <w:t>(四)、原材料资源利用</w:t>
        </w:r>
        <w:r>
          <w:tab/>
        </w:r>
        <w:r>
          <w:fldChar w:fldCharType="begin"/>
        </w:r>
        <w:r>
          <w:instrText xml:space="preserve"> PAGEREF _Toc25802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" w:history="1">
        <w:r>
          <w:rPr>
            <w:rFonts w:ascii="仿宋" w:eastAsia="仿宋" w:hAnsi="仿宋" w:cs="仿宋" w:hint="eastAsia"/>
            <w:lang w:val="en-US"/>
          </w:rPr>
          <w:t>(五)、其他资源的合理利用</w:t>
        </w:r>
        <w:r>
          <w:tab/>
        </w:r>
        <w:r>
          <w:fldChar w:fldCharType="begin"/>
        </w:r>
        <w:r>
          <w:instrText xml:space="preserve"> PAGEREF _Toc1069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0" w:history="1">
        <w:r>
          <w:rPr>
            <w:rFonts w:ascii="仿宋" w:eastAsia="仿宋" w:hAnsi="仿宋" w:cs="仿宋" w:hint="eastAsia"/>
            <w:lang w:val="en-US"/>
          </w:rPr>
          <w:t>十五、利益相关者分析与沟通计划</w:t>
        </w:r>
        <w:r>
          <w:tab/>
        </w:r>
        <w:r>
          <w:fldChar w:fldCharType="begin"/>
        </w:r>
        <w:r>
          <w:instrText xml:space="preserve"> PAGEREF _Toc830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3" w:history="1">
        <w:r>
          <w:rPr>
            <w:rFonts w:ascii="仿宋" w:eastAsia="仿宋" w:hAnsi="仿宋" w:cs="仿宋" w:hint="eastAsia"/>
            <w:lang w:val="en-US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_Toc14093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1" w:history="1">
        <w:r>
          <w:rPr>
            <w:rFonts w:ascii="仿宋" w:eastAsia="仿宋" w:hAnsi="仿宋" w:cs="仿宋" w:hint="eastAsia"/>
            <w:lang w:val="en-US"/>
          </w:rPr>
          <w:t>(二)、沟通计划</w:t>
        </w:r>
        <w:r>
          <w:tab/>
        </w:r>
        <w:r>
          <w:fldChar w:fldCharType="begin"/>
        </w:r>
        <w:r>
          <w:instrText xml:space="preserve"> PAGEREF _Toc28301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25" w:history="1">
        <w:r>
          <w:rPr>
            <w:rFonts w:ascii="仿宋" w:eastAsia="仿宋" w:hAnsi="仿宋" w:cs="仿宋" w:hint="eastAsia"/>
            <w:lang w:val="en-US"/>
          </w:rPr>
          <w:t>十六、SWOT分析</w:t>
        </w:r>
        <w:r>
          <w:tab/>
        </w:r>
        <w:r>
          <w:fldChar w:fldCharType="begin"/>
        </w:r>
        <w:r>
          <w:instrText xml:space="preserve"> PAGEREF _Toc23925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5" w:history="1">
        <w:r>
          <w:rPr>
            <w:rFonts w:ascii="仿宋" w:eastAsia="仿宋" w:hAnsi="仿宋" w:cs="仿宋" w:hint="eastAsia"/>
            <w:lang w:val="en-US"/>
          </w:rPr>
          <w:t>(一)、优势分析</w:t>
        </w:r>
        <w:r>
          <w:tab/>
        </w:r>
        <w:r>
          <w:fldChar w:fldCharType="begin"/>
        </w:r>
        <w:r>
          <w:instrText xml:space="preserve"> PAGEREF _Toc26105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9" w:history="1">
        <w:r>
          <w:rPr>
            <w:rFonts w:ascii="仿宋" w:eastAsia="仿宋" w:hAnsi="仿宋" w:cs="仿宋" w:hint="eastAsia"/>
            <w:lang w:val="en-US"/>
          </w:rPr>
          <w:t>(二)、劣势分析</w:t>
        </w:r>
        <w:r>
          <w:tab/>
        </w:r>
        <w:r>
          <w:fldChar w:fldCharType="begin"/>
        </w:r>
        <w:r>
          <w:instrText xml:space="preserve"> PAGEREF _Toc19559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6" w:history="1">
        <w:r>
          <w:rPr>
            <w:rFonts w:ascii="仿宋" w:eastAsia="仿宋" w:hAnsi="仿宋" w:cs="仿宋" w:hint="eastAsia"/>
            <w:lang w:val="en-US"/>
          </w:rPr>
          <w:t>(三)、机会分析</w:t>
        </w:r>
        <w:r>
          <w:tab/>
        </w:r>
        <w:r>
          <w:fldChar w:fldCharType="begin"/>
        </w:r>
        <w:r>
          <w:instrText xml:space="preserve"> PAGEREF _Toc23066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8" w:history="1">
        <w:r>
          <w:rPr>
            <w:rFonts w:ascii="仿宋" w:eastAsia="仿宋" w:hAnsi="仿宋" w:cs="仿宋" w:hint="eastAsia"/>
            <w:lang w:val="en-US"/>
          </w:rPr>
          <w:t>(四)、威胁分析</w:t>
        </w:r>
        <w:r>
          <w:tab/>
        </w:r>
        <w:r>
          <w:fldChar w:fldCharType="begin"/>
        </w:r>
        <w:r>
          <w:instrText xml:space="preserve"> PAGEREF _Toc27448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04" w:history="1">
        <w:r>
          <w:rPr>
            <w:rFonts w:ascii="仿宋" w:eastAsia="仿宋" w:hAnsi="仿宋" w:cs="仿宋" w:hint="eastAsia"/>
            <w:lang w:val="en-US"/>
          </w:rPr>
          <w:t>十七、资金筹措与投资分析</w:t>
        </w:r>
        <w:r>
          <w:tab/>
        </w:r>
        <w:r>
          <w:fldChar w:fldCharType="begin"/>
        </w:r>
        <w:r>
          <w:instrText xml:space="preserve"> PAGEREF _Toc20904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2" w:history="1">
        <w:r>
          <w:rPr>
            <w:rFonts w:ascii="仿宋" w:eastAsia="仿宋" w:hAnsi="仿宋" w:cs="仿宋" w:hint="eastAsia"/>
            <w:lang w:val="en-US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_Toc14252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7" w:history="1">
        <w:r>
          <w:rPr>
            <w:rFonts w:ascii="仿宋" w:eastAsia="仿宋" w:hAnsi="仿宋" w:cs="仿宋" w:hint="eastAsia"/>
            <w:lang w:val="en-US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_Toc17817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43" w:history="1">
        <w:r>
          <w:rPr>
            <w:rFonts w:ascii="仿宋" w:eastAsia="仿宋" w:hAnsi="仿宋" w:cs="仿宋" w:hint="eastAsia"/>
            <w:lang w:val="en-US"/>
          </w:rPr>
          <w:t>十八、生产调度</w:t>
        </w:r>
        <w:r>
          <w:tab/>
        </w:r>
        <w:r>
          <w:fldChar w:fldCharType="begin"/>
        </w:r>
        <w:r>
          <w:instrText xml:space="preserve"> PAGEREF _Toc30743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4" w:history="1">
        <w:r>
          <w:rPr>
            <w:rFonts w:ascii="仿宋" w:eastAsia="仿宋" w:hAnsi="仿宋" w:cs="仿宋" w:hint="eastAsia"/>
            <w:lang w:val="en-US"/>
          </w:rPr>
          <w:t>(一)、生产调度的概念</w:t>
        </w:r>
        <w:r>
          <w:tab/>
        </w:r>
        <w:r>
          <w:fldChar w:fldCharType="begin"/>
        </w:r>
        <w:r>
          <w:instrText xml:space="preserve"> PAGEREF _Toc14144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7" w:history="1">
        <w:r>
          <w:rPr>
            <w:rFonts w:ascii="仿宋" w:eastAsia="仿宋" w:hAnsi="仿宋" w:cs="仿宋" w:hint="eastAsia"/>
            <w:lang w:val="en-US"/>
          </w:rPr>
          <w:t>(二)、生产调度工作的主要内容与基本要求</w:t>
        </w:r>
        <w:r>
          <w:tab/>
        </w:r>
        <w:r>
          <w:fldChar w:fldCharType="begin"/>
        </w:r>
        <w:r>
          <w:instrText xml:space="preserve"> PAGEREF _Toc29577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3" w:history="1">
        <w:r>
          <w:rPr>
            <w:rFonts w:ascii="仿宋" w:eastAsia="仿宋" w:hAnsi="仿宋" w:cs="仿宋" w:hint="eastAsia"/>
            <w:lang w:val="en-US"/>
          </w:rPr>
          <w:t>(三)、生产调度系统的组织</w:t>
        </w:r>
        <w:r>
          <w:tab/>
        </w:r>
        <w:r>
          <w:fldChar w:fldCharType="begin"/>
        </w:r>
        <w:r>
          <w:instrText xml:space="preserve"> PAGEREF _Toc6223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" w:history="1">
        <w:r>
          <w:rPr>
            <w:rFonts w:ascii="仿宋" w:eastAsia="仿宋" w:hAnsi="仿宋" w:cs="仿宋" w:hint="eastAsia"/>
            <w:lang w:val="en-US"/>
          </w:rPr>
          <w:t>(四)、调度工作制度</w:t>
        </w:r>
        <w:r>
          <w:tab/>
        </w:r>
        <w:r>
          <w:fldChar w:fldCharType="begin"/>
        </w:r>
        <w:r>
          <w:instrText xml:space="preserve"> PAGEREF _Toc2122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39" w:history="1">
        <w:r>
          <w:rPr>
            <w:rFonts w:ascii="仿宋" w:eastAsia="仿宋" w:hAnsi="仿宋" w:cs="仿宋" w:hint="eastAsia"/>
            <w:lang w:val="en-US"/>
          </w:rPr>
          <w:t>十九、环境管理体系建设</w:t>
        </w:r>
        <w:r>
          <w:tab/>
        </w:r>
        <w:r>
          <w:fldChar w:fldCharType="begin"/>
        </w:r>
        <w:r>
          <w:instrText xml:space="preserve"> PAGEREF _Toc7139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0" w:history="1">
        <w:r>
          <w:rPr>
            <w:rFonts w:ascii="仿宋" w:eastAsia="仿宋" w:hAnsi="仿宋" w:cs="仿宋" w:hint="eastAsia"/>
            <w:lang w:val="en-US"/>
          </w:rPr>
          <w:t>(一)、环境管理体系建设的背景和必要性</w:t>
        </w:r>
        <w:r>
          <w:tab/>
        </w:r>
        <w:r>
          <w:fldChar w:fldCharType="begin"/>
        </w:r>
        <w:r>
          <w:instrText xml:space="preserve"> PAGEREF _Toc31530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" w:history="1">
        <w:r>
          <w:rPr>
            <w:rFonts w:ascii="仿宋" w:eastAsia="仿宋" w:hAnsi="仿宋" w:cs="仿宋" w:hint="eastAsia"/>
            <w:lang w:val="en-US"/>
          </w:rPr>
          <w:t>(二)、环境管理体系建设的基本原则</w:t>
        </w:r>
        <w:r>
          <w:tab/>
        </w:r>
        <w:r>
          <w:fldChar w:fldCharType="begin"/>
        </w:r>
        <w:r>
          <w:instrText xml:space="preserve"> PAGEREF _Toc266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4" w:history="1">
        <w:r>
          <w:rPr>
            <w:rFonts w:ascii="仿宋" w:eastAsia="仿宋" w:hAnsi="仿宋" w:cs="仿宋" w:hint="eastAsia"/>
            <w:lang w:val="en-US"/>
          </w:rPr>
          <w:t>(三)、环境管理体系建设的组织架构</w:t>
        </w:r>
        <w:r>
          <w:tab/>
        </w:r>
        <w:r>
          <w:fldChar w:fldCharType="begin"/>
        </w:r>
        <w:r>
          <w:instrText xml:space="preserve"> PAGEREF _Toc28284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0" w:history="1">
        <w:r>
          <w:rPr>
            <w:rFonts w:ascii="仿宋" w:eastAsia="仿宋" w:hAnsi="仿宋" w:cs="仿宋" w:hint="eastAsia"/>
            <w:lang w:val="en-US"/>
          </w:rPr>
          <w:t>(四)、环境管理体系建设的责任分工</w:t>
        </w:r>
        <w:r>
          <w:tab/>
        </w:r>
        <w:r>
          <w:fldChar w:fldCharType="begin"/>
        </w:r>
        <w:r>
          <w:instrText xml:space="preserve"> PAGEREF _Toc10850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6" w:history="1">
        <w:r>
          <w:rPr>
            <w:rFonts w:ascii="仿宋" w:eastAsia="仿宋" w:hAnsi="仿宋" w:cs="仿宋" w:hint="eastAsia"/>
            <w:lang w:val="en-US"/>
          </w:rPr>
          <w:t>(五)、环境管理体系建设的监督与评估</w:t>
        </w:r>
        <w:r>
          <w:tab/>
        </w:r>
        <w:r>
          <w:fldChar w:fldCharType="begin"/>
        </w:r>
        <w:r>
          <w:instrText xml:space="preserve"> PAGEREF _Toc9646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8" w:history="1">
        <w:r>
          <w:rPr>
            <w:rFonts w:ascii="仿宋" w:eastAsia="仿宋" w:hAnsi="仿宋" w:cs="仿宋" w:hint="eastAsia"/>
            <w:lang w:val="en-US"/>
          </w:rPr>
          <w:t>(六)、环境管理体系建设的持续改进与优化</w:t>
        </w:r>
        <w:r>
          <w:tab/>
        </w:r>
        <w:r>
          <w:fldChar w:fldCharType="begin"/>
        </w:r>
        <w:r>
          <w:instrText xml:space="preserve"> PAGEREF _Toc13248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24" w:history="1">
        <w:r>
          <w:rPr>
            <w:rFonts w:ascii="仿宋" w:eastAsia="仿宋" w:hAnsi="仿宋" w:cs="仿宋" w:hint="eastAsia"/>
            <w:lang w:val="en-US"/>
          </w:rPr>
          <w:t>二十、品牌建设与市场定位</w:t>
        </w:r>
        <w:r>
          <w:tab/>
        </w:r>
        <w:r>
          <w:fldChar w:fldCharType="begin"/>
        </w:r>
        <w:r>
          <w:instrText xml:space="preserve"> PAGEREF _Toc8924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2257" w:history="1">
        <w:r>
          <w:rPr>
            <w:rFonts w:ascii="仿宋" w:eastAsia="仿宋" w:hAnsi="仿宋" w:cs="仿宋" w:hint="eastAsia"/>
            <w:lang w:val="en-US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_Toc32257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6" w:history="1">
        <w:r>
          <w:rPr>
            <w:rFonts w:ascii="仿宋" w:eastAsia="仿宋" w:hAnsi="仿宋" w:cs="仿宋" w:hint="eastAsia"/>
            <w:lang w:val="en-US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_Toc21976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7" w:history="1">
        <w:r>
          <w:rPr>
            <w:rFonts w:ascii="仿宋" w:eastAsia="仿宋" w:hAnsi="仿宋" w:cs="仿宋" w:hint="eastAsia"/>
            <w:lang w:val="en-US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_Toc10867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09" w:history="1">
        <w:r>
          <w:rPr>
            <w:rFonts w:ascii="仿宋" w:eastAsia="仿宋" w:hAnsi="仿宋" w:cs="仿宋" w:hint="eastAsia"/>
            <w:lang w:val="en-US"/>
          </w:rPr>
          <w:t>二十一、竞争分析</w:t>
        </w:r>
        <w:r>
          <w:tab/>
        </w:r>
        <w:r>
          <w:fldChar w:fldCharType="begin"/>
        </w:r>
        <w:r>
          <w:instrText xml:space="preserve"> PAGEREF _Toc4209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" w:history="1">
        <w:r>
          <w:rPr>
            <w:rFonts w:ascii="仿宋" w:eastAsia="仿宋" w:hAnsi="仿宋" w:cs="仿宋" w:hint="eastAsia"/>
            <w:lang w:val="en-US"/>
          </w:rPr>
          <w:t>(一)、主要竞争对手概述</w:t>
        </w:r>
        <w:r>
          <w:tab/>
        </w:r>
        <w:r>
          <w:fldChar w:fldCharType="begin"/>
        </w:r>
        <w:r>
          <w:instrText xml:space="preserve"> PAGEREF _Toc2682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9" w:history="1">
        <w:r>
          <w:rPr>
            <w:rFonts w:ascii="仿宋" w:eastAsia="仿宋" w:hAnsi="仿宋" w:cs="仿宋" w:hint="eastAsia"/>
            <w:lang w:val="en-US"/>
          </w:rPr>
          <w:t>(二)、竞争对手优势和劣势分析</w:t>
        </w:r>
        <w:r>
          <w:tab/>
        </w:r>
        <w:r>
          <w:fldChar w:fldCharType="begin"/>
        </w:r>
        <w:r>
          <w:instrText xml:space="preserve"> PAGEREF _Toc20999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1" w:history="1">
        <w:r>
          <w:rPr>
            <w:rFonts w:ascii="仿宋" w:eastAsia="仿宋" w:hAnsi="仿宋" w:cs="仿宋" w:hint="eastAsia"/>
            <w:lang w:val="en-US"/>
          </w:rPr>
          <w:t>(三)、市场份额和竞争定位</w:t>
        </w:r>
        <w:r>
          <w:tab/>
        </w:r>
        <w:r>
          <w:fldChar w:fldCharType="begin"/>
        </w:r>
        <w:r>
          <w:instrText xml:space="preserve"> PAGEREF _Toc27991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9" w:history="1">
        <w:r>
          <w:rPr>
            <w:rFonts w:ascii="仿宋" w:eastAsia="仿宋" w:hAnsi="仿宋" w:cs="仿宋" w:hint="eastAsia"/>
            <w:lang w:val="en-US"/>
          </w:rPr>
          <w:t>(四)、竞争策略和反应计划</w:t>
        </w:r>
        <w:r>
          <w:tab/>
        </w:r>
        <w:r>
          <w:fldChar w:fldCharType="begin"/>
        </w:r>
        <w:r>
          <w:instrText xml:space="preserve"> PAGEREF _Toc19629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2" w:history="1">
        <w:r>
          <w:rPr>
            <w:rFonts w:ascii="仿宋" w:eastAsia="仿宋" w:hAnsi="仿宋" w:cs="仿宋" w:hint="eastAsia"/>
            <w:lang w:val="en-US"/>
          </w:rPr>
          <w:t>(五)、创新和差异化战略</w:t>
        </w:r>
        <w:r>
          <w:tab/>
        </w:r>
        <w:r>
          <w:fldChar w:fldCharType="begin"/>
        </w:r>
        <w:r>
          <w:instrText xml:space="preserve"> PAGEREF _Toc17732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32" w:history="1">
        <w:r>
          <w:rPr>
            <w:rFonts w:ascii="仿宋" w:eastAsia="仿宋" w:hAnsi="仿宋" w:cs="仿宋" w:hint="eastAsia"/>
            <w:lang w:val="en-US"/>
          </w:rPr>
          <w:t>二十二家用电力器具专用配件项目运行方案</w:t>
        </w:r>
        <w:r>
          <w:tab/>
        </w:r>
        <w:r>
          <w:fldChar w:fldCharType="begin"/>
        </w:r>
        <w:r>
          <w:instrText xml:space="preserve"> PAGEREF _Toc22632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3" w:history="1">
        <w:r>
          <w:rPr>
            <w:rFonts w:ascii="仿宋" w:eastAsia="仿宋" w:hAnsi="仿宋" w:cs="仿宋" w:hint="eastAsia"/>
            <w:lang w:val="en-US"/>
          </w:rPr>
          <w:t>(一)、家用电力器具专用配件项目运行管理体系建设</w:t>
        </w:r>
        <w:r>
          <w:tab/>
        </w:r>
        <w:r>
          <w:fldChar w:fldCharType="begin"/>
        </w:r>
        <w:r>
          <w:instrText xml:space="preserve"> PAGEREF _Toc9783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4" w:history="1">
        <w:r>
          <w:rPr>
            <w:rFonts w:ascii="仿宋" w:eastAsia="仿宋" w:hAnsi="仿宋" w:cs="仿宋" w:hint="eastAsia"/>
            <w:lang w:val="en-US"/>
          </w:rPr>
          <w:t>(二)、运营效率提升策略</w:t>
        </w:r>
        <w:r>
          <w:tab/>
        </w:r>
        <w:r>
          <w:fldChar w:fldCharType="begin"/>
        </w:r>
        <w:r>
          <w:instrText xml:space="preserve"> PAGEREF _Toc27974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6" w:history="1">
        <w:r>
          <w:rPr>
            <w:rFonts w:ascii="仿宋" w:eastAsia="仿宋" w:hAnsi="仿宋" w:cs="仿宋" w:hint="eastAsia"/>
            <w:lang w:val="en-US"/>
          </w:rPr>
          <w:t>(三)、风险管理与应对</w:t>
        </w:r>
        <w:r>
          <w:tab/>
        </w:r>
        <w:r>
          <w:fldChar w:fldCharType="begin"/>
        </w:r>
        <w:r>
          <w:instrText xml:space="preserve"> PAGEREF _Toc29716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8" w:history="1">
        <w:r>
          <w:rPr>
            <w:rFonts w:ascii="仿宋" w:eastAsia="仿宋" w:hAnsi="仿宋" w:cs="仿宋" w:hint="eastAsia"/>
            <w:lang w:val="en-US"/>
          </w:rPr>
          <w:t>(四)、绩效评估与监测</w:t>
        </w:r>
        <w:r>
          <w:tab/>
        </w:r>
        <w:r>
          <w:fldChar w:fldCharType="begin"/>
        </w:r>
        <w:r>
          <w:instrText xml:space="preserve"> PAGEREF _Toc17258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" w:history="1">
        <w:r>
          <w:rPr>
            <w:rFonts w:ascii="仿宋" w:eastAsia="仿宋" w:hAnsi="仿宋" w:cs="仿宋" w:hint="eastAsia"/>
            <w:lang w:val="en-US"/>
          </w:rPr>
          <w:t>(五)、利益相关方沟通与合作</w:t>
        </w:r>
        <w:r>
          <w:tab/>
        </w:r>
        <w:r>
          <w:fldChar w:fldCharType="begin"/>
        </w:r>
        <w:r>
          <w:instrText xml:space="preserve"> PAGEREF _Toc789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7" w:history="1">
        <w:r>
          <w:rPr>
            <w:rFonts w:ascii="仿宋" w:eastAsia="仿宋" w:hAnsi="仿宋" w:cs="仿宋" w:hint="eastAsia"/>
            <w:lang w:val="en-US"/>
          </w:rPr>
          <w:t>(六)、信息化建设与数字化转型</w:t>
        </w:r>
        <w:r>
          <w:tab/>
        </w:r>
        <w:r>
          <w:fldChar w:fldCharType="begin"/>
        </w:r>
        <w:r>
          <w:instrText xml:space="preserve"> PAGEREF _Toc28737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3" w:history="1">
        <w:r>
          <w:rPr>
            <w:rFonts w:ascii="仿宋" w:eastAsia="仿宋" w:hAnsi="仿宋" w:cs="仿宋" w:hint="eastAsia"/>
            <w:lang w:val="en-US"/>
          </w:rPr>
          <w:t>(七)、持续改进与创新发展</w:t>
        </w:r>
        <w:r>
          <w:tab/>
        </w:r>
        <w:r>
          <w:fldChar w:fldCharType="begin"/>
        </w:r>
        <w:r>
          <w:instrText xml:space="preserve"> PAGEREF _Toc17573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6" w:history="1">
        <w:r>
          <w:rPr>
            <w:rFonts w:ascii="仿宋" w:eastAsia="仿宋" w:hAnsi="仿宋" w:cs="仿宋" w:hint="eastAsia"/>
            <w:lang w:val="en-US"/>
          </w:rPr>
          <w:t>(八)、运营经验总结与展望</w:t>
        </w:r>
        <w:r>
          <w:tab/>
        </w:r>
        <w:r>
          <w:fldChar w:fldCharType="begin"/>
        </w:r>
        <w:r>
          <w:instrText xml:space="preserve"> PAGEREF _Toc21106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https://d.book118.com/277063115122006045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家用电力器具专用配件项目经营分析报告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家用电力器具专用配件项目经营分析报告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家用电力器具专用配件项目经营分析报告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家用电力器具专用配件项目经营分析报告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家用电力器具专用配件项目经营分析报告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B68384B"/>
    <w:rsid w:val="0B68384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277063115122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2024-02-29T16:16:00Z</dcterms:created>
  <dcterms:modified xsi:type="dcterms:W3CDTF">2024-02-29T16:16:49Z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