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古典家具项目计划设计方案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493" w:history="1">
        <w:r>
          <w:rPr>
            <w:rFonts w:ascii="仿宋" w:eastAsia="仿宋" w:hAnsi="仿宋" w:cs="仿宋" w:hint="eastAsia"/>
            <w:lang w:eastAsia="zh-CN"/>
          </w:rPr>
          <w:t>概论</w:t>
        </w:r>
        <w:r>
          <w:tab/>
        </w:r>
        <w:r>
          <w:fldChar w:fldCharType="begin"/>
        </w:r>
        <w:r>
          <w:instrText xml:space="preserve"> PAGEREF _Toc25493 \h </w:instrText>
        </w:r>
        <w:r>
          <w:fldChar w:fldCharType="separate"/>
        </w:r>
        <w:r>
          <w:t>3</w:t>
        </w:r>
        <w:r>
          <w:fldChar w:fldCharType="end"/>
        </w:r>
      </w:hyperlink>
    </w:p>
    <w:p>
      <w:pPr>
        <w:pStyle w:val="TOC1"/>
        <w:tabs>
          <w:tab w:val="right" w:leader="dot" w:pos="8306"/>
        </w:tabs>
      </w:pPr>
      <w:hyperlink w:anchor="_Toc17479" w:history="1">
        <w:r>
          <w:rPr>
            <w:rFonts w:ascii="仿宋" w:eastAsia="仿宋" w:hAnsi="仿宋" w:cs="仿宋" w:hint="eastAsia"/>
            <w:lang w:eastAsia="zh-CN"/>
          </w:rPr>
          <w:t>一、市场分析、调研</w:t>
        </w:r>
        <w:r>
          <w:tab/>
        </w:r>
        <w:r>
          <w:fldChar w:fldCharType="begin"/>
        </w:r>
        <w:r>
          <w:instrText xml:space="preserve"> PAGEREF _Toc17479 \h </w:instrText>
        </w:r>
        <w:r>
          <w:fldChar w:fldCharType="separate"/>
        </w:r>
        <w:r>
          <w:t>3</w:t>
        </w:r>
        <w:r>
          <w:fldChar w:fldCharType="end"/>
        </w:r>
      </w:hyperlink>
    </w:p>
    <w:p>
      <w:pPr>
        <w:pStyle w:val="TOC2"/>
        <w:tabs>
          <w:tab w:val="right" w:leader="dot" w:pos="8306"/>
        </w:tabs>
      </w:pPr>
      <w:hyperlink w:anchor="_Toc2659" w:history="1">
        <w:r>
          <w:rPr>
            <w:rFonts w:ascii="仿宋" w:eastAsia="仿宋" w:hAnsi="仿宋" w:cs="仿宋" w:hint="eastAsia"/>
            <w:lang w:eastAsia="zh-CN"/>
          </w:rPr>
          <w:t>(一)、古典家具行业分析</w:t>
        </w:r>
        <w:r>
          <w:tab/>
        </w:r>
        <w:r>
          <w:fldChar w:fldCharType="begin"/>
        </w:r>
        <w:r>
          <w:instrText xml:space="preserve"> PAGEREF _Toc2659 \h </w:instrText>
        </w:r>
        <w:r>
          <w:fldChar w:fldCharType="separate"/>
        </w:r>
        <w:r>
          <w:t>3</w:t>
        </w:r>
        <w:r>
          <w:fldChar w:fldCharType="end"/>
        </w:r>
      </w:hyperlink>
    </w:p>
    <w:p>
      <w:pPr>
        <w:pStyle w:val="TOC2"/>
        <w:tabs>
          <w:tab w:val="right" w:leader="dot" w:pos="8306"/>
        </w:tabs>
      </w:pPr>
      <w:hyperlink w:anchor="_Toc21668" w:history="1">
        <w:r>
          <w:rPr>
            <w:rFonts w:ascii="仿宋" w:eastAsia="仿宋" w:hAnsi="仿宋" w:cs="仿宋" w:hint="eastAsia"/>
            <w:lang w:eastAsia="zh-CN"/>
          </w:rPr>
          <w:t>(二)、古典家具市场分析预测</w:t>
        </w:r>
        <w:r>
          <w:tab/>
        </w:r>
        <w:r>
          <w:fldChar w:fldCharType="begin"/>
        </w:r>
        <w:r>
          <w:instrText xml:space="preserve"> PAGEREF _Toc21668 \h </w:instrText>
        </w:r>
        <w:r>
          <w:fldChar w:fldCharType="separate"/>
        </w:r>
        <w:r>
          <w:t>4</w:t>
        </w:r>
        <w:r>
          <w:fldChar w:fldCharType="end"/>
        </w:r>
      </w:hyperlink>
    </w:p>
    <w:p>
      <w:pPr>
        <w:pStyle w:val="TOC1"/>
        <w:tabs>
          <w:tab w:val="right" w:leader="dot" w:pos="8306"/>
        </w:tabs>
      </w:pPr>
      <w:hyperlink w:anchor="_Toc24721" w:history="1">
        <w:r>
          <w:rPr>
            <w:rFonts w:ascii="仿宋" w:eastAsia="仿宋" w:hAnsi="仿宋" w:cs="仿宋" w:hint="eastAsia"/>
            <w:lang w:eastAsia="zh-CN"/>
          </w:rPr>
          <w:t>二、古典家具项目可持续发展</w:t>
        </w:r>
        <w:r>
          <w:tab/>
        </w:r>
        <w:r>
          <w:fldChar w:fldCharType="begin"/>
        </w:r>
        <w:r>
          <w:instrText xml:space="preserve"> PAGEREF _Toc24721 \h </w:instrText>
        </w:r>
        <w:r>
          <w:fldChar w:fldCharType="separate"/>
        </w:r>
        <w:r>
          <w:t>5</w:t>
        </w:r>
        <w:r>
          <w:fldChar w:fldCharType="end"/>
        </w:r>
      </w:hyperlink>
    </w:p>
    <w:p>
      <w:pPr>
        <w:pStyle w:val="TOC2"/>
        <w:tabs>
          <w:tab w:val="right" w:leader="dot" w:pos="8306"/>
        </w:tabs>
      </w:pPr>
      <w:hyperlink w:anchor="_Toc31596" w:history="1">
        <w:r>
          <w:rPr>
            <w:rFonts w:ascii="仿宋" w:eastAsia="仿宋" w:hAnsi="仿宋" w:cs="仿宋" w:hint="eastAsia"/>
            <w:lang w:eastAsia="zh-CN"/>
          </w:rPr>
          <w:t>(一)、可持续战略与实践</w:t>
        </w:r>
        <w:r>
          <w:tab/>
        </w:r>
        <w:r>
          <w:fldChar w:fldCharType="begin"/>
        </w:r>
        <w:r>
          <w:instrText xml:space="preserve"> PAGEREF _Toc31596 \h </w:instrText>
        </w:r>
        <w:r>
          <w:fldChar w:fldCharType="separate"/>
        </w:r>
        <w:r>
          <w:t>5</w:t>
        </w:r>
        <w:r>
          <w:fldChar w:fldCharType="end"/>
        </w:r>
      </w:hyperlink>
    </w:p>
    <w:p>
      <w:pPr>
        <w:pStyle w:val="TOC2"/>
        <w:tabs>
          <w:tab w:val="right" w:leader="dot" w:pos="8306"/>
        </w:tabs>
      </w:pPr>
      <w:hyperlink w:anchor="_Toc13033" w:history="1">
        <w:r>
          <w:rPr>
            <w:rFonts w:ascii="仿宋" w:eastAsia="仿宋" w:hAnsi="仿宋" w:cs="仿宋" w:hint="eastAsia"/>
            <w:lang w:eastAsia="zh-CN"/>
          </w:rPr>
          <w:t>(二)、环保与社会责任</w:t>
        </w:r>
        <w:r>
          <w:tab/>
        </w:r>
        <w:r>
          <w:fldChar w:fldCharType="begin"/>
        </w:r>
        <w:r>
          <w:instrText xml:space="preserve"> PAGEREF _Toc13033 \h </w:instrText>
        </w:r>
        <w:r>
          <w:fldChar w:fldCharType="separate"/>
        </w:r>
        <w:r>
          <w:t>5</w:t>
        </w:r>
        <w:r>
          <w:fldChar w:fldCharType="end"/>
        </w:r>
      </w:hyperlink>
    </w:p>
    <w:p>
      <w:pPr>
        <w:pStyle w:val="TOC1"/>
        <w:tabs>
          <w:tab w:val="right" w:leader="dot" w:pos="8306"/>
        </w:tabs>
      </w:pPr>
      <w:hyperlink w:anchor="_Toc26739" w:history="1">
        <w:r>
          <w:rPr>
            <w:rFonts w:ascii="仿宋" w:eastAsia="仿宋" w:hAnsi="仿宋" w:cs="仿宋" w:hint="eastAsia"/>
            <w:lang w:eastAsia="zh-CN"/>
          </w:rPr>
          <w:t>三、古典家具项目选址可行性分析</w:t>
        </w:r>
        <w:r>
          <w:tab/>
        </w:r>
        <w:r>
          <w:fldChar w:fldCharType="begin"/>
        </w:r>
        <w:r>
          <w:instrText xml:space="preserve"> PAGEREF _Toc26739 \h </w:instrText>
        </w:r>
        <w:r>
          <w:fldChar w:fldCharType="separate"/>
        </w:r>
        <w:r>
          <w:t>6</w:t>
        </w:r>
        <w:r>
          <w:fldChar w:fldCharType="end"/>
        </w:r>
      </w:hyperlink>
    </w:p>
    <w:p>
      <w:pPr>
        <w:pStyle w:val="TOC2"/>
        <w:tabs>
          <w:tab w:val="right" w:leader="dot" w:pos="8306"/>
        </w:tabs>
      </w:pPr>
      <w:hyperlink w:anchor="_Toc5952" w:history="1">
        <w:r>
          <w:rPr>
            <w:rFonts w:ascii="仿宋" w:eastAsia="仿宋" w:hAnsi="仿宋" w:cs="仿宋" w:hint="eastAsia"/>
            <w:lang w:eastAsia="zh-CN"/>
          </w:rPr>
          <w:t>(一)、古典家具项目选址</w:t>
        </w:r>
        <w:r>
          <w:tab/>
        </w:r>
        <w:r>
          <w:fldChar w:fldCharType="begin"/>
        </w:r>
        <w:r>
          <w:instrText xml:space="preserve"> PAGEREF _Toc5952 \h </w:instrText>
        </w:r>
        <w:r>
          <w:fldChar w:fldCharType="separate"/>
        </w:r>
        <w:r>
          <w:t>6</w:t>
        </w:r>
        <w:r>
          <w:fldChar w:fldCharType="end"/>
        </w:r>
      </w:hyperlink>
    </w:p>
    <w:p>
      <w:pPr>
        <w:pStyle w:val="TOC2"/>
        <w:tabs>
          <w:tab w:val="right" w:leader="dot" w:pos="8306"/>
        </w:tabs>
      </w:pPr>
      <w:hyperlink w:anchor="_Toc12876" w:history="1">
        <w:r>
          <w:rPr>
            <w:rFonts w:ascii="仿宋" w:eastAsia="仿宋" w:hAnsi="仿宋" w:cs="仿宋" w:hint="eastAsia"/>
            <w:lang w:eastAsia="zh-CN"/>
          </w:rPr>
          <w:t>(二)、用地控制指标</w:t>
        </w:r>
        <w:r>
          <w:tab/>
        </w:r>
        <w:r>
          <w:fldChar w:fldCharType="begin"/>
        </w:r>
        <w:r>
          <w:instrText xml:space="preserve"> PAGEREF _Toc12876 \h </w:instrText>
        </w:r>
        <w:r>
          <w:fldChar w:fldCharType="separate"/>
        </w:r>
        <w:r>
          <w:t>6</w:t>
        </w:r>
        <w:r>
          <w:fldChar w:fldCharType="end"/>
        </w:r>
      </w:hyperlink>
    </w:p>
    <w:p>
      <w:pPr>
        <w:pStyle w:val="TOC2"/>
        <w:tabs>
          <w:tab w:val="right" w:leader="dot" w:pos="8306"/>
        </w:tabs>
      </w:pPr>
      <w:hyperlink w:anchor="_Toc27070" w:history="1">
        <w:r>
          <w:rPr>
            <w:rFonts w:ascii="仿宋" w:eastAsia="仿宋" w:hAnsi="仿宋" w:cs="仿宋" w:hint="eastAsia"/>
            <w:lang w:eastAsia="zh-CN"/>
          </w:rPr>
          <w:t>(三)、节约用地措施</w:t>
        </w:r>
        <w:r>
          <w:tab/>
        </w:r>
        <w:r>
          <w:fldChar w:fldCharType="begin"/>
        </w:r>
        <w:r>
          <w:instrText xml:space="preserve"> PAGEREF _Toc27070 \h </w:instrText>
        </w:r>
        <w:r>
          <w:fldChar w:fldCharType="separate"/>
        </w:r>
        <w:r>
          <w:t>8</w:t>
        </w:r>
        <w:r>
          <w:fldChar w:fldCharType="end"/>
        </w:r>
      </w:hyperlink>
    </w:p>
    <w:p>
      <w:pPr>
        <w:pStyle w:val="TOC2"/>
        <w:tabs>
          <w:tab w:val="right" w:leader="dot" w:pos="8306"/>
        </w:tabs>
      </w:pPr>
      <w:hyperlink w:anchor="_Toc27859" w:history="1">
        <w:r>
          <w:rPr>
            <w:rFonts w:ascii="仿宋" w:eastAsia="仿宋" w:hAnsi="仿宋" w:cs="仿宋" w:hint="eastAsia"/>
            <w:lang w:eastAsia="zh-CN"/>
          </w:rPr>
          <w:t>(四)、总图布置方案</w:t>
        </w:r>
        <w:r>
          <w:tab/>
        </w:r>
        <w:r>
          <w:fldChar w:fldCharType="begin"/>
        </w:r>
        <w:r>
          <w:instrText xml:space="preserve"> PAGEREF _Toc27859 \h </w:instrText>
        </w:r>
        <w:r>
          <w:fldChar w:fldCharType="separate"/>
        </w:r>
        <w:r>
          <w:t>9</w:t>
        </w:r>
        <w:r>
          <w:fldChar w:fldCharType="end"/>
        </w:r>
      </w:hyperlink>
    </w:p>
    <w:p>
      <w:pPr>
        <w:pStyle w:val="TOC2"/>
        <w:tabs>
          <w:tab w:val="right" w:leader="dot" w:pos="8306"/>
        </w:tabs>
      </w:pPr>
      <w:hyperlink w:anchor="_Toc24006" w:history="1">
        <w:r>
          <w:rPr>
            <w:rFonts w:ascii="仿宋" w:eastAsia="仿宋" w:hAnsi="仿宋" w:cs="仿宋" w:hint="eastAsia"/>
            <w:lang w:eastAsia="zh-CN"/>
          </w:rPr>
          <w:t>(五)、选址综合评价</w:t>
        </w:r>
        <w:r>
          <w:tab/>
        </w:r>
        <w:r>
          <w:fldChar w:fldCharType="begin"/>
        </w:r>
        <w:r>
          <w:instrText xml:space="preserve"> PAGEREF _Toc24006 \h </w:instrText>
        </w:r>
        <w:r>
          <w:fldChar w:fldCharType="separate"/>
        </w:r>
        <w:r>
          <w:t>10</w:t>
        </w:r>
        <w:r>
          <w:fldChar w:fldCharType="end"/>
        </w:r>
      </w:hyperlink>
    </w:p>
    <w:p>
      <w:pPr>
        <w:pStyle w:val="TOC1"/>
        <w:tabs>
          <w:tab w:val="right" w:leader="dot" w:pos="8306"/>
        </w:tabs>
      </w:pPr>
      <w:hyperlink w:anchor="_Toc30990" w:history="1">
        <w:r>
          <w:rPr>
            <w:rFonts w:ascii="仿宋" w:eastAsia="仿宋" w:hAnsi="仿宋" w:cs="仿宋" w:hint="eastAsia"/>
            <w:lang w:eastAsia="zh-CN"/>
          </w:rPr>
          <w:t>四、古典家具项目土建工程</w:t>
        </w:r>
        <w:r>
          <w:tab/>
        </w:r>
        <w:r>
          <w:fldChar w:fldCharType="begin"/>
        </w:r>
        <w:r>
          <w:instrText xml:space="preserve"> PAGEREF _Toc30990 \h </w:instrText>
        </w:r>
        <w:r>
          <w:fldChar w:fldCharType="separate"/>
        </w:r>
        <w:r>
          <w:t>11</w:t>
        </w:r>
        <w:r>
          <w:fldChar w:fldCharType="end"/>
        </w:r>
      </w:hyperlink>
    </w:p>
    <w:p>
      <w:pPr>
        <w:pStyle w:val="TOC2"/>
        <w:tabs>
          <w:tab w:val="right" w:leader="dot" w:pos="8306"/>
        </w:tabs>
      </w:pPr>
      <w:hyperlink w:anchor="_Toc1729" w:history="1">
        <w:r>
          <w:rPr>
            <w:rFonts w:ascii="仿宋" w:eastAsia="仿宋" w:hAnsi="仿宋" w:cs="仿宋" w:hint="eastAsia"/>
            <w:lang w:eastAsia="zh-CN"/>
          </w:rPr>
          <w:t>(一)、建筑工程设计原则</w:t>
        </w:r>
        <w:r>
          <w:tab/>
        </w:r>
        <w:r>
          <w:fldChar w:fldCharType="begin"/>
        </w:r>
        <w:r>
          <w:instrText xml:space="preserve"> PAGEREF _Toc1729 \h </w:instrText>
        </w:r>
        <w:r>
          <w:fldChar w:fldCharType="separate"/>
        </w:r>
        <w:r>
          <w:t>11</w:t>
        </w:r>
        <w:r>
          <w:fldChar w:fldCharType="end"/>
        </w:r>
      </w:hyperlink>
    </w:p>
    <w:p>
      <w:pPr>
        <w:pStyle w:val="TOC2"/>
        <w:tabs>
          <w:tab w:val="right" w:leader="dot" w:pos="8306"/>
        </w:tabs>
      </w:pPr>
      <w:hyperlink w:anchor="_Toc311" w:history="1">
        <w:r>
          <w:rPr>
            <w:rFonts w:ascii="仿宋" w:eastAsia="仿宋" w:hAnsi="仿宋" w:cs="仿宋" w:hint="eastAsia"/>
            <w:lang w:eastAsia="zh-CN"/>
          </w:rPr>
          <w:t>(二)、土建工程设计年限及安全等级</w:t>
        </w:r>
        <w:r>
          <w:tab/>
        </w:r>
        <w:r>
          <w:fldChar w:fldCharType="begin"/>
        </w:r>
        <w:r>
          <w:instrText xml:space="preserve"> PAGEREF _Toc311 \h </w:instrText>
        </w:r>
        <w:r>
          <w:fldChar w:fldCharType="separate"/>
        </w:r>
        <w:r>
          <w:t>13</w:t>
        </w:r>
        <w:r>
          <w:fldChar w:fldCharType="end"/>
        </w:r>
      </w:hyperlink>
    </w:p>
    <w:p>
      <w:pPr>
        <w:pStyle w:val="TOC2"/>
        <w:tabs>
          <w:tab w:val="right" w:leader="dot" w:pos="8306"/>
        </w:tabs>
      </w:pPr>
      <w:hyperlink w:anchor="_Toc8341" w:history="1">
        <w:r>
          <w:rPr>
            <w:rFonts w:ascii="仿宋" w:eastAsia="仿宋" w:hAnsi="仿宋" w:cs="仿宋" w:hint="eastAsia"/>
            <w:lang w:eastAsia="zh-CN"/>
          </w:rPr>
          <w:t>(三)、建筑工程设计总体要求</w:t>
        </w:r>
        <w:r>
          <w:tab/>
        </w:r>
        <w:r>
          <w:fldChar w:fldCharType="begin"/>
        </w:r>
        <w:r>
          <w:instrText xml:space="preserve"> PAGEREF _Toc8341 \h </w:instrText>
        </w:r>
        <w:r>
          <w:fldChar w:fldCharType="separate"/>
        </w:r>
        <w:r>
          <w:t>14</w:t>
        </w:r>
        <w:r>
          <w:fldChar w:fldCharType="end"/>
        </w:r>
      </w:hyperlink>
    </w:p>
    <w:p>
      <w:pPr>
        <w:pStyle w:val="TOC2"/>
        <w:tabs>
          <w:tab w:val="right" w:leader="dot" w:pos="8306"/>
        </w:tabs>
      </w:pPr>
      <w:hyperlink w:anchor="_Toc27113" w:history="1">
        <w:r>
          <w:rPr>
            <w:rFonts w:ascii="仿宋" w:eastAsia="仿宋" w:hAnsi="仿宋" w:cs="仿宋" w:hint="eastAsia"/>
            <w:lang w:eastAsia="zh-CN"/>
          </w:rPr>
          <w:t>(四)、土建工程建设指标</w:t>
        </w:r>
        <w:r>
          <w:tab/>
        </w:r>
        <w:r>
          <w:fldChar w:fldCharType="begin"/>
        </w:r>
        <w:r>
          <w:instrText xml:space="preserve"> PAGEREF _Toc27113 \h </w:instrText>
        </w:r>
        <w:r>
          <w:fldChar w:fldCharType="separate"/>
        </w:r>
        <w:r>
          <w:t>14</w:t>
        </w:r>
        <w:r>
          <w:fldChar w:fldCharType="end"/>
        </w:r>
      </w:hyperlink>
    </w:p>
    <w:p>
      <w:pPr>
        <w:pStyle w:val="TOC1"/>
        <w:tabs>
          <w:tab w:val="right" w:leader="dot" w:pos="8306"/>
        </w:tabs>
      </w:pPr>
      <w:hyperlink w:anchor="_Toc23704" w:history="1">
        <w:r>
          <w:rPr>
            <w:rFonts w:ascii="仿宋" w:eastAsia="仿宋" w:hAnsi="仿宋" w:cs="仿宋" w:hint="eastAsia"/>
            <w:lang w:eastAsia="zh-CN"/>
          </w:rPr>
          <w:t>五、工艺说明</w:t>
        </w:r>
        <w:r>
          <w:tab/>
        </w:r>
        <w:r>
          <w:fldChar w:fldCharType="begin"/>
        </w:r>
        <w:r>
          <w:instrText xml:space="preserve"> PAGEREF _Toc23704 \h </w:instrText>
        </w:r>
        <w:r>
          <w:fldChar w:fldCharType="separate"/>
        </w:r>
        <w:r>
          <w:t>15</w:t>
        </w:r>
        <w:r>
          <w:fldChar w:fldCharType="end"/>
        </w:r>
      </w:hyperlink>
    </w:p>
    <w:p>
      <w:pPr>
        <w:pStyle w:val="TOC2"/>
        <w:tabs>
          <w:tab w:val="right" w:leader="dot" w:pos="8306"/>
        </w:tabs>
      </w:pPr>
      <w:hyperlink w:anchor="_Toc2490" w:history="1">
        <w:r>
          <w:rPr>
            <w:rFonts w:ascii="仿宋" w:eastAsia="仿宋" w:hAnsi="仿宋" w:cs="仿宋" w:hint="eastAsia"/>
            <w:lang w:eastAsia="zh-CN"/>
          </w:rPr>
          <w:t>(一)、技术管理特点</w:t>
        </w:r>
        <w:r>
          <w:tab/>
        </w:r>
        <w:r>
          <w:fldChar w:fldCharType="begin"/>
        </w:r>
        <w:r>
          <w:instrText xml:space="preserve"> PAGEREF _Toc2490 \h </w:instrText>
        </w:r>
        <w:r>
          <w:fldChar w:fldCharType="separate"/>
        </w:r>
        <w:r>
          <w:t>15</w:t>
        </w:r>
        <w:r>
          <w:fldChar w:fldCharType="end"/>
        </w:r>
      </w:hyperlink>
    </w:p>
    <w:p>
      <w:pPr>
        <w:pStyle w:val="TOC2"/>
        <w:tabs>
          <w:tab w:val="right" w:leader="dot" w:pos="8306"/>
        </w:tabs>
      </w:pPr>
      <w:hyperlink w:anchor="_Toc24371" w:history="1">
        <w:r>
          <w:rPr>
            <w:rFonts w:ascii="仿宋" w:eastAsia="仿宋" w:hAnsi="仿宋" w:cs="仿宋" w:hint="eastAsia"/>
            <w:lang w:eastAsia="zh-CN"/>
          </w:rPr>
          <w:t>(二)、古典家具项目工艺技术设计方案</w:t>
        </w:r>
        <w:r>
          <w:tab/>
        </w:r>
        <w:r>
          <w:fldChar w:fldCharType="begin"/>
        </w:r>
        <w:r>
          <w:instrText xml:space="preserve"> PAGEREF _Toc24371 \h </w:instrText>
        </w:r>
        <w:r>
          <w:fldChar w:fldCharType="separate"/>
        </w:r>
        <w:r>
          <w:t>16</w:t>
        </w:r>
        <w:r>
          <w:fldChar w:fldCharType="end"/>
        </w:r>
      </w:hyperlink>
    </w:p>
    <w:p>
      <w:pPr>
        <w:pStyle w:val="TOC2"/>
        <w:tabs>
          <w:tab w:val="right" w:leader="dot" w:pos="8306"/>
        </w:tabs>
      </w:pPr>
      <w:hyperlink w:anchor="_Toc17115" w:history="1">
        <w:r>
          <w:rPr>
            <w:rFonts w:ascii="仿宋" w:eastAsia="仿宋" w:hAnsi="仿宋" w:cs="仿宋" w:hint="eastAsia"/>
            <w:lang w:eastAsia="zh-CN"/>
          </w:rPr>
          <w:t>(三)、设备选型方案</w:t>
        </w:r>
        <w:r>
          <w:tab/>
        </w:r>
        <w:r>
          <w:fldChar w:fldCharType="begin"/>
        </w:r>
        <w:r>
          <w:instrText xml:space="preserve"> PAGEREF _Toc17115 \h </w:instrText>
        </w:r>
        <w:r>
          <w:fldChar w:fldCharType="separate"/>
        </w:r>
        <w:r>
          <w:t>17</w:t>
        </w:r>
        <w:r>
          <w:fldChar w:fldCharType="end"/>
        </w:r>
      </w:hyperlink>
    </w:p>
    <w:p>
      <w:pPr>
        <w:pStyle w:val="TOC1"/>
        <w:tabs>
          <w:tab w:val="right" w:leader="dot" w:pos="8306"/>
        </w:tabs>
      </w:pPr>
      <w:hyperlink w:anchor="_Toc15257" w:history="1">
        <w:r>
          <w:rPr>
            <w:rFonts w:ascii="仿宋" w:eastAsia="仿宋" w:hAnsi="仿宋" w:cs="仿宋" w:hint="eastAsia"/>
            <w:lang w:eastAsia="zh-CN"/>
          </w:rPr>
          <w:t>六、古典家具项目概论</w:t>
        </w:r>
        <w:r>
          <w:tab/>
        </w:r>
        <w:r>
          <w:fldChar w:fldCharType="begin"/>
        </w:r>
        <w:r>
          <w:instrText xml:space="preserve"> PAGEREF _Toc15257 \h </w:instrText>
        </w:r>
        <w:r>
          <w:fldChar w:fldCharType="separate"/>
        </w:r>
        <w:r>
          <w:t>18</w:t>
        </w:r>
        <w:r>
          <w:fldChar w:fldCharType="end"/>
        </w:r>
      </w:hyperlink>
    </w:p>
    <w:p>
      <w:pPr>
        <w:pStyle w:val="TOC2"/>
        <w:tabs>
          <w:tab w:val="right" w:leader="dot" w:pos="8306"/>
        </w:tabs>
      </w:pPr>
      <w:hyperlink w:anchor="_Toc13932" w:history="1">
        <w:r>
          <w:rPr>
            <w:rFonts w:ascii="仿宋" w:eastAsia="仿宋" w:hAnsi="仿宋" w:cs="仿宋" w:hint="eastAsia"/>
            <w:lang w:eastAsia="zh-CN"/>
          </w:rPr>
          <w:t>(一)、古典家具项目概况</w:t>
        </w:r>
        <w:r>
          <w:tab/>
        </w:r>
        <w:r>
          <w:fldChar w:fldCharType="begin"/>
        </w:r>
        <w:r>
          <w:instrText xml:space="preserve"> PAGEREF _Toc13932 \h </w:instrText>
        </w:r>
        <w:r>
          <w:fldChar w:fldCharType="separate"/>
        </w:r>
        <w:r>
          <w:t>18</w:t>
        </w:r>
        <w:r>
          <w:fldChar w:fldCharType="end"/>
        </w:r>
      </w:hyperlink>
    </w:p>
    <w:p>
      <w:pPr>
        <w:pStyle w:val="TOC2"/>
        <w:tabs>
          <w:tab w:val="right" w:leader="dot" w:pos="8306"/>
        </w:tabs>
      </w:pPr>
      <w:hyperlink w:anchor="_Toc26174" w:history="1">
        <w:r>
          <w:rPr>
            <w:rFonts w:ascii="仿宋" w:eastAsia="仿宋" w:hAnsi="仿宋" w:cs="仿宋" w:hint="eastAsia"/>
            <w:lang w:eastAsia="zh-CN"/>
          </w:rPr>
          <w:t>(二)、古典家具项目目标</w:t>
        </w:r>
        <w:r>
          <w:tab/>
        </w:r>
        <w:r>
          <w:fldChar w:fldCharType="begin"/>
        </w:r>
        <w:r>
          <w:instrText xml:space="preserve"> PAGEREF _Toc26174 \h </w:instrText>
        </w:r>
        <w:r>
          <w:fldChar w:fldCharType="separate"/>
        </w:r>
        <w:r>
          <w:t>21</w:t>
        </w:r>
        <w:r>
          <w:fldChar w:fldCharType="end"/>
        </w:r>
      </w:hyperlink>
    </w:p>
    <w:p>
      <w:pPr>
        <w:pStyle w:val="TOC2"/>
        <w:tabs>
          <w:tab w:val="right" w:leader="dot" w:pos="8306"/>
        </w:tabs>
      </w:pPr>
      <w:hyperlink w:anchor="_Toc18334" w:history="1">
        <w:r>
          <w:rPr>
            <w:rFonts w:ascii="仿宋" w:eastAsia="仿宋" w:hAnsi="仿宋" w:cs="仿宋" w:hint="eastAsia"/>
            <w:lang w:eastAsia="zh-CN"/>
          </w:rPr>
          <w:t>(三)、古典家具项目提出的理由</w:t>
        </w:r>
        <w:r>
          <w:tab/>
        </w:r>
        <w:r>
          <w:fldChar w:fldCharType="begin"/>
        </w:r>
        <w:r>
          <w:instrText xml:space="preserve"> PAGEREF _Toc18334 \h </w:instrText>
        </w:r>
        <w:r>
          <w:fldChar w:fldCharType="separate"/>
        </w:r>
        <w:r>
          <w:t>21</w:t>
        </w:r>
        <w:r>
          <w:fldChar w:fldCharType="end"/>
        </w:r>
      </w:hyperlink>
    </w:p>
    <w:p>
      <w:pPr>
        <w:pStyle w:val="TOC2"/>
        <w:tabs>
          <w:tab w:val="right" w:leader="dot" w:pos="8306"/>
        </w:tabs>
      </w:pPr>
      <w:hyperlink w:anchor="_Toc7147" w:history="1">
        <w:r>
          <w:rPr>
            <w:rFonts w:ascii="仿宋" w:eastAsia="仿宋" w:hAnsi="仿宋" w:cs="仿宋" w:hint="eastAsia"/>
            <w:lang w:eastAsia="zh-CN"/>
          </w:rPr>
          <w:t>(四)、古典家具项目意义</w:t>
        </w:r>
        <w:r>
          <w:tab/>
        </w:r>
        <w:r>
          <w:fldChar w:fldCharType="begin"/>
        </w:r>
        <w:r>
          <w:instrText xml:space="preserve"> PAGEREF _Toc7147 \h </w:instrText>
        </w:r>
        <w:r>
          <w:fldChar w:fldCharType="separate"/>
        </w:r>
        <w:r>
          <w:t>23</w:t>
        </w:r>
        <w:r>
          <w:fldChar w:fldCharType="end"/>
        </w:r>
      </w:hyperlink>
    </w:p>
    <w:p>
      <w:pPr>
        <w:pStyle w:val="TOC2"/>
        <w:tabs>
          <w:tab w:val="right" w:leader="dot" w:pos="8306"/>
        </w:tabs>
      </w:pPr>
      <w:hyperlink w:anchor="_Toc5353" w:history="1">
        <w:r>
          <w:rPr>
            <w:rFonts w:ascii="仿宋" w:eastAsia="仿宋" w:hAnsi="仿宋" w:cs="仿宋" w:hint="eastAsia"/>
            <w:lang w:eastAsia="zh-CN"/>
          </w:rPr>
          <w:t>(五)、古典家具项目背景</w:t>
        </w:r>
        <w:r>
          <w:tab/>
        </w:r>
        <w:r>
          <w:fldChar w:fldCharType="begin"/>
        </w:r>
        <w:r>
          <w:instrText xml:space="preserve"> PAGEREF _Toc5353 \h </w:instrText>
        </w:r>
        <w:r>
          <w:fldChar w:fldCharType="separate"/>
        </w:r>
        <w:r>
          <w:t>24</w:t>
        </w:r>
        <w:r>
          <w:fldChar w:fldCharType="end"/>
        </w:r>
      </w:hyperlink>
    </w:p>
    <w:p>
      <w:pPr>
        <w:pStyle w:val="TOC1"/>
        <w:tabs>
          <w:tab w:val="right" w:leader="dot" w:pos="8306"/>
        </w:tabs>
      </w:pPr>
      <w:hyperlink w:anchor="_Toc27309" w:history="1">
        <w:r>
          <w:rPr>
            <w:rFonts w:ascii="仿宋" w:eastAsia="仿宋" w:hAnsi="仿宋" w:cs="仿宋" w:hint="eastAsia"/>
            <w:lang w:eastAsia="zh-CN"/>
          </w:rPr>
          <w:t>七、古典家具项目计划安排</w:t>
        </w:r>
        <w:r>
          <w:tab/>
        </w:r>
        <w:r>
          <w:fldChar w:fldCharType="begin"/>
        </w:r>
        <w:r>
          <w:instrText xml:space="preserve"> PAGEREF _Toc27309 \h </w:instrText>
        </w:r>
        <w:r>
          <w:fldChar w:fldCharType="separate"/>
        </w:r>
        <w:r>
          <w:t>25</w:t>
        </w:r>
        <w:r>
          <w:fldChar w:fldCharType="end"/>
        </w:r>
      </w:hyperlink>
    </w:p>
    <w:p>
      <w:pPr>
        <w:pStyle w:val="TOC2"/>
        <w:tabs>
          <w:tab w:val="right" w:leader="dot" w:pos="8306"/>
        </w:tabs>
      </w:pPr>
      <w:hyperlink w:anchor="_Toc32728" w:history="1">
        <w:r>
          <w:rPr>
            <w:rFonts w:ascii="仿宋" w:eastAsia="仿宋" w:hAnsi="仿宋" w:cs="仿宋" w:hint="eastAsia"/>
            <w:lang w:eastAsia="zh-CN"/>
          </w:rPr>
          <w:t>(一)、建设周期</w:t>
        </w:r>
        <w:r>
          <w:tab/>
        </w:r>
        <w:r>
          <w:fldChar w:fldCharType="begin"/>
        </w:r>
        <w:r>
          <w:instrText xml:space="preserve"> PAGEREF _Toc32728 \h </w:instrText>
        </w:r>
        <w:r>
          <w:fldChar w:fldCharType="separate"/>
        </w:r>
        <w:r>
          <w:t>25</w:t>
        </w:r>
        <w:r>
          <w:fldChar w:fldCharType="end"/>
        </w:r>
      </w:hyperlink>
    </w:p>
    <w:p>
      <w:pPr>
        <w:pStyle w:val="TOC2"/>
        <w:tabs>
          <w:tab w:val="right" w:leader="dot" w:pos="8306"/>
        </w:tabs>
      </w:pPr>
      <w:hyperlink w:anchor="_Toc13032" w:history="1">
        <w:r>
          <w:rPr>
            <w:rFonts w:ascii="仿宋" w:eastAsia="仿宋" w:hAnsi="仿宋" w:cs="仿宋" w:hint="eastAsia"/>
            <w:lang w:eastAsia="zh-CN"/>
          </w:rPr>
          <w:t>(二)、建设进度</w:t>
        </w:r>
        <w:r>
          <w:tab/>
        </w:r>
        <w:r>
          <w:fldChar w:fldCharType="begin"/>
        </w:r>
        <w:r>
          <w:instrText xml:space="preserve"> PAGEREF _Toc13032 \h </w:instrText>
        </w:r>
        <w:r>
          <w:fldChar w:fldCharType="separate"/>
        </w:r>
        <w:r>
          <w:t>26</w:t>
        </w:r>
        <w:r>
          <w:fldChar w:fldCharType="end"/>
        </w:r>
      </w:hyperlink>
    </w:p>
    <w:p>
      <w:pPr>
        <w:pStyle w:val="TOC2"/>
        <w:tabs>
          <w:tab w:val="right" w:leader="dot" w:pos="8306"/>
        </w:tabs>
      </w:pPr>
      <w:hyperlink w:anchor="_Toc24625" w:history="1">
        <w:r>
          <w:rPr>
            <w:rFonts w:ascii="仿宋" w:eastAsia="仿宋" w:hAnsi="仿宋" w:cs="仿宋" w:hint="eastAsia"/>
            <w:lang w:eastAsia="zh-CN"/>
          </w:rPr>
          <w:t>(三)、进度安排注意事项</w:t>
        </w:r>
        <w:r>
          <w:tab/>
        </w:r>
        <w:r>
          <w:fldChar w:fldCharType="begin"/>
        </w:r>
        <w:r>
          <w:instrText xml:space="preserve"> PAGEREF _Toc24625 \h </w:instrText>
        </w:r>
        <w:r>
          <w:fldChar w:fldCharType="separate"/>
        </w:r>
        <w:r>
          <w:t>26</w:t>
        </w:r>
        <w:r>
          <w:fldChar w:fldCharType="end"/>
        </w:r>
      </w:hyperlink>
    </w:p>
    <w:p>
      <w:pPr>
        <w:pStyle w:val="TOC2"/>
        <w:tabs>
          <w:tab w:val="right" w:leader="dot" w:pos="8306"/>
        </w:tabs>
      </w:pPr>
      <w:hyperlink w:anchor="_Toc27224" w:history="1">
        <w:r>
          <w:rPr>
            <w:rFonts w:ascii="仿宋" w:eastAsia="仿宋" w:hAnsi="仿宋" w:cs="仿宋" w:hint="eastAsia"/>
            <w:lang w:eastAsia="zh-CN"/>
          </w:rPr>
          <w:t>(四)、人力资源配置</w:t>
        </w:r>
        <w:r>
          <w:tab/>
        </w:r>
        <w:r>
          <w:fldChar w:fldCharType="begin"/>
        </w:r>
        <w:r>
          <w:instrText xml:space="preserve"> PAGEREF _Toc27224 \h </w:instrText>
        </w:r>
        <w:r>
          <w:fldChar w:fldCharType="separate"/>
        </w:r>
        <w:r>
          <w:t>28</w:t>
        </w:r>
        <w:r>
          <w:fldChar w:fldCharType="end"/>
        </w:r>
      </w:hyperlink>
    </w:p>
    <w:p>
      <w:pPr>
        <w:pStyle w:val="TOC1"/>
        <w:tabs>
          <w:tab w:val="right" w:leader="dot" w:pos="8306"/>
        </w:tabs>
      </w:pPr>
      <w:hyperlink w:anchor="_Toc9618" w:history="1">
        <w:r>
          <w:rPr>
            <w:rFonts w:ascii="仿宋" w:eastAsia="仿宋" w:hAnsi="仿宋" w:cs="仿宋" w:hint="eastAsia"/>
            <w:lang w:eastAsia="zh-CN"/>
          </w:rPr>
          <w:t>八、古典家具项目人力资源培养与发展</w:t>
        </w:r>
        <w:r>
          <w:tab/>
        </w:r>
        <w:r>
          <w:fldChar w:fldCharType="begin"/>
        </w:r>
        <w:r>
          <w:instrText xml:space="preserve"> PAGEREF _Toc9618 \h </w:instrText>
        </w:r>
        <w:r>
          <w:fldChar w:fldCharType="separate"/>
        </w:r>
        <w:r>
          <w:t>29</w:t>
        </w:r>
        <w:r>
          <w:fldChar w:fldCharType="end"/>
        </w:r>
      </w:hyperlink>
    </w:p>
    <w:p>
      <w:pPr>
        <w:pStyle w:val="TOC2"/>
        <w:tabs>
          <w:tab w:val="right" w:leader="dot" w:pos="8306"/>
        </w:tabs>
      </w:pPr>
      <w:hyperlink w:anchor="_Toc30662" w:history="1">
        <w:r>
          <w:rPr>
            <w:rFonts w:ascii="仿宋" w:eastAsia="仿宋" w:hAnsi="仿宋" w:cs="仿宋" w:hint="eastAsia"/>
            <w:lang w:eastAsia="zh-CN"/>
          </w:rPr>
          <w:t>(一)、人才需求与规划</w:t>
        </w:r>
        <w:r>
          <w:tab/>
        </w:r>
        <w:r>
          <w:fldChar w:fldCharType="begin"/>
        </w:r>
        <w:r>
          <w:instrText xml:space="preserve"> PAGEREF _Toc30662 \h </w:instrText>
        </w:r>
        <w:r>
          <w:fldChar w:fldCharType="separate"/>
        </w:r>
        <w:r>
          <w:t>29</w:t>
        </w:r>
        <w:r>
          <w:fldChar w:fldCharType="end"/>
        </w:r>
      </w:hyperlink>
    </w:p>
    <w:p>
      <w:pPr>
        <w:pStyle w:val="TOC2"/>
        <w:tabs>
          <w:tab w:val="right" w:leader="dot" w:pos="8306"/>
        </w:tabs>
      </w:pPr>
      <w:hyperlink w:anchor="_Toc691" w:history="1">
        <w:r>
          <w:rPr>
            <w:rFonts w:ascii="仿宋" w:eastAsia="仿宋" w:hAnsi="仿宋" w:cs="仿宋" w:hint="eastAsia"/>
            <w:lang w:eastAsia="zh-CN"/>
          </w:rPr>
          <w:t>(二)、培训与发展计划</w:t>
        </w:r>
        <w:r>
          <w:tab/>
        </w:r>
        <w:r>
          <w:fldChar w:fldCharType="begin"/>
        </w:r>
        <w:r>
          <w:instrText xml:space="preserve"> PAGEREF _Toc691 \h </w:instrText>
        </w:r>
        <w:r>
          <w:fldChar w:fldCharType="separate"/>
        </w:r>
        <w:r>
          <w:t>29</w:t>
        </w:r>
        <w:r>
          <w:fldChar w:fldCharType="end"/>
        </w:r>
      </w:hyperlink>
    </w:p>
    <w:p>
      <w:pPr>
        <w:pStyle w:val="TOC1"/>
        <w:tabs>
          <w:tab w:val="right" w:leader="dot" w:pos="8306"/>
        </w:tabs>
      </w:pPr>
      <w:hyperlink w:anchor="_Toc30139" w:history="1">
        <w:r>
          <w:rPr>
            <w:rFonts w:ascii="仿宋" w:eastAsia="仿宋" w:hAnsi="仿宋" w:cs="仿宋" w:hint="eastAsia"/>
            <w:lang w:eastAsia="zh-CN"/>
          </w:rPr>
          <w:t>九、古典家具项目社会影响</w:t>
        </w:r>
        <w:r>
          <w:tab/>
        </w:r>
        <w:r>
          <w:fldChar w:fldCharType="begin"/>
        </w:r>
        <w:r>
          <w:instrText xml:space="preserve"> PAGEREF _Toc30139 \h </w:instrText>
        </w:r>
        <w:r>
          <w:fldChar w:fldCharType="separate"/>
        </w:r>
        <w:r>
          <w:t>30</w:t>
        </w:r>
        <w:r>
          <w:fldChar w:fldCharType="end"/>
        </w:r>
      </w:hyperlink>
    </w:p>
    <w:p>
      <w:pPr>
        <w:pStyle w:val="TOC2"/>
        <w:tabs>
          <w:tab w:val="right" w:leader="dot" w:pos="8306"/>
        </w:tabs>
      </w:pPr>
      <w:hyperlink w:anchor="_Toc22507" w:history="1">
        <w:r>
          <w:rPr>
            <w:rFonts w:ascii="仿宋" w:eastAsia="仿宋" w:hAnsi="仿宋" w:cs="仿宋" w:hint="eastAsia"/>
            <w:lang w:eastAsia="zh-CN"/>
          </w:rPr>
          <w:t>(一)、社会责任与义务</w:t>
        </w:r>
        <w:r>
          <w:tab/>
        </w:r>
        <w:r>
          <w:fldChar w:fldCharType="begin"/>
        </w:r>
        <w:r>
          <w:instrText xml:space="preserve"> PAGEREF _Toc22507 \h </w:instrText>
        </w:r>
        <w:r>
          <w:fldChar w:fldCharType="separate"/>
        </w:r>
        <w:r>
          <w:t>30</w:t>
        </w:r>
        <w:r>
          <w:fldChar w:fldCharType="end"/>
        </w:r>
      </w:hyperlink>
    </w:p>
    <w:p>
      <w:pPr>
        <w:pStyle w:val="TOC2"/>
        <w:tabs>
          <w:tab w:val="right" w:leader="dot" w:pos="8306"/>
        </w:tabs>
      </w:pPr>
      <w:hyperlink w:anchor="_Toc23415" w:history="1">
        <w:r>
          <w:rPr>
            <w:rFonts w:ascii="仿宋" w:eastAsia="仿宋" w:hAnsi="仿宋" w:cs="仿宋" w:hint="eastAsia"/>
            <w:lang w:eastAsia="zh-CN"/>
          </w:rPr>
          <w:t>(二)、社会参与与沟通</w:t>
        </w:r>
        <w:r>
          <w:tab/>
        </w:r>
        <w:r>
          <w:fldChar w:fldCharType="begin"/>
        </w:r>
        <w:r>
          <w:instrText xml:space="preserve"> PAGEREF _Toc23415 \h </w:instrText>
        </w:r>
        <w:r>
          <w:fldChar w:fldCharType="separate"/>
        </w:r>
        <w:r>
          <w:t>31</w:t>
        </w:r>
        <w:r>
          <w:fldChar w:fldCharType="end"/>
        </w:r>
      </w:hyperlink>
    </w:p>
    <w:p>
      <w:pPr>
        <w:pStyle w:val="TOC1"/>
        <w:tabs>
          <w:tab w:val="right" w:leader="dot" w:pos="8306"/>
        </w:tabs>
      </w:pPr>
      <w:hyperlink w:anchor="_Toc32427" w:history="1">
        <w:r>
          <w:rPr>
            <w:rFonts w:ascii="仿宋" w:eastAsia="仿宋" w:hAnsi="仿宋" w:cs="仿宋" w:hint="eastAsia"/>
            <w:lang w:eastAsia="zh-CN"/>
          </w:rPr>
          <w:t>十、古典家具项目经营效益</w:t>
        </w:r>
        <w:r>
          <w:tab/>
        </w:r>
        <w:r>
          <w:fldChar w:fldCharType="begin"/>
        </w:r>
        <w:r>
          <w:instrText xml:space="preserve"> PAGEREF _Toc32427 \h </w:instrText>
        </w:r>
        <w:r>
          <w:fldChar w:fldCharType="separate"/>
        </w:r>
        <w:r>
          <w:t>32</w:t>
        </w:r>
        <w:r>
          <w:fldChar w:fldCharType="end"/>
        </w:r>
      </w:hyperlink>
    </w:p>
    <w:p>
      <w:pPr>
        <w:pStyle w:val="TOC2"/>
        <w:tabs>
          <w:tab w:val="right" w:leader="dot" w:pos="8306"/>
        </w:tabs>
      </w:pPr>
      <w:hyperlink w:anchor="_Toc18166" w:history="1">
        <w:r>
          <w:rPr>
            <w:rFonts w:ascii="仿宋" w:eastAsia="仿宋" w:hAnsi="仿宋" w:cs="仿宋" w:hint="eastAsia"/>
            <w:lang w:eastAsia="zh-CN"/>
          </w:rPr>
          <w:t>(一)、经济评价财务测算</w:t>
        </w:r>
        <w:r>
          <w:tab/>
        </w:r>
        <w:r>
          <w:fldChar w:fldCharType="begin"/>
        </w:r>
        <w:r>
          <w:instrText xml:space="preserve"> PAGEREF _Toc18166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125" w:history="1">
        <w:r>
          <w:rPr>
            <w:rFonts w:ascii="仿宋" w:eastAsia="仿宋" w:hAnsi="仿宋" w:cs="仿宋" w:hint="eastAsia"/>
            <w:lang w:eastAsia="zh-CN"/>
          </w:rPr>
          <w:t>(二)、古典家具项目盈利能力分析</w:t>
        </w:r>
        <w:r>
          <w:tab/>
        </w:r>
        <w:r>
          <w:fldChar w:fldCharType="begin"/>
        </w:r>
        <w:r>
          <w:instrText xml:space="preserve"> PAGEREF _Toc26125 \h </w:instrText>
        </w:r>
        <w:r>
          <w:fldChar w:fldCharType="separate"/>
        </w:r>
        <w:r>
          <w:t>33</w:t>
        </w:r>
        <w:r>
          <w:fldChar w:fldCharType="end"/>
        </w:r>
      </w:hyperlink>
    </w:p>
    <w:p>
      <w:pPr>
        <w:pStyle w:val="TOC1"/>
        <w:tabs>
          <w:tab w:val="right" w:leader="dot" w:pos="8306"/>
        </w:tabs>
      </w:pPr>
      <w:hyperlink w:anchor="_Toc14285" w:history="1">
        <w:r>
          <w:rPr>
            <w:rFonts w:ascii="仿宋" w:eastAsia="仿宋" w:hAnsi="仿宋" w:cs="仿宋" w:hint="eastAsia"/>
            <w:lang w:eastAsia="zh-CN"/>
          </w:rPr>
          <w:t>十一、古典家具项目创新与研发</w:t>
        </w:r>
        <w:r>
          <w:tab/>
        </w:r>
        <w:r>
          <w:fldChar w:fldCharType="begin"/>
        </w:r>
        <w:r>
          <w:instrText xml:space="preserve"> PAGEREF _Toc14285 \h </w:instrText>
        </w:r>
        <w:r>
          <w:fldChar w:fldCharType="separate"/>
        </w:r>
        <w:r>
          <w:t>34</w:t>
        </w:r>
        <w:r>
          <w:fldChar w:fldCharType="end"/>
        </w:r>
      </w:hyperlink>
    </w:p>
    <w:p>
      <w:pPr>
        <w:pStyle w:val="TOC2"/>
        <w:tabs>
          <w:tab w:val="right" w:leader="dot" w:pos="8306"/>
        </w:tabs>
      </w:pPr>
      <w:hyperlink w:anchor="_Toc12462" w:history="1">
        <w:r>
          <w:rPr>
            <w:rFonts w:ascii="仿宋" w:eastAsia="仿宋" w:hAnsi="仿宋" w:cs="仿宋" w:hint="eastAsia"/>
            <w:lang w:eastAsia="zh-CN"/>
          </w:rPr>
          <w:t>(一)、创新策略与方向</w:t>
        </w:r>
        <w:r>
          <w:tab/>
        </w:r>
        <w:r>
          <w:fldChar w:fldCharType="begin"/>
        </w:r>
        <w:r>
          <w:instrText xml:space="preserve"> PAGEREF _Toc12462 \h </w:instrText>
        </w:r>
        <w:r>
          <w:fldChar w:fldCharType="separate"/>
        </w:r>
        <w:r>
          <w:t>34</w:t>
        </w:r>
        <w:r>
          <w:fldChar w:fldCharType="end"/>
        </w:r>
      </w:hyperlink>
    </w:p>
    <w:p>
      <w:pPr>
        <w:pStyle w:val="TOC2"/>
        <w:tabs>
          <w:tab w:val="right" w:leader="dot" w:pos="8306"/>
        </w:tabs>
      </w:pPr>
      <w:hyperlink w:anchor="_Toc18969" w:history="1">
        <w:r>
          <w:rPr>
            <w:rFonts w:ascii="仿宋" w:eastAsia="仿宋" w:hAnsi="仿宋" w:cs="仿宋" w:hint="eastAsia"/>
            <w:lang w:eastAsia="zh-CN"/>
          </w:rPr>
          <w:t>(二)、研发规划与投入</w:t>
        </w:r>
        <w:r>
          <w:tab/>
        </w:r>
        <w:r>
          <w:fldChar w:fldCharType="begin"/>
        </w:r>
        <w:r>
          <w:instrText xml:space="preserve"> PAGEREF _Toc18969 \h </w:instrText>
        </w:r>
        <w:r>
          <w:fldChar w:fldCharType="separate"/>
        </w:r>
        <w:r>
          <w:t>35</w:t>
        </w:r>
        <w:r>
          <w:fldChar w:fldCharType="end"/>
        </w:r>
      </w:hyperlink>
    </w:p>
    <w:p>
      <w:pPr>
        <w:pStyle w:val="TOC1"/>
        <w:tabs>
          <w:tab w:val="right" w:leader="dot" w:pos="8306"/>
        </w:tabs>
      </w:pPr>
      <w:hyperlink w:anchor="_Toc18017" w:history="1">
        <w:r>
          <w:rPr>
            <w:rFonts w:ascii="仿宋" w:eastAsia="仿宋" w:hAnsi="仿宋" w:cs="仿宋" w:hint="eastAsia"/>
            <w:lang w:eastAsia="zh-CN"/>
          </w:rPr>
          <w:t>十二、古典家具项目财务管理</w:t>
        </w:r>
        <w:r>
          <w:tab/>
        </w:r>
        <w:r>
          <w:fldChar w:fldCharType="begin"/>
        </w:r>
        <w:r>
          <w:instrText xml:space="preserve"> PAGEREF _Toc18017 \h </w:instrText>
        </w:r>
        <w:r>
          <w:fldChar w:fldCharType="separate"/>
        </w:r>
        <w:r>
          <w:t>37</w:t>
        </w:r>
        <w:r>
          <w:fldChar w:fldCharType="end"/>
        </w:r>
      </w:hyperlink>
    </w:p>
    <w:p>
      <w:pPr>
        <w:pStyle w:val="TOC2"/>
        <w:tabs>
          <w:tab w:val="right" w:leader="dot" w:pos="8306"/>
        </w:tabs>
      </w:pPr>
      <w:hyperlink w:anchor="_Toc14818" w:history="1">
        <w:r>
          <w:rPr>
            <w:rFonts w:ascii="仿宋" w:eastAsia="仿宋" w:hAnsi="仿宋" w:cs="仿宋" w:hint="eastAsia"/>
            <w:lang w:eastAsia="zh-CN"/>
          </w:rPr>
          <w:t>(一)、资金需求大</w:t>
        </w:r>
        <w:r>
          <w:tab/>
        </w:r>
        <w:r>
          <w:fldChar w:fldCharType="begin"/>
        </w:r>
        <w:r>
          <w:instrText xml:space="preserve"> PAGEREF _Toc14818 \h </w:instrText>
        </w:r>
        <w:r>
          <w:fldChar w:fldCharType="separate"/>
        </w:r>
        <w:r>
          <w:t>37</w:t>
        </w:r>
        <w:r>
          <w:fldChar w:fldCharType="end"/>
        </w:r>
      </w:hyperlink>
    </w:p>
    <w:p>
      <w:pPr>
        <w:pStyle w:val="TOC2"/>
        <w:tabs>
          <w:tab w:val="right" w:leader="dot" w:pos="8306"/>
        </w:tabs>
      </w:pPr>
      <w:hyperlink w:anchor="_Toc8323" w:history="1">
        <w:r>
          <w:rPr>
            <w:rFonts w:ascii="仿宋" w:eastAsia="仿宋" w:hAnsi="仿宋" w:cs="仿宋" w:hint="eastAsia"/>
            <w:lang w:eastAsia="zh-CN"/>
          </w:rPr>
          <w:t>(二)、研发周期长</w:t>
        </w:r>
        <w:r>
          <w:tab/>
        </w:r>
        <w:r>
          <w:fldChar w:fldCharType="begin"/>
        </w:r>
        <w:r>
          <w:instrText xml:space="preserve"> PAGEREF _Toc8323 \h </w:instrText>
        </w:r>
        <w:r>
          <w:fldChar w:fldCharType="separate"/>
        </w:r>
        <w:r>
          <w:t>38</w:t>
        </w:r>
        <w:r>
          <w:fldChar w:fldCharType="end"/>
        </w:r>
      </w:hyperlink>
    </w:p>
    <w:p>
      <w:pPr>
        <w:pStyle w:val="TOC2"/>
        <w:tabs>
          <w:tab w:val="right" w:leader="dot" w:pos="8306"/>
        </w:tabs>
      </w:pPr>
      <w:hyperlink w:anchor="_Toc31391" w:history="1">
        <w:r>
          <w:rPr>
            <w:rFonts w:ascii="仿宋" w:eastAsia="仿宋" w:hAnsi="仿宋" w:cs="仿宋" w:hint="eastAsia"/>
            <w:lang w:eastAsia="zh-CN"/>
          </w:rPr>
          <w:t>(三)、市场风险大</w:t>
        </w:r>
        <w:r>
          <w:tab/>
        </w:r>
        <w:r>
          <w:fldChar w:fldCharType="begin"/>
        </w:r>
        <w:r>
          <w:instrText xml:space="preserve"> PAGEREF _Toc31391 \h </w:instrText>
        </w:r>
        <w:r>
          <w:fldChar w:fldCharType="separate"/>
        </w:r>
        <w:r>
          <w:t>39</w:t>
        </w:r>
        <w:r>
          <w:fldChar w:fldCharType="end"/>
        </w:r>
      </w:hyperlink>
    </w:p>
    <w:p>
      <w:pPr>
        <w:pStyle w:val="TOC2"/>
        <w:tabs>
          <w:tab w:val="right" w:leader="dot" w:pos="8306"/>
        </w:tabs>
      </w:pPr>
      <w:hyperlink w:anchor="_Toc3583" w:history="1">
        <w:r>
          <w:rPr>
            <w:rFonts w:ascii="仿宋" w:eastAsia="仿宋" w:hAnsi="仿宋" w:cs="仿宋" w:hint="eastAsia"/>
            <w:lang w:eastAsia="zh-CN"/>
          </w:rPr>
          <w:t>(四)、利润率高</w:t>
        </w:r>
        <w:r>
          <w:tab/>
        </w:r>
        <w:r>
          <w:fldChar w:fldCharType="begin"/>
        </w:r>
        <w:r>
          <w:instrText xml:space="preserve"> PAGEREF _Toc3583 \h </w:instrText>
        </w:r>
        <w:r>
          <w:fldChar w:fldCharType="separate"/>
        </w:r>
        <w:r>
          <w:t>42</w:t>
        </w:r>
        <w:r>
          <w:fldChar w:fldCharType="end"/>
        </w:r>
      </w:hyperlink>
    </w:p>
    <w:p>
      <w:pPr>
        <w:pStyle w:val="TOC1"/>
        <w:tabs>
          <w:tab w:val="right" w:leader="dot" w:pos="8306"/>
        </w:tabs>
      </w:pPr>
      <w:hyperlink w:anchor="_Toc19383" w:history="1">
        <w:r>
          <w:rPr>
            <w:rFonts w:ascii="仿宋" w:eastAsia="仿宋" w:hAnsi="仿宋" w:cs="仿宋" w:hint="eastAsia"/>
            <w:lang w:eastAsia="zh-CN"/>
          </w:rPr>
          <w:t>十三、利益相关者分析与沟通计划</w:t>
        </w:r>
        <w:r>
          <w:tab/>
        </w:r>
        <w:r>
          <w:fldChar w:fldCharType="begin"/>
        </w:r>
        <w:r>
          <w:instrText xml:space="preserve"> PAGEREF _Toc19383 \h </w:instrText>
        </w:r>
        <w:r>
          <w:fldChar w:fldCharType="separate"/>
        </w:r>
        <w:r>
          <w:t>44</w:t>
        </w:r>
        <w:r>
          <w:fldChar w:fldCharType="end"/>
        </w:r>
      </w:hyperlink>
    </w:p>
    <w:p>
      <w:pPr>
        <w:pStyle w:val="TOC2"/>
        <w:tabs>
          <w:tab w:val="right" w:leader="dot" w:pos="8306"/>
        </w:tabs>
      </w:pPr>
      <w:hyperlink w:anchor="_Toc21557" w:history="1">
        <w:r>
          <w:rPr>
            <w:rFonts w:ascii="仿宋" w:eastAsia="仿宋" w:hAnsi="仿宋" w:cs="仿宋" w:hint="eastAsia"/>
            <w:lang w:eastAsia="zh-CN"/>
          </w:rPr>
          <w:t>(一)、利益相关者分析</w:t>
        </w:r>
        <w:r>
          <w:tab/>
        </w:r>
        <w:r>
          <w:fldChar w:fldCharType="begin"/>
        </w:r>
        <w:r>
          <w:instrText xml:space="preserve"> PAGEREF _Toc21557 \h </w:instrText>
        </w:r>
        <w:r>
          <w:fldChar w:fldCharType="separate"/>
        </w:r>
        <w:r>
          <w:t>44</w:t>
        </w:r>
        <w:r>
          <w:fldChar w:fldCharType="end"/>
        </w:r>
      </w:hyperlink>
    </w:p>
    <w:p>
      <w:pPr>
        <w:pStyle w:val="TOC2"/>
        <w:tabs>
          <w:tab w:val="right" w:leader="dot" w:pos="8306"/>
        </w:tabs>
      </w:pPr>
      <w:hyperlink w:anchor="_Toc14904" w:history="1">
        <w:r>
          <w:rPr>
            <w:rFonts w:ascii="仿宋" w:eastAsia="仿宋" w:hAnsi="仿宋" w:cs="仿宋" w:hint="eastAsia"/>
            <w:lang w:eastAsia="zh-CN"/>
          </w:rPr>
          <w:t>(二)、沟通计划</w:t>
        </w:r>
        <w:r>
          <w:tab/>
        </w:r>
        <w:r>
          <w:fldChar w:fldCharType="begin"/>
        </w:r>
        <w:r>
          <w:instrText xml:space="preserve"> PAGEREF _Toc14904 \h </w:instrText>
        </w:r>
        <w:r>
          <w:fldChar w:fldCharType="separate"/>
        </w:r>
        <w:r>
          <w:t>45</w:t>
        </w:r>
        <w:r>
          <w:fldChar w:fldCharType="end"/>
        </w:r>
      </w:hyperlink>
    </w:p>
    <w:p>
      <w:pPr>
        <w:pStyle w:val="TOC1"/>
        <w:tabs>
          <w:tab w:val="right" w:leader="dot" w:pos="8306"/>
        </w:tabs>
      </w:pPr>
      <w:hyperlink w:anchor="_Toc31849" w:history="1">
        <w:r>
          <w:rPr>
            <w:rFonts w:ascii="仿宋" w:eastAsia="仿宋" w:hAnsi="仿宋" w:cs="仿宋" w:hint="eastAsia"/>
            <w:lang w:eastAsia="zh-CN"/>
          </w:rPr>
          <w:t>十四、古典家具项目治理与监督</w:t>
        </w:r>
        <w:r>
          <w:tab/>
        </w:r>
        <w:r>
          <w:fldChar w:fldCharType="begin"/>
        </w:r>
        <w:r>
          <w:instrText xml:space="preserve"> PAGEREF _Toc31849 \h </w:instrText>
        </w:r>
        <w:r>
          <w:fldChar w:fldCharType="separate"/>
        </w:r>
        <w:r>
          <w:t>46</w:t>
        </w:r>
        <w:r>
          <w:fldChar w:fldCharType="end"/>
        </w:r>
      </w:hyperlink>
    </w:p>
    <w:p>
      <w:pPr>
        <w:pStyle w:val="TOC2"/>
        <w:tabs>
          <w:tab w:val="right" w:leader="dot" w:pos="8306"/>
        </w:tabs>
      </w:pPr>
      <w:hyperlink w:anchor="_Toc16667" w:history="1">
        <w:r>
          <w:rPr>
            <w:rFonts w:ascii="仿宋" w:eastAsia="仿宋" w:hAnsi="仿宋" w:cs="仿宋" w:hint="eastAsia"/>
            <w:lang w:eastAsia="zh-CN"/>
          </w:rPr>
          <w:t>(一)、古典家具项目治理结构</w:t>
        </w:r>
        <w:r>
          <w:tab/>
        </w:r>
        <w:r>
          <w:fldChar w:fldCharType="begin"/>
        </w:r>
        <w:r>
          <w:instrText xml:space="preserve"> PAGEREF _Toc16667 \h </w:instrText>
        </w:r>
        <w:r>
          <w:fldChar w:fldCharType="separate"/>
        </w:r>
        <w:r>
          <w:t>46</w:t>
        </w:r>
        <w:r>
          <w:fldChar w:fldCharType="end"/>
        </w:r>
      </w:hyperlink>
    </w:p>
    <w:p>
      <w:pPr>
        <w:pStyle w:val="TOC2"/>
        <w:tabs>
          <w:tab w:val="right" w:leader="dot" w:pos="8306"/>
        </w:tabs>
      </w:pPr>
      <w:hyperlink w:anchor="_Toc22886" w:history="1">
        <w:r>
          <w:rPr>
            <w:rFonts w:ascii="仿宋" w:eastAsia="仿宋" w:hAnsi="仿宋" w:cs="仿宋" w:hint="eastAsia"/>
            <w:lang w:eastAsia="zh-CN"/>
          </w:rPr>
          <w:t>(二)、监督与审计</w:t>
        </w:r>
        <w:r>
          <w:tab/>
        </w:r>
        <w:r>
          <w:fldChar w:fldCharType="begin"/>
        </w:r>
        <w:r>
          <w:instrText xml:space="preserve"> PAGEREF _Toc22886 \h </w:instrText>
        </w:r>
        <w:r>
          <w:fldChar w:fldCharType="separate"/>
        </w:r>
        <w:r>
          <w:t>48</w:t>
        </w:r>
        <w:r>
          <w:fldChar w:fldCharType="end"/>
        </w:r>
      </w:hyperlink>
    </w:p>
    <w:p>
      <w:pPr>
        <w:pStyle w:val="TOC1"/>
        <w:tabs>
          <w:tab w:val="right" w:leader="dot" w:pos="8306"/>
        </w:tabs>
      </w:pPr>
      <w:hyperlink w:anchor="_Toc1228" w:history="1">
        <w:r>
          <w:rPr>
            <w:rFonts w:ascii="仿宋" w:eastAsia="仿宋" w:hAnsi="仿宋" w:cs="仿宋" w:hint="eastAsia"/>
            <w:lang w:eastAsia="zh-CN"/>
          </w:rPr>
          <w:t>十五、风险识别与分类</w:t>
        </w:r>
        <w:r>
          <w:tab/>
        </w:r>
        <w:r>
          <w:fldChar w:fldCharType="begin"/>
        </w:r>
        <w:r>
          <w:instrText xml:space="preserve"> PAGEREF _Toc1228 \h </w:instrText>
        </w:r>
        <w:r>
          <w:fldChar w:fldCharType="separate"/>
        </w:r>
        <w:r>
          <w:t>49</w:t>
        </w:r>
        <w:r>
          <w:fldChar w:fldCharType="end"/>
        </w:r>
      </w:hyperlink>
    </w:p>
    <w:p>
      <w:pPr>
        <w:pStyle w:val="TOC2"/>
        <w:tabs>
          <w:tab w:val="right" w:leader="dot" w:pos="8306"/>
        </w:tabs>
      </w:pPr>
      <w:hyperlink w:anchor="_Toc28536" w:history="1">
        <w:r>
          <w:rPr>
            <w:rFonts w:ascii="仿宋" w:eastAsia="仿宋" w:hAnsi="仿宋" w:cs="仿宋" w:hint="eastAsia"/>
            <w:lang w:eastAsia="zh-CN"/>
          </w:rPr>
          <w:t>(一)、风险识别</w:t>
        </w:r>
        <w:r>
          <w:tab/>
        </w:r>
        <w:r>
          <w:fldChar w:fldCharType="begin"/>
        </w:r>
        <w:r>
          <w:instrText xml:space="preserve"> PAGEREF _Toc28536 \h </w:instrText>
        </w:r>
        <w:r>
          <w:fldChar w:fldCharType="separate"/>
        </w:r>
        <w:r>
          <w:t>49</w:t>
        </w:r>
        <w:r>
          <w:fldChar w:fldCharType="end"/>
        </w:r>
      </w:hyperlink>
    </w:p>
    <w:p>
      <w:pPr>
        <w:pStyle w:val="TOC2"/>
        <w:tabs>
          <w:tab w:val="right" w:leader="dot" w:pos="8306"/>
        </w:tabs>
      </w:pPr>
      <w:hyperlink w:anchor="_Toc19407" w:history="1">
        <w:r>
          <w:rPr>
            <w:rFonts w:ascii="仿宋" w:eastAsia="仿宋" w:hAnsi="仿宋" w:cs="仿宋" w:hint="eastAsia"/>
            <w:lang w:eastAsia="zh-CN"/>
          </w:rPr>
          <w:t>(二)、风险分类</w:t>
        </w:r>
        <w:r>
          <w:tab/>
        </w:r>
        <w:r>
          <w:fldChar w:fldCharType="begin"/>
        </w:r>
        <w:r>
          <w:instrText xml:space="preserve"> PAGEREF _Toc19407 \h </w:instrText>
        </w:r>
        <w:r>
          <w:fldChar w:fldCharType="separate"/>
        </w:r>
        <w:r>
          <w:t>50</w:t>
        </w:r>
        <w:r>
          <w:fldChar w:fldCharType="end"/>
        </w:r>
      </w:hyperlink>
    </w:p>
    <w:p>
      <w:pPr>
        <w:pStyle w:val="TOC1"/>
        <w:tabs>
          <w:tab w:val="right" w:leader="dot" w:pos="8306"/>
        </w:tabs>
      </w:pPr>
      <w:hyperlink w:anchor="_Toc30950" w:history="1">
        <w:r>
          <w:rPr>
            <w:rFonts w:ascii="仿宋" w:eastAsia="仿宋" w:hAnsi="仿宋" w:cs="仿宋" w:hint="eastAsia"/>
            <w:lang w:eastAsia="zh-CN"/>
          </w:rPr>
          <w:t>十六、古典家具项目工程方案分析</w:t>
        </w:r>
        <w:r>
          <w:tab/>
        </w:r>
        <w:r>
          <w:fldChar w:fldCharType="begin"/>
        </w:r>
        <w:r>
          <w:instrText xml:space="preserve"> PAGEREF _Toc30950 \h </w:instrText>
        </w:r>
        <w:r>
          <w:fldChar w:fldCharType="separate"/>
        </w:r>
        <w:r>
          <w:t>52</w:t>
        </w:r>
        <w:r>
          <w:fldChar w:fldCharType="end"/>
        </w:r>
      </w:hyperlink>
    </w:p>
    <w:p>
      <w:pPr>
        <w:pStyle w:val="TOC2"/>
        <w:tabs>
          <w:tab w:val="right" w:leader="dot" w:pos="8306"/>
        </w:tabs>
      </w:pPr>
      <w:hyperlink w:anchor="_Toc9660" w:history="1">
        <w:r>
          <w:rPr>
            <w:rFonts w:ascii="仿宋" w:eastAsia="仿宋" w:hAnsi="仿宋" w:cs="仿宋" w:hint="eastAsia"/>
            <w:lang w:eastAsia="zh-CN"/>
          </w:rPr>
          <w:t>(一)、建筑工程设计原则</w:t>
        </w:r>
        <w:r>
          <w:tab/>
        </w:r>
        <w:r>
          <w:fldChar w:fldCharType="begin"/>
        </w:r>
        <w:r>
          <w:instrText xml:space="preserve"> PAGEREF _Toc9660 \h </w:instrText>
        </w:r>
        <w:r>
          <w:fldChar w:fldCharType="separate"/>
        </w:r>
        <w:r>
          <w:t>52</w:t>
        </w:r>
        <w:r>
          <w:fldChar w:fldCharType="end"/>
        </w:r>
      </w:hyperlink>
    </w:p>
    <w:p>
      <w:pPr>
        <w:pStyle w:val="TOC2"/>
        <w:tabs>
          <w:tab w:val="right" w:leader="dot" w:pos="8306"/>
        </w:tabs>
      </w:pPr>
      <w:hyperlink w:anchor="_Toc21398" w:history="1">
        <w:r>
          <w:rPr>
            <w:rFonts w:ascii="仿宋" w:eastAsia="仿宋" w:hAnsi="仿宋" w:cs="仿宋" w:hint="eastAsia"/>
            <w:lang w:eastAsia="zh-CN"/>
          </w:rPr>
          <w:t>(二)、土建工程建设指标</w:t>
        </w:r>
        <w:r>
          <w:tab/>
        </w:r>
        <w:r>
          <w:fldChar w:fldCharType="begin"/>
        </w:r>
        <w:r>
          <w:instrText xml:space="preserve"> PAGEREF _Toc21398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49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479"/>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659"/>
      <w:r>
        <w:rPr>
          <w:rFonts w:ascii="仿宋" w:eastAsia="仿宋" w:hAnsi="仿宋" w:cs="仿宋" w:hint="eastAsia"/>
          <w:lang w:eastAsia="zh-CN"/>
        </w:rPr>
        <w:t>(一)、古典家具行业分析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古典家具行业一直以来都是市场的关注焦点。行业内的发展趋势、竞争态势以及潜在机会都对古典家具项目的推进产生深远的影响。通过深入研究行业的整体概貌，我们将更好地理解行业的核心特征，为古典家具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古典家具行业，技术一直是推动创新和发展的关键因素。我们将对当前技术趋势进行详尽分析，包括但不限于人工智能、大数据应用、先进制造技术等。这有助于古典家具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古典家具项目成功的基础。我们将对主要竞争对手进行深入研究，包括其市场份额、产品特点、市场定位等。通过全面了解竞争对手的优势和劣势，古典家具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1668"/>
      <w:r>
        <w:rPr>
          <w:rFonts w:ascii="仿宋" w:eastAsia="仿宋" w:hAnsi="仿宋" w:cs="仿宋" w:hint="eastAsia"/>
          <w:sz w:val="28"/>
          <w:lang w:eastAsia="zh-CN"/>
        </w:rPr>
        <w:t>(二)、古典家具市场分析预测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通过对市场规模的深入调研，我们将预测古典家具市场未来的增长趋势。这包括市场的整体规模、各细分领域的发展趋势等。古典家具项目可以根据市场的扩张速度和潜在机会，制定更符合市场需求的发展策略。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古典家具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古典家具项目实施过程中需要充分考虑的因素。我们将对市场风险进行全面评估，包括但不限于政策法规风险、市场竞争风险、技术变革风险等。通过对潜在风险的深入分析，古典家具项目可以制定相应的风险缓解策略，降低不确定性对古典家具项目的影响。</w:t>
      </w:r>
    </w:p>
    <w:p>
      <w:pPr>
        <w:pStyle w:val="Heading1"/>
        <w:ind w:firstLine="560" w:firstLineChars="200"/>
        <w:rPr>
          <w:rFonts w:ascii="仿宋" w:eastAsia="仿宋" w:hAnsi="仿宋" w:cs="仿宋" w:hint="eastAsia"/>
          <w:sz w:val="28"/>
          <w:lang w:eastAsia="zh-CN"/>
        </w:rPr>
      </w:pPr>
      <w:bookmarkStart w:id="5" w:name="_Toc24721"/>
      <w:r>
        <w:rPr>
          <w:rFonts w:ascii="仿宋" w:eastAsia="仿宋" w:hAnsi="仿宋" w:cs="仿宋" w:hint="eastAsia"/>
          <w:sz w:val="28"/>
          <w:lang w:eastAsia="zh-CN"/>
        </w:rPr>
        <w:t>二、古典家具项目可持续发展</w:t>
      </w:r>
      <w:bookmarkEnd w:id="5"/>
    </w:p>
    <w:p>
      <w:pPr>
        <w:pStyle w:val="Heading2"/>
        <w:rPr>
          <w:rFonts w:ascii="仿宋" w:eastAsia="仿宋" w:hAnsi="仿宋" w:cs="仿宋" w:hint="eastAsia"/>
          <w:lang w:eastAsia="zh-CN"/>
        </w:rPr>
      </w:pPr>
      <w:bookmarkStart w:id="6" w:name="_Toc31596"/>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古典家具项目中，古典家具项目团队着眼于未来，明确了可持续发展的战略方向。制定的具体可持续发展目标包括降低资源使用、采用环保技术、最大化社会效益等。这一步骤不仅有助于古典家具项目在环保和社会责任方面达到最高标准，也为未来提供了明确的指引，确保古典家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可持续实践的融入古典家具项目管理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古典家具项目管理周期。从古典家具项目规划开始，古典家具项目团队就考虑了环境和社会的因素。在执行阶段，古典家具项目团队积极推动绿色技术的应用，优化资源利用。此外，关注员工的社会责任，通过培训和沟通活动提高员工对可持续发展的认知，使他们能够在日常工作中践行可持续实践。这些举措不仅为古典家具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3033"/>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扎根于古典家具项目的可持续发展理念，我们深信环保与社会责任是古典家具项目成功的关键支柱。在古典家具项目的每一步，我们都致力于通过创新和实践，履行对环境和社会的坚定责任。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古典家具项目团队通过引入先进的环保技术、建立高效的废物处理系统以及推动能源节约措施，积极履行环保责任。定期的环保监测和评估确保古典家具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古典家具项目不仅致力于自身可持续发展，还注重对社会的回馈。通过支持社区古典家具项目、参与慈善事业、提供培训机会等方式，古典家具项目积极履行社会责任。与当地社区建立积极互动，关注员工的工作与生活平衡，以及员工的身心健康，是古典家具项目在社会责任层面的关键举措。这样的实践不仅增强了古典家具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6739"/>
      <w:r>
        <w:rPr>
          <w:rFonts w:ascii="仿宋" w:eastAsia="仿宋" w:hAnsi="仿宋" w:cs="仿宋" w:hint="eastAsia"/>
          <w:sz w:val="28"/>
          <w:lang w:eastAsia="zh-CN"/>
        </w:rPr>
        <w:t>三、古典家具项目选址可行性分析</w:t>
      </w:r>
      <w:bookmarkEnd w:id="8"/>
    </w:p>
    <w:p>
      <w:pPr>
        <w:pStyle w:val="Heading2"/>
        <w:rPr>
          <w:rFonts w:ascii="仿宋" w:eastAsia="仿宋" w:hAnsi="仿宋" w:cs="仿宋" w:hint="eastAsia"/>
          <w:lang w:eastAsia="zh-CN"/>
        </w:rPr>
      </w:pPr>
      <w:bookmarkStart w:id="9" w:name="_Toc5952"/>
      <w:r>
        <w:rPr>
          <w:rFonts w:ascii="仿宋" w:eastAsia="仿宋" w:hAnsi="仿宋" w:cs="仿宋" w:hint="eastAsia"/>
          <w:lang w:eastAsia="zh-CN"/>
        </w:rPr>
        <w:t>(一)、古典家具项目选址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该古典家具项目选址位于XX省XX市XX区XXX街道</w:t>
      </w:r>
    </w:p>
    <w:p>
      <w:pPr>
        <w:pStyle w:val="Heading2"/>
        <w:ind w:firstLine="560" w:firstLineChars="200"/>
        <w:rPr>
          <w:rFonts w:ascii="仿宋" w:eastAsia="仿宋" w:hAnsi="仿宋" w:cs="仿宋" w:hint="eastAsia"/>
          <w:sz w:val="28"/>
          <w:lang w:eastAsia="zh-CN"/>
        </w:rPr>
      </w:pPr>
      <w:bookmarkStart w:id="10" w:name="_Toc12876"/>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征地面积： 古典家具项目的征地面积将根据古典家具项目的实际规模和需求进行精确规划。具体面积XXX平方米，旨在确保古典家具项目不仅能够满足当前的发展需求，还能够预留空间以适应未来的扩展。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净用地面积是在征地面积基础上去除不可利用面积后的实际可开发用地。具体面积XXX平方米，考虑到环保、交通、安全等多方面因素，以确保古典家具项目在整体利用效率上达到最优。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古典家具项目计划建设的建筑总规模具体面积XXX平方米。这一规模的确定综合考虑了古典家具项目的性质、规模，以及城市规划的相关要求，确保建筑布局与周边环境协调一致。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绿地率是古典家具项目用地中被规划为绿地的比例。具体面积XXX平方米，旨在通过合理规划绿地，改善古典家具项目周边环境，提升居民生活质量，并符合城市整体绿化规划。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容积率是用地上可以建设的建筑总体积与用地面积之比。具体面积XXX，通过合理的容积率规划，确保古典家具项目建筑规模与周边环境和谐共生。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确保古典家具项目选址与当地城市规划相一致，具体面积XXX平方米。通过与城市规划部门深入沟通，确保古典家具项目不仅符合城市的整体发展方向，还能够融入城市的发展布局，为城市的长远发展贡献力量。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古典家具项目选址符合当地产业政策，具体面积XXX平方米。这包括古典家具项目对当地经济的促进作用，以及对相关产业的带动效应，确保古典家具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用地总体要求必须符合环保和可持续发展的原则，具体面积XXX平方米。通过采用绿色建筑设计、节能减排等措施，确保古典家具项目在建设和运营过程中对环境的影响最小化，达到可持续发展的要求。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确保古典家具项目选址具备必要的公共设施配套，具体面积XXX平方米。这包括交通便利性、教育、医疗等基础设施，以提高居民生活品质，使得古典家具项目选址更具吸引力。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考虑用地总体要求对当地社会稳定性的影响，具体面积XXX平方米。通过深入了解当地社区反馈，确保古典家具项目的选址和建设过程对当地社会和谐稳定产生积极作用。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古典家具项目选址不仅符合法规和规划，还在实际操作中具有可行性。这一全面规划将为古典家具项目的成功实施提供坚实的基础，确保古典家具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7070"/>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古典家具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古典家具项目的设备规划和空间设计中，我们将采取灵活设备布局的措施。设备布局将根据实际需求进行灵活设计，避免不必要的浪费。通过合理规划设备摆放位置，我们将提高设备的利用率，减少设备间距，以确保古典家具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古典家具项目内部引入共享设施的概念，例如共享会议室、办公区等。通过这种方式，我们可以减少对资源的重复建设，提高资源共享效率，从而减小古典家具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7859"/>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 在古典家具项目的总图布置中，我们将不同功能区域进行明确的规划，以最大程度满足古典家具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4006"/>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古典家具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古典家具项目对环境的影响是综合评价的重要因素之一。我们将详细考虑选址周边的自然环境、生态保护区、水源地等情况，确保古典家具项目的建设和运营对环境影响最小化，并符合当地的环保法规标准。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对选址的评价还需充分考虑当地政府的产业政策和法规。我们将详细了解古典家具项目所在地的相关政策，确保古典家具项目的规划和运营与当地法规相符，降低不必要的法律风险。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考虑到社会稳定性对企业运营的重要性，我们将评估选址地区的社会安全情况、劳工关系、社区反馈等方面，以确保古典家具项目的建设和运营不会受到社会稳定性的负面影响。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最后，我们将综合考虑用地成本，包括土地购置费用、土地开发成本等。通过对用地成本的详细评估，我们能够做出更为精确的经济效益分析，为古典家具项目的投资决策提供有力支持。</w:t>
      </w:r>
    </w:p>
    <w:p>
      <w:pPr>
        <w:pStyle w:val="Heading1"/>
        <w:ind w:firstLine="560" w:firstLineChars="200"/>
        <w:rPr>
          <w:rFonts w:ascii="仿宋" w:eastAsia="仿宋" w:hAnsi="仿宋" w:cs="仿宋" w:hint="eastAsia"/>
          <w:sz w:val="28"/>
          <w:lang w:eastAsia="zh-CN"/>
        </w:rPr>
      </w:pPr>
      <w:bookmarkStart w:id="14" w:name="_Toc30990"/>
      <w:r>
        <w:rPr>
          <w:rFonts w:ascii="仿宋" w:eastAsia="仿宋" w:hAnsi="仿宋" w:cs="仿宋" w:hint="eastAsia"/>
          <w:sz w:val="28"/>
          <w:lang w:eastAsia="zh-CN"/>
        </w:rPr>
        <w:t>四、古典家具项目土建工程</w:t>
      </w:r>
      <w:bookmarkEnd w:id="14"/>
    </w:p>
    <w:p>
      <w:pPr>
        <w:pStyle w:val="Heading2"/>
        <w:rPr>
          <w:rFonts w:ascii="仿宋" w:eastAsia="仿宋" w:hAnsi="仿宋" w:cs="仿宋" w:hint="eastAsia"/>
          <w:lang w:eastAsia="zh-CN"/>
        </w:rPr>
      </w:pPr>
      <w:bookmarkStart w:id="15" w:name="_Toc1729"/>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在古典家具项目的建筑工程设计中，我们将秉承一系列重要的设计原则，以确保古典家具项目建筑在功能、美观、可持续性等方面达到最佳效果。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首要原则是确保建筑的功能性得到最大化的发挥。我们将充分理解古典家具项目的实际需求，合理布局各个功能区域，保证建筑在满足业务需求的同时，提供高效的工作环境。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在建筑设计中，我们将综合考虑建设和运营成本。通过精细的经济效益分析，确保设计方案在高效利用资源的同时，对古典家具项目的长期盈利能力有积极的贡献。</w:t>
      </w:r>
    </w:p>
    <w:p>
      <w:pPr>
        <w:pStyle w:val="Heading2"/>
        <w:ind w:firstLine="560" w:firstLineChars="200"/>
        <w:rPr>
          <w:rFonts w:ascii="仿宋" w:eastAsia="仿宋" w:hAnsi="仿宋" w:cs="仿宋" w:hint="eastAsia"/>
          <w:sz w:val="28"/>
          <w:lang w:eastAsia="zh-CN"/>
        </w:rPr>
      </w:pPr>
      <w:bookmarkStart w:id="16" w:name="_Toc311"/>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古典家具项目的土建工程设计中，我们将精准设定设计年限，结合古典家具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古典家具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8341"/>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古典家具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古典家具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古典家具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27113"/>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本期工程古典家具项目预计总建筑面积XXX平方米，其中：计容建筑面积XXX平方米，计划建筑工程投资XX万元，占古典家具项目总投资的XX%。</w:t>
      </w:r>
    </w:p>
    <w:p>
      <w:pPr>
        <w:pStyle w:val="Heading1"/>
        <w:ind w:firstLine="560" w:firstLineChars="200"/>
        <w:rPr>
          <w:rFonts w:ascii="仿宋" w:eastAsia="仿宋" w:hAnsi="仿宋" w:cs="仿宋" w:hint="eastAsia"/>
          <w:sz w:val="28"/>
          <w:lang w:eastAsia="zh-CN"/>
        </w:rPr>
      </w:pPr>
      <w:bookmarkStart w:id="19" w:name="_Toc23704"/>
      <w:r>
        <w:rPr>
          <w:rFonts w:ascii="仿宋" w:eastAsia="仿宋" w:hAnsi="仿宋" w:cs="仿宋" w:hint="eastAsia"/>
          <w:sz w:val="28"/>
          <w:lang w:eastAsia="zh-CN"/>
        </w:rPr>
        <w:t>五、工艺说明</w:t>
      </w:r>
      <w:bookmarkEnd w:id="19"/>
    </w:p>
    <w:p>
      <w:pPr>
        <w:pStyle w:val="Heading2"/>
        <w:rPr>
          <w:rFonts w:ascii="仿宋" w:eastAsia="仿宋" w:hAnsi="仿宋" w:cs="仿宋" w:hint="eastAsia"/>
          <w:lang w:eastAsia="zh-CN"/>
        </w:rPr>
      </w:pPr>
      <w:bookmarkStart w:id="20" w:name="_Toc2490"/>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古典家具项目的技术管理特点体现在其创新导向。通过引入最先进的技术趋势和解决方案，古典家具项目致力于提升科技含量、提高质量和效率水平。这意味着我们将采用最新的工具和方法，确保古典家具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古典家具项目技术管理的显著特征。通过整合不同领域的技术资源，我们实现了跨学科的协同工作。这有助于优化技术架构，提高整体效能。此外，整合性策略还促进了不同技术团队之间的紧密沟通和高效合作，确保古典家具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古典家具项目所采用的技术。通过不断优化技术方案，古典家具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古典家具项目团队将在古典家具项目初期识别可能的技术风险，并采取相应的预防和应对措施。通过建立健全的风险评估机制，古典家具项目能够在实施过程中及时发现并解决潜在的技术问题，保障古典家具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古典家具项目中，技术将成为古典家具项目成功的有力支持。这一深度剖析揭示了技术管理在古典家具项目实施中的关键作用，为古典家具项目的技术基础奠定了坚实的基础。</w:t>
      </w:r>
    </w:p>
    <w:p>
      <w:pPr>
        <w:pStyle w:val="Heading2"/>
        <w:ind w:firstLine="560" w:firstLineChars="200"/>
        <w:rPr>
          <w:rFonts w:ascii="仿宋" w:eastAsia="仿宋" w:hAnsi="仿宋" w:cs="仿宋" w:hint="eastAsia"/>
          <w:sz w:val="28"/>
          <w:lang w:eastAsia="zh-CN"/>
        </w:rPr>
      </w:pPr>
      <w:bookmarkStart w:id="21" w:name="_Toc24371"/>
      <w:r>
        <w:rPr>
          <w:rFonts w:ascii="仿宋" w:eastAsia="仿宋" w:hAnsi="仿宋" w:cs="仿宋" w:hint="eastAsia"/>
          <w:sz w:val="28"/>
          <w:lang w:eastAsia="zh-CN"/>
        </w:rPr>
        <w:t>(二)、古典家具项目工艺技术设计方案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古典家具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古典家具项目将严格按照相关行业规范要求进行组织。通过有效控制产品质量，古典家具项目将致力于为顾客提供优质的古典家具项目产品和良好的服务。这体现了古典家具项目对于生产活动合规性和质量标准的高度重视，为古典家具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古典家具项目注重生态效益和清洁生产原则。古典家具项目建设将紧密结合地方特色经济发展，与社会经济发展规划和区域环境保护规划方案相协调一致。通过与当地区域自然生态系统的结合，古典家具项目将实施可持续发展的产业结构调整和传统产业的升级改造，以提高资源利用效率，减少污染物产生和对环境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https://d.book118.com/277064051046006034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古典家具项目计划设计方案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古典家具项目计划设计方案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古典家具项目计划设计方案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古典家具项目计划设计方案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古典家具项目计划设计方案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古典家具项目计划设计方案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古典家具项目计划设计方案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古典家具项目计划设计方案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古典家具项目计划设计方案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古典家具项目计划设计方案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古典家具项目计划设计方案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古典家具项目计划设计方案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古典家具项目计划设计方案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古典家具项目计划设计方案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古典家具项目计划设计方案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古典家具项目计划设计方案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古典家具项目计划设计方案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DE6531"/>
    <w:rsid w:val="31DE65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7064051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2023-12-20T10:53:00Z</dcterms:created>
  <dcterms:modified xsi:type="dcterms:W3CDTF">2023-12-20T10:53:37Z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1B8231CFA7C24A7D83D15AEE40DE63BD_11</vt:lpwstr>
  </property>
  <property fmtid="{D5CDD505-2E9C-101B-9397-08002B2CF9AE}" pid="3" name="KSOProductBuildVer">
    <vt:lpwstr>2052-12.1.0.15990</vt:lpwstr>
  </property>
</Properties>
</file>