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健身运动APP项目建设总纲及方案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0125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_Toc30125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63" w:history="1">
        <w:r>
          <w:rPr>
            <w:rFonts w:ascii="仿宋" w:eastAsia="仿宋" w:hAnsi="仿宋" w:cs="仿宋" w:hint="eastAsia"/>
            <w:lang w:eastAsia="zh-CN"/>
          </w:rPr>
          <w:t>一、项目监理与质量保证</w:t>
        </w:r>
        <w:r>
          <w:tab/>
        </w:r>
        <w:r>
          <w:fldChar w:fldCharType="begin"/>
        </w:r>
        <w:r>
          <w:instrText xml:space="preserve"> PAGEREF _Toc31763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42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_Toc9442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46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_Toc6946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13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_Toc14413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62" w:history="1">
        <w:r>
          <w:rPr>
            <w:rFonts w:ascii="仿宋" w:eastAsia="仿宋" w:hAnsi="仿宋" w:cs="仿宋" w:hint="eastAsia"/>
            <w:lang w:eastAsia="zh-CN"/>
          </w:rPr>
          <w:t>二、健身运动APP项目概论</w:t>
        </w:r>
        <w:r>
          <w:tab/>
        </w:r>
        <w:r>
          <w:fldChar w:fldCharType="begin"/>
        </w:r>
        <w:r>
          <w:instrText xml:space="preserve"> PAGEREF _Toc11062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79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_Toc21679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94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_Toc27994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40" w:history="1">
        <w:r>
          <w:rPr>
            <w:rFonts w:ascii="仿宋" w:eastAsia="仿宋" w:hAnsi="仿宋" w:cs="仿宋" w:hint="eastAsia"/>
            <w:lang w:eastAsia="zh-CN"/>
          </w:rPr>
          <w:t>三、经济影响分析</w:t>
        </w:r>
        <w:r>
          <w:tab/>
        </w:r>
        <w:r>
          <w:fldChar w:fldCharType="begin"/>
        </w:r>
        <w:r>
          <w:instrText xml:space="preserve"> PAGEREF _Toc20740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81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_Toc5681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00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_Toc19100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56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_Toc25656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25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_Toc27325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51" w:history="1">
        <w:r>
          <w:rPr>
            <w:rFonts w:ascii="仿宋" w:eastAsia="仿宋" w:hAnsi="仿宋" w:cs="仿宋" w:hint="eastAsia"/>
            <w:lang w:eastAsia="zh-CN"/>
          </w:rPr>
          <w:t>四、建设风险评估分析</w:t>
        </w:r>
        <w:r>
          <w:tab/>
        </w:r>
        <w:r>
          <w:fldChar w:fldCharType="begin"/>
        </w:r>
        <w:r>
          <w:instrText xml:space="preserve"> PAGEREF _Toc13651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24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_Toc29324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60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_Toc32160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3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_Toc1813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52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_Toc20952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78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_Toc18078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6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_Toc2506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80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_Toc14780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31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_Toc25531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5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_Toc1455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59" w:history="1">
        <w:r>
          <w:rPr>
            <w:rFonts w:ascii="仿宋" w:eastAsia="仿宋" w:hAnsi="仿宋" w:cs="仿宋" w:hint="eastAsia"/>
            <w:lang w:eastAsia="zh-CN"/>
          </w:rPr>
          <w:t>五、资源开发及综合利用分析</w:t>
        </w:r>
        <w:r>
          <w:tab/>
        </w:r>
        <w:r>
          <w:fldChar w:fldCharType="begin"/>
        </w:r>
        <w:r>
          <w:instrText xml:space="preserve"> PAGEREF _Toc6059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85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_Toc13085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9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_Toc459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89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_Toc13089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6" w:history="1">
        <w:r>
          <w:rPr>
            <w:rFonts w:ascii="仿宋" w:eastAsia="仿宋" w:hAnsi="仿宋" w:cs="仿宋" w:hint="eastAsia"/>
            <w:lang w:eastAsia="zh-CN"/>
          </w:rPr>
          <w:t>六、社会影响分析</w:t>
        </w:r>
        <w:r>
          <w:tab/>
        </w:r>
        <w:r>
          <w:fldChar w:fldCharType="begin"/>
        </w:r>
        <w:r>
          <w:instrText xml:space="preserve"> PAGEREF _Toc1456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29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_Toc24129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45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_Toc6145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70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_Toc17370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8" w:history="1">
        <w:r>
          <w:rPr>
            <w:rFonts w:ascii="仿宋" w:eastAsia="仿宋" w:hAnsi="仿宋" w:cs="仿宋" w:hint="eastAsia"/>
            <w:lang w:eastAsia="zh-CN"/>
          </w:rPr>
          <w:t>七、技术创新与产业升级</w:t>
        </w:r>
        <w:r>
          <w:tab/>
        </w:r>
        <w:r>
          <w:fldChar w:fldCharType="begin"/>
        </w:r>
        <w:r>
          <w:instrText xml:space="preserve"> PAGEREF _Toc2738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16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_Toc5616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45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_Toc22545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11" w:history="1">
        <w:r>
          <w:rPr>
            <w:rFonts w:ascii="仿宋" w:eastAsia="仿宋" w:hAnsi="仿宋" w:cs="仿宋" w:hint="eastAsia"/>
            <w:lang w:eastAsia="zh-CN"/>
          </w:rPr>
          <w:t>八、资金管理与财务规划</w:t>
        </w:r>
        <w:r>
          <w:tab/>
        </w:r>
        <w:r>
          <w:fldChar w:fldCharType="begin"/>
        </w:r>
        <w:r>
          <w:instrText xml:space="preserve"> PAGEREF _Toc7311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39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_Toc19239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94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_Toc13594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07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_Toc6207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730" w:history="1">
        <w:r>
          <w:rPr>
            <w:rFonts w:ascii="仿宋" w:eastAsia="仿宋" w:hAnsi="仿宋" w:cs="仿宋" w:hint="eastAsia"/>
            <w:lang w:eastAsia="zh-CN"/>
          </w:rPr>
          <w:t>九、客户关系管理与市场拓展</w:t>
        </w:r>
        <w:r>
          <w:tab/>
        </w:r>
        <w:r>
          <w:fldChar w:fldCharType="begin"/>
        </w:r>
        <w:r>
          <w:instrText xml:space="preserve"> PAGEREF _Toc17730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17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_Toc20117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4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_Toc1654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5236" w:history="1">
        <w:r>
          <w:rPr>
            <w:rFonts w:ascii="仿宋" w:eastAsia="仿宋" w:hAnsi="仿宋" w:cs="仿宋" w:hint="eastAsia"/>
            <w:lang w:eastAsia="zh-CN"/>
          </w:rPr>
          <w:t>十、安全与应急管理</w:t>
        </w:r>
        <w:r>
          <w:tab/>
        </w:r>
        <w:r>
          <w:fldChar w:fldCharType="begin"/>
        </w:r>
        <w:r>
          <w:instrText xml:space="preserve"> PAGEREF _Toc5236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17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_Toc30217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57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_Toc26957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77" w:history="1">
        <w:r>
          <w:rPr>
            <w:rFonts w:ascii="仿宋" w:eastAsia="仿宋" w:hAnsi="仿宋" w:cs="仿宋" w:hint="eastAsia"/>
            <w:lang w:eastAsia="zh-CN"/>
          </w:rPr>
          <w:t>十一、土地利用与规划方案</w:t>
        </w:r>
        <w:r>
          <w:tab/>
        </w:r>
        <w:r>
          <w:fldChar w:fldCharType="begin"/>
        </w:r>
        <w:r>
          <w:instrText xml:space="preserve"> PAGEREF _Toc22377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09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_Toc17809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50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_Toc24850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45" w:history="1">
        <w:r>
          <w:rPr>
            <w:rFonts w:ascii="仿宋" w:eastAsia="仿宋" w:hAnsi="仿宋" w:cs="仿宋" w:hint="eastAsia"/>
            <w:lang w:eastAsia="zh-CN"/>
          </w:rPr>
          <w:t>十二、经济效益与社会效益优化</w:t>
        </w:r>
        <w:r>
          <w:tab/>
        </w:r>
        <w:r>
          <w:fldChar w:fldCharType="begin"/>
        </w:r>
        <w:r>
          <w:instrText xml:space="preserve"> PAGEREF _Toc28245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41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_Toc12841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55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_Toc17155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36" w:history="1">
        <w:r>
          <w:rPr>
            <w:rFonts w:ascii="仿宋" w:eastAsia="仿宋" w:hAnsi="仿宋" w:cs="仿宋" w:hint="eastAsia"/>
            <w:lang w:eastAsia="zh-CN"/>
          </w:rPr>
          <w:t>十三、产业协同与集群发展</w:t>
        </w:r>
        <w:r>
          <w:tab/>
        </w:r>
        <w:r>
          <w:fldChar w:fldCharType="begin"/>
        </w:r>
        <w:r>
          <w:instrText xml:space="preserve"> PAGEREF _Toc24036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82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_Toc15782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2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_Toc802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40" w:history="1">
        <w:r>
          <w:rPr>
            <w:rFonts w:ascii="仿宋" w:eastAsia="仿宋" w:hAnsi="仿宋" w:cs="仿宋" w:hint="eastAsia"/>
            <w:lang w:eastAsia="zh-CN"/>
          </w:rPr>
          <w:t>十四、知识产权管理与保护</w:t>
        </w:r>
        <w:r>
          <w:tab/>
        </w:r>
        <w:r>
          <w:fldChar w:fldCharType="begin"/>
        </w:r>
        <w:r>
          <w:instrText xml:space="preserve"> PAGEREF _Toc25240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15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_Toc23015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3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_Toc663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73" w:history="1">
        <w:r>
          <w:rPr>
            <w:rFonts w:ascii="仿宋" w:eastAsia="仿宋" w:hAnsi="仿宋" w:cs="仿宋" w:hint="eastAsia"/>
            <w:lang w:eastAsia="zh-CN"/>
          </w:rPr>
          <w:t>十五、质量管理与控制</w:t>
        </w:r>
        <w:r>
          <w:tab/>
        </w:r>
        <w:r>
          <w:fldChar w:fldCharType="begin"/>
        </w:r>
        <w:r>
          <w:instrText xml:space="preserve"> PAGEREF _Toc11673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4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_Toc2704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39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_Toc12839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978" w:history="1">
        <w:r>
          <w:rPr>
            <w:rFonts w:ascii="仿宋" w:eastAsia="仿宋" w:hAnsi="仿宋" w:cs="仿宋" w:hint="eastAsia"/>
            <w:lang w:eastAsia="zh-CN"/>
          </w:rPr>
          <w:t>十六、法律法规与政策遵循</w:t>
        </w:r>
        <w:r>
          <w:tab/>
        </w:r>
        <w:r>
          <w:fldChar w:fldCharType="begin"/>
        </w:r>
        <w:r>
          <w:instrText xml:space="preserve"> PAGEREF _Toc13978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91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_Toc21391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28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_Toc27128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25" w:history="1">
        <w:r>
          <w:rPr>
            <w:rFonts w:ascii="仿宋" w:eastAsia="仿宋" w:hAnsi="仿宋" w:cs="仿宋" w:hint="eastAsia"/>
            <w:lang w:eastAsia="zh-CN"/>
          </w:rPr>
          <w:t>十七、设施与设备管理</w:t>
        </w:r>
        <w:r>
          <w:tab/>
        </w:r>
        <w:r>
          <w:fldChar w:fldCharType="begin"/>
        </w:r>
        <w:r>
          <w:instrText xml:space="preserve"> PAGEREF _Toc23125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98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_Toc15398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36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_Toc21736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7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_Toc2867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0125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1763"/>
      <w:r>
        <w:rPr>
          <w:rFonts w:ascii="仿宋" w:eastAsia="仿宋" w:hAnsi="仿宋" w:cs="仿宋" w:hint="eastAsia"/>
          <w:sz w:val="28"/>
          <w:lang w:eastAsia="zh-CN"/>
        </w:rPr>
        <w:t>一、项目监理与质量保证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9442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6946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4413"/>
      <w:r>
        <w:rPr>
          <w:rFonts w:ascii="仿宋" w:eastAsia="仿宋" w:hAnsi="仿宋" w:cs="仿宋" w:hint="eastAsia"/>
          <w:sz w:val="28"/>
          <w:lang w:eastAsia="zh-CN"/>
        </w:rPr>
        <w:t>(三)、监理与质量控制流程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监理过程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监理过程将按照监理计划的要求进行。这包括对施工现场的实地检查、对施工材料的质量把关、对施工过程的监测等。监理报告将定期提交，内容将涵盖项目整体进度、质量状况、安全情况等方面的详细信息。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3.2 质量控制流程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质量控制流程将包括整个工程周期的质量控制点的设立，每个控制点将有具体的验收标准和程序。从材料进场到工程收尾，每个阶段都将有相应的质量控制手段，以确保项目始终符合质量要求。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1062"/>
      <w:r>
        <w:rPr>
          <w:rFonts w:ascii="仿宋" w:eastAsia="仿宋" w:hAnsi="仿宋" w:cs="仿宋" w:hint="eastAsia"/>
          <w:sz w:val="28"/>
          <w:lang w:eastAsia="zh-CN"/>
        </w:rPr>
        <w:t>二、健身运动APP项目概论</w:t>
      </w:r>
      <w:bookmarkEnd w:id="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7" w:name="_Toc21679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健身运动APP项目的申报单位是“XXX实业发展公司”，这是一家在其所处行业内备受尊敬的企业。公司自成立以来，通过其在健身运动APP项目中表现出的创新精神和卓越执行力，在市场上赢得了显著的地位。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该公司的法定代表人秦XX，在健身运动APP项目及其他多个行业领域中都有着显著的贡献。秦XX以其出色的领导才能和敏锐的商业洞察力，带领公司在健身运动APP项目等多个领域实现了持续的成长和成功。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实业发展公司，成立于[具体年份]，是健身运动APP项目的重要合作伙伴。公司专注于[行业名称]领域，以创新作为驱动力，不断推动技术进步和市场扩张。在健身运动APP项目中，公司通过其深厚的行业知识和经验，展示了其作为行业领导者的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项目单位经营情况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经营方面，XXX实业发展公司在健身运动APP项目中展现了强劲的增长和稳定的财务表现。公司通过有效的策略，在健身运动APP项目中扩大了其市场份额并增强了盈利能力。同时，公司积极承担社会责任，参与各类社会公益项目，增强了其在健身运动APP项目中的品牌形象和社会影响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7994"/>
      <w:r>
        <w:rPr>
          <w:rFonts w:ascii="仿宋" w:eastAsia="仿宋" w:hAnsi="仿宋" w:cs="仿宋" w:hint="eastAsia"/>
          <w:sz w:val="28"/>
          <w:lang w:eastAsia="zh-CN"/>
        </w:rPr>
        <w:t>(二)、项目概况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项目名称及承办单位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项目名称：XXX项目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承办单位：xxx 实业发展公司，一家在[特定行业或领域]领域拥有丰富经验的企业，以其创新能力和市场影响力而闻名。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项目建设地点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项目计划在某工业园区进行建设，该园区位于[具体地区或城市]，拥有优越的交通连接、完善的基础设施，以及良好的工业发展环境，是进行此类项目开发的理想选择。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随着[行业背景，如“全球环保意识的提高”、“技术进步”等]，市场对[具体产品或服务]的需求持续增长。XXX项目旨在利用最新的技术创新，提供高效、环保的[产品或服务]，以满足这一增长的市场需求，并在竞争激烈的市场中占据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建设规模与产品方案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总占地面积[具体数值]的工业园区内建立[具体设施，如“生产线”、“研发中心”]。产品方案包括生产[具体产品类型，如“高效能LED灯具”]，预期产品将在[目标市场，如“商业、家庭、工业照明市场”]中推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项目投资估算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总投资估算为[具体金额]，涵盖了从土地获取、建筑施工到设备采购、初期运营的全部费用。该投资预计将分阶段投放，以确保项目的顺利进展和资金的有效使用。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(六) 工艺技术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[具体工艺技术描述，如“先进的半导体制造工艺”]，这种技术在提高生产效率、降低能耗方面具有显著优势。同时，项目还将应用[另一项技术，如“自动化装配线”]，以保证产品质量和生产的一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(七) 项目建设期限和进度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项目的建设预计将在[开始年份]至[结束年份]之间完成，分为三个主要阶段：准备阶段（[具体时间范围]），建设阶段（[具体时间范围]）和试运行阶段（[具体时间范围]）。每个阶段都设有明确的目标和时间表。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(八) 主要建设内容和规模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主要建设内容包括一座[具体规模]的生产车间，一座[规模]的仓储设施，以及配套的办公区域。生产车间将配备[具体设备或技术]，以满足大规模生产需求，而仓储设施则设计为支持高效的物料管理和产品分发。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(九) 设备方案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备方案中包括了高精度的[具体机械名称，如“自动装配机”]、[另一种设备，如“测试和质量控制设备”]等关键设备。所有设备的选择将根据其性能、效率和成本效益进行，以确保项目在技术上的先进性和经济上的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综上所述，XXX项目展示了其在[特定行业或领域]领域的前瞻性和创新性。项目的成功不仅将增强xxx 实业发展公司在市场上的竞争地位，还预期对整个行业产生积极影响，推动[行业名称]领域的技术进步和可持续发展。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健身运动APP项目的实施也将带来一系列的社会和环境效益。项目的环保性产品设计和节能生产工艺，预计将减少资源消耗和环境影响，符合全球日益增长的环保需求。同时，项目的实施还预计将在当地创造就业机会，促进经济增长，为地方社区带来长期的社会和经济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在项目的未来发展中，xxx 实业发展公司计划继续投资于技术创新和市场拓展，确保健身运动APP项目能够持续领先于行业发展趋势。公司将进一步深化与政府、行业协会及其他关键合作伙伴的关系，以提高项目的实施效率和影响力。同时，公司将持续关注项目在可持续性和社会责任方面的表现，确保其长期符合企业的核心价值和社会责任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总而言之，XXX项目不仅是xxx 实业发展公司在[行业名称]领域的一个重要战略项目，也是公司对创新、可持续发展和社会责任的承诺的体现。项目的成功将为公司、行业乃至整个社会带来深远的正面影响。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20740"/>
      <w:r>
        <w:rPr>
          <w:rFonts w:ascii="仿宋" w:eastAsia="仿宋" w:hAnsi="仿宋" w:cs="仿宋" w:hint="eastAsia"/>
          <w:sz w:val="28"/>
          <w:lang w:eastAsia="zh-CN"/>
        </w:rPr>
        <w:t>三、经济影响分析</w:t>
      </w:r>
      <w:bookmarkEnd w:id="9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0" w:name="_Toc5681"/>
      <w:r>
        <w:rPr>
          <w:rFonts w:ascii="仿宋" w:eastAsia="仿宋" w:hAnsi="仿宋" w:cs="仿宋" w:hint="eastAsia"/>
          <w:lang w:eastAsia="zh-CN"/>
        </w:rPr>
        <w:t>(一)、经济费用效益或费用效果分析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项目总成本评估：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初始投资成本：假设土地购置成本为XX万元，建筑和基础设施建设成本为XX万元，设备采购和安装费用为XX万元。因此，项目的总初始投资成本估计为XX万元。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运营成本：每年的运营成本包括人力资源成本XX万元，原材料采购XX万元，能源消耗XX万元，维护和修理XX万元。因此，项目的年运营成本估计为XX万元。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环境和社会成本：环境保护措施预计年费用为XX万元，社区补偿和支持预算为XX万元，因此总计为XX万元。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预期收益分析：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直接收益：假设健身运动APP项目的产品或服务年销售收入为XX万元。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间接收益：包括提高品牌价值和市场份额，假设间接经济效益为XX万元。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社会和环境效益：虽难以量化，但假设其长期价值估计为XX万元。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成本效果比较：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假设项目的总成本（初始投资成本加上预计五年的运营成本和环境社会成本）为XX万元。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预期收益（直接收益加上五年的间接收益和社会环境效益）为XX万元。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因此，项目的成本效果比为XX万元（总成本）对比XX万元（总收益）。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投资回收期分析：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假设项目的总初始投资为XX万元，年运营成本为XX万元，而年直接收益为XX万元。假定直接收益和运营成本保持恒定，则项目的投资回收期为：（总初始投资） / （年直接收益 年运营成本）= XX年。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净现值（NPV）和内部收益率（IRR）分析：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净现值（NPV）是评估项目总收益与总成本现值的差额。假设项目预计持续XX年，每年的净收益为（年直接收益 年运营成本），折现率假定为XX%，则NPV计算为：NPV = ∑ [（年净收益） / （1 + 折现率）^年份] 初始投资成本。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 内部收益率（IRR）是使得NPV为零的折现率，这是项目盈利能力的一个重要指标。通过财务软件或手工计算可得出IRR值。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风险和灵敏度分析：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风险分析包括考虑市场波动、成本超支和收入不达预期等因素对项目经济效益的影响。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灵敏度分析则涉及改变关键假设（如销售收入、原材料成本、能源价格）来观察NPV和IRR的变化，从而评估这些变量对项目经济效益的影响程度。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长期效益与可持续性考虑：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除了直接的经济效益，项目的长期效益，如提升品牌形象、增强市场竞争力和推动行业创新，虽难以量化，但对企业的长期发展极为重要。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可持续性考虑包括项目对环境和社会的积极影响，如减少环境污染、创造就业机会和促进地区经济发展，这些效益虽不直接体现在财务报表上，却对企业的社会责任和长期可持续性至关重要。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19100"/>
      <w:r>
        <w:rPr>
          <w:rFonts w:ascii="仿宋" w:eastAsia="仿宋" w:hAnsi="仿宋" w:cs="仿宋" w:hint="eastAsia"/>
          <w:sz w:val="28"/>
          <w:lang w:eastAsia="zh-CN"/>
        </w:rPr>
        <w:t>(二)、行业影响分析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竞争格局变化：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健身运动APP项目通过引入先进的人工智能技术优化生产流程，例如自动化的物流系统和智能数据分析，可能大幅提高产品的质量和生产效率。这可能迫使竞争对手也必须投资于类似技术，以保持市场竞争力。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https://d.book118.com/277100140125006040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健身运动APP项目建设总纲及方案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健身运动APP项目建设总纲及方案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健身运动APP项目建设总纲及方案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健身运动APP项目建设总纲及方案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健身运动APP项目建设总纲及方案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健身运动APP项目建设总纲及方案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健身运动APP项目建设总纲及方案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健身运动APP项目建设总纲及方案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健身运动APP项目建设总纲及方案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健身运动APP项目建设总纲及方案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健身运动APP项目建设总纲及方案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健身运动APP项目建设总纲及方案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6226B31"/>
    <w:rsid w:val="16226B3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277100140125006040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2024-02-07T05:57:00Z</dcterms:created>
  <dcterms:modified xsi:type="dcterms:W3CDTF">2024-02-07T05:58:01Z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E542FF1B614143909F81BBB5860A1E34_11</vt:lpwstr>
  </property>
  <property fmtid="{D5CDD505-2E9C-101B-9397-08002B2CF9AE}" pid="3" name="KSOProductBuildVer">
    <vt:lpwstr>2052-12.1.0.16250</vt:lpwstr>
  </property>
</Properties>
</file>